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sz w:val="36"/>
          <w:szCs w:val="40"/>
          <w:lang w:eastAsia="zh-CN"/>
        </w:rPr>
      </w:pPr>
      <w:r>
        <w:rPr>
          <w:rFonts w:hint="eastAsia" w:ascii="微软雅黑" w:hAnsi="微软雅黑" w:eastAsia="微软雅黑"/>
          <w:b/>
          <w:bCs/>
          <w:sz w:val="36"/>
          <w:szCs w:val="40"/>
          <w:lang w:eastAsia="zh-CN"/>
        </w:rPr>
        <w:t>《沉积学报》投稿须知</w:t>
      </w:r>
    </w:p>
    <w:p>
      <w:pPr>
        <w:rPr>
          <w:rFonts w:ascii="微软雅黑" w:hAnsi="微软雅黑" w:eastAsia="微软雅黑"/>
          <w:b/>
          <w:bCs/>
        </w:rPr>
      </w:pPr>
      <w:r>
        <w:rPr>
          <w:rFonts w:hint="eastAsia" w:ascii="微软雅黑" w:hAnsi="微软雅黑" w:eastAsia="微软雅黑"/>
          <w:b/>
          <w:bCs/>
        </w:rPr>
        <w:t>1</w:t>
      </w:r>
      <w:r>
        <w:rPr>
          <w:rFonts w:ascii="微软雅黑" w:hAnsi="微软雅黑" w:eastAsia="微软雅黑"/>
          <w:b/>
          <w:bCs/>
        </w:rPr>
        <w:t xml:space="preserve">. </w:t>
      </w:r>
      <w:r>
        <w:rPr>
          <w:rFonts w:hint="eastAsia" w:ascii="微软雅黑" w:hAnsi="微软雅黑" w:eastAsia="微软雅黑"/>
          <w:b/>
          <w:bCs/>
        </w:rPr>
        <w:t>研究范围与宗旨</w:t>
      </w:r>
    </w:p>
    <w:p>
      <w:pPr>
        <w:ind w:firstLine="420"/>
        <w:rPr>
          <w:rFonts w:hint="eastAsia" w:ascii="微软雅黑" w:hAnsi="微软雅黑" w:eastAsia="微软雅黑"/>
        </w:rPr>
      </w:pPr>
      <w:r>
        <w:rPr>
          <w:rFonts w:hint="eastAsia" w:ascii="微软雅黑" w:hAnsi="微软雅黑" w:eastAsia="微软雅黑"/>
        </w:rPr>
        <w:t>《沉积学报》主要刊载沉积学、沉积矿产、地球化学以及相关分支学科、交叉学科的基础和应用基础研究的创新性研究成果和高水平论文，介绍沉积学研究的新技术、新理论及国内外最新沉积学论著，同时也报导有关学术活动、学科研究动态及学术思想的讨论和争鸣。本刊的宗旨是推动我国沉积学学科的发展、促进沉积学领域人才的成长，并广泛开展学术交流。</w:t>
      </w:r>
    </w:p>
    <w:p>
      <w:pPr>
        <w:rPr>
          <w:rFonts w:ascii="微软雅黑" w:hAnsi="微软雅黑" w:eastAsia="微软雅黑"/>
          <w:b/>
          <w:bCs/>
        </w:rPr>
      </w:pPr>
      <w:r>
        <w:rPr>
          <w:rFonts w:ascii="微软雅黑" w:hAnsi="微软雅黑" w:eastAsia="微软雅黑"/>
          <w:b/>
          <w:bCs/>
        </w:rPr>
        <w:t>2. 稿件的基本要求</w:t>
      </w:r>
    </w:p>
    <w:p>
      <w:pPr>
        <w:ind w:firstLine="420"/>
        <w:rPr>
          <w:rFonts w:ascii="微软雅黑" w:hAnsi="微软雅黑" w:eastAsia="微软雅黑"/>
        </w:rPr>
      </w:pPr>
      <w:r>
        <w:rPr>
          <w:rFonts w:hint="eastAsia" w:ascii="微软雅黑" w:hAnsi="微软雅黑" w:eastAsia="微软雅黑"/>
        </w:rPr>
        <w:t>2</w:t>
      </w:r>
      <w:r>
        <w:rPr>
          <w:rFonts w:ascii="微软雅黑" w:hAnsi="微软雅黑" w:eastAsia="微软雅黑"/>
        </w:rPr>
        <w:t xml:space="preserve">.1 </w:t>
      </w:r>
      <w:r>
        <w:rPr>
          <w:rFonts w:hint="eastAsia" w:ascii="微软雅黑" w:hAnsi="微软雅黑" w:eastAsia="微软雅黑"/>
        </w:rPr>
        <w:t>来稿必须为首发稿，要求论点明确，文字精练，数据可靠，逻辑严密。具有创新性、学术性、科学性和准确性，主要成果由作者独立完成。文中不涉及属于国家科技保密的数据及资料。引用他人研究成果时应按“著作权法”中的有关规定指明其出处，由此引发的一切著作权责任都由作者自负。</w:t>
      </w:r>
    </w:p>
    <w:p>
      <w:pPr>
        <w:ind w:firstLine="420"/>
        <w:rPr>
          <w:rFonts w:ascii="微软雅黑" w:hAnsi="微软雅黑" w:eastAsia="微软雅黑"/>
        </w:rPr>
      </w:pPr>
      <w:r>
        <w:rPr>
          <w:rFonts w:ascii="微软雅黑" w:hAnsi="微软雅黑" w:eastAsia="微软雅黑"/>
        </w:rPr>
        <w:t>2.2 每篇论文必须包括题目、作者姓名、作者单位及邮政编码、中英文摘要和关键词（3～</w:t>
      </w:r>
      <w:r>
        <w:rPr>
          <w:rFonts w:hint="eastAsia" w:ascii="微软雅黑" w:hAnsi="微软雅黑" w:eastAsia="微软雅黑"/>
          <w:lang w:val="en-US" w:eastAsia="zh-CN"/>
        </w:rPr>
        <w:t>8</w:t>
      </w:r>
      <w:r>
        <w:rPr>
          <w:rFonts w:ascii="微软雅黑" w:hAnsi="微软雅黑" w:eastAsia="微软雅黑"/>
        </w:rPr>
        <w:t>个）、正文、参考文献及第一作者简介（包括姓名、性别、年龄、职称、所获学位、目前主要从事的研究方向），并请在文稿首页地脚处注明论文所属项目：国家、省、部级重大科技项目和攻关项目、基金资助项目、编号。</w:t>
      </w:r>
    </w:p>
    <w:p>
      <w:pPr>
        <w:ind w:firstLine="420"/>
        <w:rPr>
          <w:rFonts w:ascii="微软雅黑" w:hAnsi="微软雅黑" w:eastAsia="微软雅黑"/>
        </w:rPr>
      </w:pPr>
      <w:r>
        <w:rPr>
          <w:rFonts w:ascii="微软雅黑" w:hAnsi="微软雅黑" w:eastAsia="微软雅黑"/>
        </w:rPr>
        <w:t xml:space="preserve">2.3 </w:t>
      </w:r>
      <w:r>
        <w:rPr>
          <w:rFonts w:hint="eastAsia" w:ascii="微软雅黑" w:hAnsi="微软雅黑" w:eastAsia="微软雅黑"/>
        </w:rPr>
        <w:t>摘要</w:t>
      </w:r>
      <w:r>
        <w:rPr>
          <w:rFonts w:ascii="微软雅黑" w:hAnsi="微软雅黑" w:eastAsia="微软雅黑"/>
        </w:rPr>
        <w:t>应具有独立性与自含性</w:t>
      </w:r>
      <w:r>
        <w:rPr>
          <w:rFonts w:hint="eastAsia" w:ascii="微软雅黑" w:hAnsi="微软雅黑" w:eastAsia="微软雅黑"/>
        </w:rPr>
        <w:t>。研究型</w:t>
      </w:r>
      <w:r>
        <w:rPr>
          <w:rFonts w:ascii="微软雅黑" w:hAnsi="微软雅黑" w:eastAsia="微软雅黑"/>
        </w:rPr>
        <w:t>论文</w:t>
      </w:r>
      <w:r>
        <w:rPr>
          <w:rFonts w:hint="eastAsia" w:ascii="微软雅黑" w:hAnsi="微软雅黑" w:eastAsia="微软雅黑"/>
        </w:rPr>
        <w:t>的中英文</w:t>
      </w:r>
      <w:r>
        <w:rPr>
          <w:rFonts w:ascii="微软雅黑" w:hAnsi="微软雅黑" w:eastAsia="微软雅黑"/>
        </w:rPr>
        <w:t>摘要</w:t>
      </w:r>
      <w:r>
        <w:rPr>
          <w:rFonts w:hint="eastAsia" w:ascii="微软雅黑" w:hAnsi="微软雅黑" w:eastAsia="微软雅黑"/>
        </w:rPr>
        <w:t>均应使用结构式摘要（即内容包括目的、方法、结果、结论）；综述或其他类型论文，推荐作者使用结构式摘要（比如目的</w:t>
      </w:r>
      <w:r>
        <w:rPr>
          <w:rFonts w:ascii="微软雅黑" w:hAnsi="微软雅黑" w:eastAsia="微软雅黑"/>
        </w:rPr>
        <w:t>/意义、分析/评论、结论/展望</w:t>
      </w:r>
      <w:r>
        <w:rPr>
          <w:rFonts w:hint="eastAsia" w:ascii="微软雅黑" w:hAnsi="微软雅黑" w:eastAsia="微软雅黑"/>
        </w:rPr>
        <w:t>），但如果作者认为摘要不便于划分结构，可使用传统的摘要形式。</w:t>
      </w:r>
    </w:p>
    <w:p>
      <w:pPr>
        <w:ind w:firstLine="420"/>
        <w:rPr>
          <w:rFonts w:ascii="微软雅黑" w:hAnsi="微软雅黑" w:eastAsia="微软雅黑"/>
        </w:rPr>
      </w:pPr>
      <w:r>
        <w:rPr>
          <w:rFonts w:ascii="微软雅黑" w:hAnsi="微软雅黑" w:eastAsia="微软雅黑"/>
        </w:rPr>
        <w:t>2.4 文稿篇幅（含图表）一般不作限制，文中量和单位一律使用中华人民共和国法定计量单位。外文字母符号必须分清大、小写，正、斜体，黑、白体；上、下角标字符的位置高低应区别明显。</w:t>
      </w:r>
    </w:p>
    <w:p>
      <w:pPr>
        <w:ind w:firstLine="420"/>
        <w:rPr>
          <w:rFonts w:ascii="微软雅黑" w:hAnsi="微软雅黑" w:eastAsia="微软雅黑"/>
        </w:rPr>
      </w:pPr>
      <w:r>
        <w:rPr>
          <w:rFonts w:ascii="微软雅黑" w:hAnsi="微软雅黑" w:eastAsia="微软雅黑"/>
        </w:rPr>
        <w:t>2.5 文中图、表应有自明性。对决定被录用的稿件，图件请提供矢量图或能够被Coreldraw软件处理的格式，最好直接提供</w:t>
      </w:r>
      <w:r>
        <w:rPr>
          <w:rFonts w:hint="eastAsia" w:ascii="微软雅黑" w:hAnsi="微软雅黑" w:eastAsia="微软雅黑"/>
        </w:rPr>
        <w:t>C</w:t>
      </w:r>
      <w:r>
        <w:rPr>
          <w:rFonts w:ascii="微软雅黑" w:hAnsi="微软雅黑" w:eastAsia="微软雅黑"/>
        </w:rPr>
        <w:t>oreldraw格式图件，便于编辑部代为修改。如用其他格式请一定注明。图表名应附相应的英文名。图中文字、符号须与正文一致。凡涉及国界的图件须绘制在地图出版社公开出版的最新地理底图上。图版不超过2幅，照片要求清晰，层次分明（超出部分可以附加材料形式网络出版）。</w:t>
      </w:r>
    </w:p>
    <w:p>
      <w:pPr>
        <w:ind w:firstLine="420"/>
        <w:rPr>
          <w:rFonts w:ascii="微软雅黑" w:hAnsi="微软雅黑" w:eastAsia="微软雅黑"/>
        </w:rPr>
      </w:pPr>
      <w:r>
        <w:rPr>
          <w:rFonts w:ascii="微软雅黑" w:hAnsi="微软雅黑" w:eastAsia="微软雅黑"/>
        </w:rPr>
        <w:t>2.6 作者应在自己的文章中对国内同行已发表的相关论文，特别最近两年的研究成果给予充分反映。凡是引用他人的资料须在正文内标注并在文后列出参考文献，前后</w:t>
      </w:r>
      <w:r>
        <w:rPr>
          <w:rFonts w:hint="eastAsia" w:ascii="微软雅黑" w:hAnsi="微软雅黑" w:eastAsia="微软雅黑"/>
        </w:rPr>
        <w:t>一一</w:t>
      </w:r>
      <w:r>
        <w:rPr>
          <w:rFonts w:ascii="微软雅黑" w:hAnsi="微软雅黑" w:eastAsia="微软雅黑"/>
        </w:rPr>
        <w:t>对应。参考文献表只列出与本文有关的文献，应是作者直接阅读过的、最主要的、发表在公开出版物上的文献。</w:t>
      </w:r>
    </w:p>
    <w:p>
      <w:pPr>
        <w:ind w:firstLine="420"/>
        <w:rPr>
          <w:rFonts w:ascii="微软雅黑" w:hAnsi="微软雅黑" w:eastAsia="微软雅黑"/>
        </w:rPr>
      </w:pPr>
      <w:r>
        <w:rPr>
          <w:rFonts w:ascii="微软雅黑" w:hAnsi="微软雅黑" w:eastAsia="微软雅黑"/>
        </w:rPr>
        <w:t>2.7 参考文献著录格式选用顺序编码制，按文章中出现的先后顺序编号，著录规则按照国家 GB/T</w:t>
      </w:r>
      <w:r>
        <w:rPr>
          <w:rFonts w:hint="eastAsia" w:ascii="微软雅黑" w:hAnsi="微软雅黑" w:eastAsia="微软雅黑"/>
          <w:lang w:val="en-US" w:eastAsia="zh-CN"/>
        </w:rPr>
        <w:t xml:space="preserve"> </w:t>
      </w:r>
      <w:bookmarkStart w:id="0" w:name="_GoBack"/>
      <w:bookmarkEnd w:id="0"/>
      <w:r>
        <w:rPr>
          <w:rFonts w:ascii="微软雅黑" w:hAnsi="微软雅黑" w:eastAsia="微软雅黑"/>
        </w:rPr>
        <w:t>7714-2015标准执行，中文文献均须对应译为英文。未公开发表的资料或研究报告，在正文中以脚注方式顺序标明。</w:t>
      </w:r>
      <w:r>
        <w:rPr>
          <w:rFonts w:hint="eastAsia" w:ascii="微软雅黑" w:hAnsi="微软雅黑" w:eastAsia="微软雅黑"/>
        </w:rPr>
        <w:t>有关参考文献格式更详细的说明，请参考</w:t>
      </w:r>
      <w:r>
        <w:fldChar w:fldCharType="begin"/>
      </w:r>
      <w:r>
        <w:instrText xml:space="preserve"> HYPERLINK "http://www.cjxb.ac.cn/news/zzzx/1a633e3c-4739-4909-ac5d-1e3739f90d71.htm" </w:instrText>
      </w:r>
      <w:r>
        <w:fldChar w:fldCharType="separate"/>
      </w:r>
      <w:r>
        <w:rPr>
          <w:rStyle w:val="9"/>
          <w:rFonts w:hint="eastAsia" w:ascii="微软雅黑" w:hAnsi="微软雅黑" w:eastAsia="微软雅黑"/>
        </w:rPr>
        <w:t>《沉积学报》参考文献著录要求</w:t>
      </w:r>
      <w:r>
        <w:rPr>
          <w:rStyle w:val="9"/>
          <w:rFonts w:hint="eastAsia" w:ascii="微软雅黑" w:hAnsi="微软雅黑" w:eastAsia="微软雅黑"/>
        </w:rPr>
        <w:fldChar w:fldCharType="end"/>
      </w:r>
      <w:r>
        <w:rPr>
          <w:rFonts w:hint="eastAsia" w:ascii="微软雅黑" w:hAnsi="微软雅黑" w:eastAsia="微软雅黑"/>
        </w:rPr>
        <w:t>。</w:t>
      </w:r>
    </w:p>
    <w:p>
      <w:pPr>
        <w:ind w:firstLine="420"/>
        <w:rPr>
          <w:rFonts w:ascii="微软雅黑" w:hAnsi="微软雅黑" w:eastAsia="微软雅黑"/>
        </w:rPr>
      </w:pPr>
      <w:r>
        <w:rPr>
          <w:rFonts w:hint="eastAsia" w:ascii="微软雅黑" w:hAnsi="微软雅黑" w:eastAsia="微软雅黑"/>
        </w:rPr>
        <w:t>2</w:t>
      </w:r>
      <w:r>
        <w:rPr>
          <w:rFonts w:ascii="微软雅黑" w:hAnsi="微软雅黑" w:eastAsia="微软雅黑"/>
        </w:rPr>
        <w:t xml:space="preserve">.8 </w:t>
      </w:r>
      <w:r>
        <w:rPr>
          <w:rFonts w:hint="eastAsia" w:ascii="微软雅黑" w:hAnsi="微软雅黑" w:eastAsia="微软雅黑"/>
        </w:rPr>
        <w:t>稿件格式的更详细要求，请参考</w:t>
      </w:r>
      <w:r>
        <w:fldChar w:fldCharType="begin"/>
      </w:r>
      <w:r>
        <w:instrText xml:space="preserve"> HYPERLINK "http://www.cjxb.ac.cn/news/zzzx/a4eeb4b1-989e-45c5-8a15-099478c3a675.htm" </w:instrText>
      </w:r>
      <w:r>
        <w:fldChar w:fldCharType="separate"/>
      </w:r>
      <w:r>
        <w:rPr>
          <w:rStyle w:val="9"/>
          <w:rFonts w:hint="eastAsia" w:ascii="微软雅黑" w:hAnsi="微软雅黑" w:eastAsia="微软雅黑"/>
        </w:rPr>
        <w:t>《沉积学报》论文写作模板</w:t>
      </w:r>
      <w:r>
        <w:rPr>
          <w:rStyle w:val="9"/>
          <w:rFonts w:hint="eastAsia" w:ascii="微软雅黑" w:hAnsi="微软雅黑" w:eastAsia="微软雅黑"/>
        </w:rPr>
        <w:fldChar w:fldCharType="end"/>
      </w:r>
      <w:r>
        <w:rPr>
          <w:rFonts w:hint="eastAsia" w:ascii="微软雅黑" w:hAnsi="微软雅黑" w:eastAsia="微软雅黑"/>
        </w:rPr>
        <w:t>。请作者在投稿前下载该模板，并根据相关要求对稿件内容和格式进行优化和提升。</w:t>
      </w:r>
    </w:p>
    <w:p>
      <w:pPr>
        <w:rPr>
          <w:rFonts w:ascii="微软雅黑" w:hAnsi="微软雅黑" w:eastAsia="微软雅黑"/>
          <w:b/>
          <w:bCs/>
        </w:rPr>
      </w:pPr>
      <w:r>
        <w:rPr>
          <w:rFonts w:hint="eastAsia" w:ascii="微软雅黑" w:hAnsi="微软雅黑" w:eastAsia="微软雅黑"/>
          <w:b/>
          <w:bCs/>
        </w:rPr>
        <w:t>3</w:t>
      </w:r>
      <w:r>
        <w:rPr>
          <w:rFonts w:ascii="微软雅黑" w:hAnsi="微软雅黑" w:eastAsia="微软雅黑"/>
          <w:b/>
          <w:bCs/>
        </w:rPr>
        <w:t xml:space="preserve">. </w:t>
      </w:r>
      <w:r>
        <w:rPr>
          <w:rFonts w:hint="eastAsia" w:ascii="微软雅黑" w:hAnsi="微软雅黑" w:eastAsia="微软雅黑"/>
          <w:b/>
          <w:bCs/>
        </w:rPr>
        <w:t>投稿指南</w:t>
      </w:r>
    </w:p>
    <w:p>
      <w:pPr>
        <w:ind w:firstLine="420"/>
        <w:rPr>
          <w:rFonts w:ascii="微软雅黑" w:hAnsi="微软雅黑" w:eastAsia="微软雅黑"/>
        </w:rPr>
      </w:pPr>
      <w:r>
        <w:rPr>
          <w:rFonts w:hint="eastAsia" w:ascii="微软雅黑" w:hAnsi="微软雅黑" w:eastAsia="微软雅黑"/>
        </w:rPr>
        <w:t>3</w:t>
      </w:r>
      <w:r>
        <w:rPr>
          <w:rFonts w:ascii="微软雅黑" w:hAnsi="微软雅黑" w:eastAsia="微软雅黑"/>
        </w:rPr>
        <w:t>.1 本刊仅接受网络投稿</w:t>
      </w:r>
      <w:r>
        <w:rPr>
          <w:rFonts w:hint="eastAsia" w:ascii="微软雅黑" w:hAnsi="微软雅黑" w:eastAsia="微软雅黑"/>
        </w:rPr>
        <w:t>，请通过本刊唯一官方网站（</w:t>
      </w:r>
      <w:r>
        <w:fldChar w:fldCharType="begin"/>
      </w:r>
      <w:r>
        <w:instrText xml:space="preserve"> HYPERLINK "http://www.cjxb.ac.cn" </w:instrText>
      </w:r>
      <w:r>
        <w:fldChar w:fldCharType="separate"/>
      </w:r>
      <w:r>
        <w:rPr>
          <w:rStyle w:val="9"/>
          <w:rFonts w:ascii="微软雅黑" w:hAnsi="微软雅黑" w:eastAsia="微软雅黑"/>
        </w:rPr>
        <w:t>www.cjxb.ac.cn</w:t>
      </w:r>
      <w:r>
        <w:rPr>
          <w:rStyle w:val="9"/>
          <w:rFonts w:ascii="微软雅黑" w:hAnsi="微软雅黑" w:eastAsia="微软雅黑"/>
        </w:rPr>
        <w:fldChar w:fldCharType="end"/>
      </w:r>
      <w:r>
        <w:rPr>
          <w:rFonts w:hint="eastAsia" w:ascii="微软雅黑" w:hAnsi="微软雅黑" w:eastAsia="微软雅黑"/>
        </w:rPr>
        <w:t>）进行投稿。</w:t>
      </w:r>
    </w:p>
    <w:p>
      <w:pPr>
        <w:ind w:firstLine="420"/>
        <w:rPr>
          <w:rFonts w:ascii="微软雅黑" w:hAnsi="微软雅黑" w:eastAsia="微软雅黑"/>
        </w:rPr>
      </w:pPr>
      <w:r>
        <w:rPr>
          <w:rFonts w:hint="eastAsia" w:ascii="微软雅黑" w:hAnsi="微软雅黑" w:eastAsia="微软雅黑"/>
        </w:rPr>
        <w:t>3</w:t>
      </w:r>
      <w:r>
        <w:rPr>
          <w:rFonts w:ascii="微软雅黑" w:hAnsi="微软雅黑" w:eastAsia="微软雅黑"/>
        </w:rPr>
        <w:t xml:space="preserve">.2 </w:t>
      </w:r>
      <w:r>
        <w:rPr>
          <w:rFonts w:hint="eastAsia" w:ascii="微软雅黑" w:hAnsi="微软雅黑" w:eastAsia="微软雅黑"/>
        </w:rPr>
        <w:t>《沉积学报》编辑部邮箱为</w:t>
      </w:r>
      <w:r>
        <w:fldChar w:fldCharType="begin"/>
      </w:r>
      <w:r>
        <w:instrText xml:space="preserve"> HYPERLINK "mailto:cjxb@lzb.ac.cn" </w:instrText>
      </w:r>
      <w:r>
        <w:fldChar w:fldCharType="separate"/>
      </w:r>
      <w:r>
        <w:rPr>
          <w:rStyle w:val="9"/>
          <w:rFonts w:ascii="微软雅黑" w:hAnsi="微软雅黑" w:eastAsia="微软雅黑"/>
        </w:rPr>
        <w:t>cjxb@lzb.ac.cn</w:t>
      </w:r>
      <w:r>
        <w:rPr>
          <w:rStyle w:val="9"/>
          <w:rFonts w:ascii="微软雅黑" w:hAnsi="微软雅黑" w:eastAsia="微软雅黑"/>
        </w:rPr>
        <w:fldChar w:fldCharType="end"/>
      </w:r>
      <w:r>
        <w:rPr>
          <w:rFonts w:ascii="微软雅黑" w:hAnsi="微软雅黑" w:eastAsia="微软雅黑"/>
        </w:rPr>
        <w:t>；编辑人员工作邮箱为</w:t>
      </w:r>
      <w:r>
        <w:rPr>
          <w:rFonts w:hint="eastAsia" w:ascii="微软雅黑" w:hAnsi="微软雅黑" w:eastAsia="微软雅黑"/>
        </w:rPr>
        <w:t>：</w:t>
      </w:r>
      <w:r>
        <w:fldChar w:fldCharType="begin"/>
      </w:r>
      <w:r>
        <w:instrText xml:space="preserve"> HYPERLINK "mailto:ldxb@lzb.ac.cb" </w:instrText>
      </w:r>
      <w:r>
        <w:fldChar w:fldCharType="separate"/>
      </w:r>
      <w:r>
        <w:rPr>
          <w:rStyle w:val="9"/>
          <w:rFonts w:ascii="微软雅黑" w:hAnsi="微软雅黑" w:eastAsia="微软雅黑"/>
        </w:rPr>
        <w:t>ldxb@lzb.ac.cb</w:t>
      </w:r>
      <w:r>
        <w:rPr>
          <w:rStyle w:val="9"/>
          <w:rFonts w:ascii="微软雅黑" w:hAnsi="微软雅黑" w:eastAsia="微软雅黑"/>
        </w:rPr>
        <w:fldChar w:fldCharType="end"/>
      </w:r>
      <w:r>
        <w:rPr>
          <w:rFonts w:hint="eastAsia" w:ascii="微软雅黑" w:hAnsi="微软雅黑" w:eastAsia="微软雅黑"/>
        </w:rPr>
        <w:t>，</w:t>
      </w:r>
      <w:r>
        <w:fldChar w:fldCharType="begin"/>
      </w:r>
      <w:r>
        <w:instrText xml:space="preserve"> HYPERLINK "mailto:ddchen@lzb.ac.cn" </w:instrText>
      </w:r>
      <w:r>
        <w:fldChar w:fldCharType="separate"/>
      </w:r>
      <w:r>
        <w:rPr>
          <w:rStyle w:val="9"/>
          <w:rFonts w:ascii="微软雅黑" w:hAnsi="微软雅黑" w:eastAsia="微软雅黑"/>
        </w:rPr>
        <w:t>ddchen@lzb.ac.cn</w:t>
      </w:r>
      <w:r>
        <w:rPr>
          <w:rStyle w:val="9"/>
          <w:rFonts w:ascii="微软雅黑" w:hAnsi="微软雅黑" w:eastAsia="微软雅黑"/>
        </w:rPr>
        <w:fldChar w:fldCharType="end"/>
      </w:r>
      <w:r>
        <w:rPr>
          <w:rFonts w:ascii="微软雅黑" w:hAnsi="微软雅黑" w:eastAsia="微软雅黑"/>
        </w:rPr>
        <w:t>，主要用于</w:t>
      </w:r>
      <w:r>
        <w:rPr>
          <w:rFonts w:hint="eastAsia" w:ascii="微软雅黑" w:hAnsi="微软雅黑" w:eastAsia="微软雅黑"/>
        </w:rPr>
        <w:t>作者/读者</w:t>
      </w:r>
      <w:r>
        <w:rPr>
          <w:rFonts w:ascii="微软雅黑" w:hAnsi="微软雅黑" w:eastAsia="微软雅黑"/>
        </w:rPr>
        <w:t>/审稿专家联系。</w:t>
      </w:r>
      <w:r>
        <w:rPr>
          <w:rFonts w:hint="eastAsia" w:ascii="微软雅黑" w:hAnsi="微软雅黑" w:eastAsia="微软雅黑"/>
        </w:rPr>
        <w:t>本刊从未授权任何第三方网站</w:t>
      </w:r>
      <w:r>
        <w:rPr>
          <w:rFonts w:ascii="微软雅黑" w:hAnsi="微软雅黑" w:eastAsia="微软雅黑"/>
        </w:rPr>
        <w:t>/公司代理论文征稿/投稿发表事宜。</w:t>
      </w:r>
    </w:p>
    <w:p>
      <w:pPr>
        <w:ind w:firstLine="420"/>
        <w:rPr>
          <w:rFonts w:ascii="微软雅黑" w:hAnsi="微软雅黑" w:eastAsia="微软雅黑"/>
        </w:rPr>
      </w:pPr>
      <w:r>
        <w:rPr>
          <w:rFonts w:hint="eastAsia" w:ascii="微软雅黑" w:hAnsi="微软雅黑" w:eastAsia="微软雅黑"/>
        </w:rPr>
        <w:t>3</w:t>
      </w:r>
      <w:r>
        <w:rPr>
          <w:rFonts w:ascii="微软雅黑" w:hAnsi="微软雅黑" w:eastAsia="微软雅黑"/>
        </w:rPr>
        <w:t>.3 本刊对国家自然科学基金项目、省</w:t>
      </w:r>
      <w:r>
        <w:rPr>
          <w:rFonts w:hint="eastAsia" w:ascii="微软雅黑" w:hAnsi="微软雅黑" w:eastAsia="微软雅黑"/>
        </w:rPr>
        <w:t>（</w:t>
      </w:r>
      <w:r>
        <w:rPr>
          <w:rFonts w:ascii="微软雅黑" w:hAnsi="微软雅黑" w:eastAsia="微软雅黑"/>
        </w:rPr>
        <w:t>部</w:t>
      </w:r>
      <w:r>
        <w:rPr>
          <w:rFonts w:hint="eastAsia" w:ascii="微软雅黑" w:hAnsi="微软雅黑" w:eastAsia="微软雅黑"/>
        </w:rPr>
        <w:t>）</w:t>
      </w:r>
      <w:r>
        <w:rPr>
          <w:rFonts w:ascii="微软雅黑" w:hAnsi="微软雅黑" w:eastAsia="微软雅黑"/>
        </w:rPr>
        <w:t>自然科学基金项目以及其他重大课题产生的高水平论文将优先安排出版</w:t>
      </w:r>
      <w:r>
        <w:rPr>
          <w:rFonts w:hint="eastAsia" w:ascii="微软雅黑" w:hAnsi="微软雅黑" w:eastAsia="微软雅黑"/>
        </w:rPr>
        <w:t>，</w:t>
      </w:r>
      <w:r>
        <w:rPr>
          <w:rFonts w:ascii="微软雅黑" w:hAnsi="微软雅黑" w:eastAsia="微软雅黑"/>
        </w:rPr>
        <w:t>请作者在文稿首页左下位置注明基金项目</w:t>
      </w:r>
      <w:r>
        <w:rPr>
          <w:rFonts w:hint="eastAsia" w:ascii="微软雅黑" w:hAnsi="微软雅黑" w:eastAsia="微软雅黑"/>
        </w:rPr>
        <w:t>（</w:t>
      </w:r>
      <w:r>
        <w:rPr>
          <w:rFonts w:ascii="微软雅黑" w:hAnsi="微软雅黑" w:eastAsia="微软雅黑"/>
        </w:rPr>
        <w:t>或重大课题</w:t>
      </w:r>
      <w:r>
        <w:rPr>
          <w:rFonts w:hint="eastAsia" w:ascii="微软雅黑" w:hAnsi="微软雅黑" w:eastAsia="微软雅黑"/>
        </w:rPr>
        <w:t>）</w:t>
      </w:r>
      <w:r>
        <w:rPr>
          <w:rFonts w:ascii="微软雅黑" w:hAnsi="微软雅黑" w:eastAsia="微软雅黑"/>
        </w:rPr>
        <w:t>的名称及编号。</w:t>
      </w:r>
    </w:p>
    <w:p>
      <w:pPr>
        <w:ind w:firstLine="420"/>
        <w:rPr>
          <w:rFonts w:ascii="微软雅黑" w:hAnsi="微软雅黑" w:eastAsia="微软雅黑"/>
        </w:rPr>
      </w:pPr>
      <w:r>
        <w:rPr>
          <w:rFonts w:hint="eastAsia" w:ascii="微软雅黑" w:hAnsi="微软雅黑" w:eastAsia="微软雅黑"/>
        </w:rPr>
        <w:t>3.</w:t>
      </w:r>
      <w:r>
        <w:rPr>
          <w:rFonts w:ascii="微软雅黑" w:hAnsi="微软雅黑" w:eastAsia="微软雅黑"/>
        </w:rPr>
        <w:t xml:space="preserve">4 </w:t>
      </w:r>
      <w:r>
        <w:rPr>
          <w:rFonts w:hint="eastAsia" w:ascii="微软雅黑" w:hAnsi="微软雅黑" w:eastAsia="微软雅黑"/>
        </w:rPr>
        <w:t>本刊不向作者收取任何投稿</w:t>
      </w:r>
      <w:r>
        <w:rPr>
          <w:rFonts w:ascii="微软雅黑" w:hAnsi="微软雅黑" w:eastAsia="微软雅黑"/>
        </w:rPr>
        <w:t>/审稿相关的费用</w:t>
      </w:r>
      <w:r>
        <w:rPr>
          <w:rFonts w:hint="eastAsia" w:ascii="微软雅黑" w:hAnsi="微软雅黑" w:eastAsia="微软雅黑"/>
        </w:rPr>
        <w:t>，只对审稿通过、拟发表的论文按照规定收取版面费，版面费在纸刊刊出前的作者校对环节一并通知作者缴纳。版面费缴纳均需经过主办单位中国科学院西北生态环境资源研究院的对公账号受理</w:t>
      </w:r>
      <w:r>
        <w:rPr>
          <w:rFonts w:ascii="微软雅黑" w:hAnsi="微软雅黑" w:eastAsia="微软雅黑"/>
        </w:rPr>
        <w:t>/往来。</w:t>
      </w:r>
      <w:r>
        <w:rPr>
          <w:rFonts w:hint="eastAsia" w:ascii="微软雅黑" w:hAnsi="微软雅黑" w:eastAsia="微软雅黑"/>
        </w:rPr>
        <w:t>详细请参考</w:t>
      </w:r>
      <w:r>
        <w:fldChar w:fldCharType="begin"/>
      </w:r>
      <w:r>
        <w:instrText xml:space="preserve"> HYPERLINK "http://www.cjxb.ac.cn/news/zzzx/9049b5dd-8c79-48fc-a3ff-98792c37189d.htm" </w:instrText>
      </w:r>
      <w:r>
        <w:fldChar w:fldCharType="separate"/>
      </w:r>
      <w:r>
        <w:rPr>
          <w:rStyle w:val="9"/>
          <w:rFonts w:hint="eastAsia" w:ascii="微软雅黑" w:hAnsi="微软雅黑" w:eastAsia="微软雅黑"/>
        </w:rPr>
        <w:t>《沉积学报》稿件版面费收取办法及细则</w:t>
      </w:r>
      <w:r>
        <w:rPr>
          <w:rStyle w:val="9"/>
          <w:rFonts w:hint="eastAsia" w:ascii="微软雅黑" w:hAnsi="微软雅黑" w:eastAsia="微软雅黑"/>
        </w:rPr>
        <w:fldChar w:fldCharType="end"/>
      </w:r>
      <w:r>
        <w:rPr>
          <w:rFonts w:hint="eastAsia" w:ascii="微软雅黑" w:hAnsi="微软雅黑" w:eastAsia="微软雅黑"/>
        </w:rPr>
        <w:t>。</w:t>
      </w:r>
    </w:p>
    <w:p>
      <w:pPr>
        <w:ind w:firstLine="420"/>
        <w:rPr>
          <w:rFonts w:ascii="微软雅黑" w:hAnsi="微软雅黑" w:eastAsia="微软雅黑"/>
        </w:rPr>
      </w:pPr>
      <w:r>
        <w:rPr>
          <w:rFonts w:ascii="微软雅黑" w:hAnsi="微软雅黑" w:eastAsia="微软雅黑"/>
        </w:rPr>
        <w:t xml:space="preserve">3.5 </w:t>
      </w:r>
      <w:r>
        <w:rPr>
          <w:rFonts w:hint="eastAsia" w:ascii="微软雅黑" w:hAnsi="微软雅黑" w:eastAsia="微软雅黑"/>
        </w:rPr>
        <w:t>投稿时请作者下载并签署本刊的著作权转让协议与作者声明表（见</w:t>
      </w:r>
      <w:r>
        <w:fldChar w:fldCharType="begin"/>
      </w:r>
      <w:r>
        <w:instrText xml:space="preserve"> HYPERLINK "http://www.cjxb.ac.cn/news_list.htm?column=zzzx" </w:instrText>
      </w:r>
      <w:r>
        <w:fldChar w:fldCharType="separate"/>
      </w:r>
      <w:r>
        <w:rPr>
          <w:rStyle w:val="9"/>
          <w:rFonts w:hint="eastAsia" w:ascii="微软雅黑" w:hAnsi="微软雅黑" w:eastAsia="微软雅黑"/>
        </w:rPr>
        <w:t>作者中心</w:t>
      </w:r>
      <w:r>
        <w:rPr>
          <w:rStyle w:val="9"/>
          <w:rFonts w:hint="eastAsia" w:ascii="微软雅黑" w:hAnsi="微软雅黑" w:eastAsia="微软雅黑"/>
        </w:rPr>
        <w:fldChar w:fldCharType="end"/>
      </w:r>
      <w:r>
        <w:rPr>
          <w:rFonts w:hint="eastAsia" w:ascii="微软雅黑" w:hAnsi="微软雅黑" w:eastAsia="微软雅黑"/>
        </w:rPr>
        <w:t>）。签署后需将上述两个文件的电子版（含原件扫描件）上传至投稿系统或者发送至编辑部邮箱（</w:t>
      </w:r>
      <w:r>
        <w:rPr>
          <w:rFonts w:ascii="微软雅黑" w:hAnsi="微软雅黑" w:eastAsia="微软雅黑"/>
        </w:rPr>
        <w:t>ldxb@lzb.ac.cn; cjxb@lzb.ac.cn），编辑部存档。</w:t>
      </w:r>
    </w:p>
    <w:p>
      <w:pPr>
        <w:rPr>
          <w:rFonts w:ascii="微软雅黑" w:hAnsi="微软雅黑" w:eastAsia="微软雅黑"/>
          <w:b/>
          <w:bCs/>
        </w:rPr>
      </w:pPr>
      <w:r>
        <w:rPr>
          <w:rFonts w:hint="eastAsia" w:ascii="微软雅黑" w:hAnsi="微软雅黑" w:eastAsia="微软雅黑"/>
          <w:b/>
          <w:bCs/>
        </w:rPr>
        <w:t>4</w:t>
      </w:r>
      <w:r>
        <w:rPr>
          <w:rFonts w:ascii="微软雅黑" w:hAnsi="微软雅黑" w:eastAsia="微软雅黑"/>
          <w:b/>
          <w:bCs/>
        </w:rPr>
        <w:t xml:space="preserve">. </w:t>
      </w:r>
      <w:r>
        <w:rPr>
          <w:rFonts w:hint="eastAsia" w:ascii="微软雅黑" w:hAnsi="微软雅黑" w:eastAsia="微软雅黑"/>
          <w:b/>
          <w:bCs/>
        </w:rPr>
        <w:t>稿件评审</w:t>
      </w:r>
    </w:p>
    <w:p>
      <w:pPr>
        <w:ind w:firstLine="420"/>
        <w:rPr>
          <w:rFonts w:ascii="微软雅黑" w:hAnsi="微软雅黑" w:eastAsia="微软雅黑"/>
        </w:rPr>
      </w:pPr>
      <w:r>
        <w:rPr>
          <w:rFonts w:hint="eastAsia" w:ascii="微软雅黑" w:hAnsi="微软雅黑" w:eastAsia="微软雅黑"/>
        </w:rPr>
        <w:t>4</w:t>
      </w:r>
      <w:r>
        <w:rPr>
          <w:rFonts w:ascii="微软雅黑" w:hAnsi="微软雅黑" w:eastAsia="微软雅黑"/>
        </w:rPr>
        <w:t xml:space="preserve">.1 </w:t>
      </w:r>
      <w:r>
        <w:rPr>
          <w:rFonts w:hint="eastAsia" w:ascii="微软雅黑" w:hAnsi="微软雅黑" w:eastAsia="微软雅黑"/>
        </w:rPr>
        <w:t>本刊采取</w:t>
      </w:r>
      <w:r>
        <w:rPr>
          <w:rFonts w:hint="eastAsia" w:ascii="微软雅黑" w:hAnsi="微软雅黑" w:eastAsia="微软雅黑"/>
          <w:b/>
          <w:bCs/>
        </w:rPr>
        <w:t>双盲制</w:t>
      </w:r>
      <w:r>
        <w:rPr>
          <w:rFonts w:hint="eastAsia" w:ascii="微软雅黑" w:hAnsi="微软雅黑" w:eastAsia="微软雅黑"/>
        </w:rPr>
        <w:t>的同行评审，审稿流程包括编辑初审、专家外审、复审和主编终审。编辑部在收稿后，首先由编辑对稿件进行初审，对于原创性不足、涉嫌学术不端、存在严重的科学或技术性缺陷、缺乏有价值信息、不符合期刊内容范畴的稿件，编辑将进行拒稿处理。通过初审后，编辑部将邀请合适的外审专家，对稿件进行双盲形式的同行评审。稿件会发送给至少</w:t>
      </w:r>
      <w:r>
        <w:rPr>
          <w:rFonts w:ascii="微软雅黑" w:hAnsi="微软雅黑" w:eastAsia="微软雅黑"/>
        </w:rPr>
        <w:t>2位</w:t>
      </w:r>
      <w:r>
        <w:rPr>
          <w:rFonts w:hint="eastAsia" w:ascii="微软雅黑" w:hAnsi="微软雅黑" w:eastAsia="微软雅黑"/>
        </w:rPr>
        <w:t>外审</w:t>
      </w:r>
      <w:r>
        <w:rPr>
          <w:rFonts w:ascii="微软雅黑" w:hAnsi="微软雅黑" w:eastAsia="微软雅黑"/>
        </w:rPr>
        <w:t>专家。如果2位专家提出的审稿意见（接受/拒稿/修改）出现分歧，稿件将会发送给</w:t>
      </w:r>
      <w:r>
        <w:rPr>
          <w:rFonts w:hint="eastAsia" w:ascii="微软雅黑" w:hAnsi="微软雅黑" w:eastAsia="微软雅黑"/>
        </w:rPr>
        <w:t>第三位专家进行评审</w:t>
      </w:r>
      <w:r>
        <w:rPr>
          <w:rFonts w:ascii="微软雅黑" w:hAnsi="微软雅黑" w:eastAsia="微软雅黑"/>
        </w:rPr>
        <w:t>，并确定最终的审稿意见。最终的审稿意见（接受/拒稿/修改）将转达给通讯作者。作者必须对审稿意见进行逐条回复，并提交稿件的修订版本</w:t>
      </w:r>
      <w:r>
        <w:rPr>
          <w:rFonts w:hint="eastAsia" w:ascii="微软雅黑" w:hAnsi="微软雅黑" w:eastAsia="微软雅黑"/>
        </w:rPr>
        <w:t>，进行复审</w:t>
      </w:r>
      <w:r>
        <w:rPr>
          <w:rFonts w:ascii="微软雅黑" w:hAnsi="微软雅黑" w:eastAsia="微软雅黑"/>
        </w:rPr>
        <w:t>。</w:t>
      </w:r>
      <w:r>
        <w:rPr>
          <w:rFonts w:hint="eastAsia" w:ascii="微软雅黑" w:hAnsi="微软雅黑" w:eastAsia="微软雅黑"/>
        </w:rPr>
        <w:t>稿件通过专家外审和复审后，将由主编进行终审，决定是否录用稿件。</w:t>
      </w:r>
    </w:p>
    <w:p>
      <w:pPr>
        <w:ind w:firstLine="420"/>
        <w:rPr>
          <w:rFonts w:ascii="微软雅黑" w:hAnsi="微软雅黑" w:eastAsia="微软雅黑"/>
        </w:rPr>
      </w:pPr>
      <w:r>
        <w:rPr>
          <w:rFonts w:hint="eastAsia" w:ascii="微软雅黑" w:hAnsi="微软雅黑" w:eastAsia="微软雅黑"/>
        </w:rPr>
        <w:t>4</w:t>
      </w:r>
      <w:r>
        <w:rPr>
          <w:rFonts w:ascii="微软雅黑" w:hAnsi="微软雅黑" w:eastAsia="微软雅黑"/>
        </w:rPr>
        <w:t xml:space="preserve">.2 </w:t>
      </w:r>
      <w:r>
        <w:rPr>
          <w:rFonts w:hint="eastAsia" w:ascii="微软雅黑" w:hAnsi="微软雅黑" w:eastAsia="微软雅黑"/>
        </w:rPr>
        <w:t>审稿流程中编辑初审、专家外审、复审和主编终审都有可能退稿，但是这只与论文的质量、审稿专家的意见有关。</w:t>
      </w:r>
    </w:p>
    <w:p>
      <w:pPr>
        <w:ind w:firstLine="420"/>
        <w:rPr>
          <w:rFonts w:ascii="微软雅黑" w:hAnsi="微软雅黑" w:eastAsia="微软雅黑"/>
        </w:rPr>
      </w:pPr>
      <w:r>
        <w:rPr>
          <w:rFonts w:hint="eastAsia" w:ascii="微软雅黑" w:hAnsi="微软雅黑" w:eastAsia="微软雅黑"/>
        </w:rPr>
        <w:t>4</w:t>
      </w:r>
      <w:r>
        <w:rPr>
          <w:rFonts w:ascii="微软雅黑" w:hAnsi="微软雅黑" w:eastAsia="微软雅黑"/>
        </w:rPr>
        <w:t xml:space="preserve">.3 </w:t>
      </w:r>
      <w:r>
        <w:rPr>
          <w:rFonts w:hint="eastAsia" w:ascii="微软雅黑" w:hAnsi="微软雅黑" w:eastAsia="微软雅黑"/>
        </w:rPr>
        <w:t>对于本刊编委和编辑的投稿，必须同样遵守本刊的所有评审和编辑程序。稿件的一切评审工作会独立于相关编委、编辑及其研究小组进行。编委、编辑不得参与本人及其家属、同事撰写论文的评审工作、编辑工作及录用决定。</w:t>
      </w:r>
    </w:p>
    <w:p>
      <w:pPr>
        <w:ind w:firstLine="420"/>
        <w:rPr>
          <w:rFonts w:ascii="微软雅黑" w:hAnsi="微软雅黑" w:eastAsia="微软雅黑"/>
        </w:rPr>
      </w:pPr>
      <w:r>
        <w:rPr>
          <w:rFonts w:hint="eastAsia" w:ascii="微软雅黑" w:hAnsi="微软雅黑" w:eastAsia="微软雅黑"/>
        </w:rPr>
        <w:t>4</w:t>
      </w:r>
      <w:r>
        <w:rPr>
          <w:rFonts w:ascii="微软雅黑" w:hAnsi="微软雅黑" w:eastAsia="微软雅黑"/>
        </w:rPr>
        <w:t xml:space="preserve">.4 </w:t>
      </w:r>
      <w:r>
        <w:rPr>
          <w:rFonts w:hint="eastAsia" w:ascii="微软雅黑" w:hAnsi="微软雅黑" w:eastAsia="微软雅黑"/>
        </w:rPr>
        <w:t>本刊初审时间一般不超过7天，外审不超过6</w:t>
      </w:r>
      <w:r>
        <w:rPr>
          <w:rFonts w:ascii="微软雅黑" w:hAnsi="微软雅黑" w:eastAsia="微软雅黑"/>
        </w:rPr>
        <w:t>0</w:t>
      </w:r>
      <w:r>
        <w:rPr>
          <w:rFonts w:hint="eastAsia" w:ascii="微软雅黑" w:hAnsi="微软雅黑" w:eastAsia="微软雅黑"/>
        </w:rPr>
        <w:t>天，终审不超过2</w:t>
      </w:r>
      <w:r>
        <w:rPr>
          <w:rFonts w:ascii="微软雅黑" w:hAnsi="微软雅黑" w:eastAsia="微软雅黑"/>
        </w:rPr>
        <w:t>0</w:t>
      </w:r>
      <w:r>
        <w:rPr>
          <w:rFonts w:hint="eastAsia" w:ascii="微软雅黑" w:hAnsi="微软雅黑" w:eastAsia="微软雅黑"/>
        </w:rPr>
        <w:t>天。</w:t>
      </w:r>
    </w:p>
    <w:p>
      <w:pPr>
        <w:rPr>
          <w:rFonts w:ascii="微软雅黑" w:hAnsi="微软雅黑" w:eastAsia="微软雅黑"/>
          <w:b/>
          <w:bCs/>
        </w:rPr>
      </w:pPr>
      <w:r>
        <w:rPr>
          <w:rFonts w:hint="eastAsia" w:ascii="微软雅黑" w:hAnsi="微软雅黑" w:eastAsia="微软雅黑"/>
          <w:b/>
          <w:bCs/>
        </w:rPr>
        <w:t>5</w:t>
      </w:r>
      <w:r>
        <w:rPr>
          <w:rFonts w:ascii="微软雅黑" w:hAnsi="微软雅黑" w:eastAsia="微软雅黑"/>
          <w:b/>
          <w:bCs/>
        </w:rPr>
        <w:t xml:space="preserve">. </w:t>
      </w:r>
      <w:r>
        <w:rPr>
          <w:rFonts w:hint="eastAsia" w:ascii="微软雅黑" w:hAnsi="微软雅黑" w:eastAsia="微软雅黑"/>
          <w:b/>
          <w:bCs/>
        </w:rPr>
        <w:t>其他稿约</w:t>
      </w:r>
    </w:p>
    <w:p>
      <w:pPr>
        <w:ind w:firstLine="420"/>
        <w:rPr>
          <w:rFonts w:ascii="微软雅黑" w:hAnsi="微软雅黑" w:eastAsia="微软雅黑"/>
        </w:rPr>
      </w:pPr>
      <w:r>
        <w:rPr>
          <w:rFonts w:ascii="微软雅黑" w:hAnsi="微软雅黑" w:eastAsia="微软雅黑"/>
        </w:rPr>
        <w:t>5.1 所有通过审稿后录用拟发表的论文，编辑部会通过E-mail告知第一作者及通信作者。如作者需要出具录用证明，请通信作者本人向编辑部提出申请（申请时一并提交作者承诺书）。录用证明出具后，作者不得对论文投稿著作权基本信息（作者、署名、单位、排序等）作任何改动。</w:t>
      </w:r>
    </w:p>
    <w:p>
      <w:pPr>
        <w:ind w:firstLine="420"/>
        <w:rPr>
          <w:rFonts w:ascii="微软雅黑" w:hAnsi="微软雅黑" w:eastAsia="微软雅黑"/>
        </w:rPr>
      </w:pPr>
      <w:r>
        <w:rPr>
          <w:rFonts w:ascii="微软雅黑" w:hAnsi="微软雅黑" w:eastAsia="微软雅黑"/>
        </w:rPr>
        <w:t>5.2 来稿一经录用，本刊将酌收发表论文版面费，并一次性付作者稿酬（含光盘版、网络版等的稿费），并赠送样刊和单行本（10份）。如作者不同意文章进入光盘版、网络版及数据库，请另投他刊。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等线">
    <w:altName w:val="Noto Sans CJK SC"/>
    <w:panose1 w:val="00000000000000000000"/>
    <w:charset w:val="86"/>
    <w:family w:val="auto"/>
    <w:pitch w:val="default"/>
    <w:sig w:usb0="00000000" w:usb1="00000000" w:usb2="00000000" w:usb3="00000000" w:csb0="00000000" w:csb1="00000000"/>
  </w:font>
  <w:font w:name="等线">
    <w:altName w:val="Noto Sans CJK SC"/>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hOGI2ZThkMzAzNWZjYjNkNDVkYzUwYTU1N2YyOTEifQ=="/>
  </w:docVars>
  <w:rsids>
    <w:rsidRoot w:val="00444196"/>
    <w:rsid w:val="00036DD4"/>
    <w:rsid w:val="0006182D"/>
    <w:rsid w:val="000E7859"/>
    <w:rsid w:val="001233E3"/>
    <w:rsid w:val="00134FF3"/>
    <w:rsid w:val="00156049"/>
    <w:rsid w:val="00187046"/>
    <w:rsid w:val="001A4EB1"/>
    <w:rsid w:val="001E0E97"/>
    <w:rsid w:val="002235A9"/>
    <w:rsid w:val="002C0A98"/>
    <w:rsid w:val="002E7A1B"/>
    <w:rsid w:val="00313A14"/>
    <w:rsid w:val="003309DB"/>
    <w:rsid w:val="0034207F"/>
    <w:rsid w:val="00371DEE"/>
    <w:rsid w:val="003C5B99"/>
    <w:rsid w:val="004234CC"/>
    <w:rsid w:val="0042499E"/>
    <w:rsid w:val="00444196"/>
    <w:rsid w:val="004524CD"/>
    <w:rsid w:val="004A2CA2"/>
    <w:rsid w:val="004B7C18"/>
    <w:rsid w:val="005579EC"/>
    <w:rsid w:val="00570660"/>
    <w:rsid w:val="006550C8"/>
    <w:rsid w:val="0069443A"/>
    <w:rsid w:val="006A2CC6"/>
    <w:rsid w:val="006B1FED"/>
    <w:rsid w:val="006C588C"/>
    <w:rsid w:val="007002CF"/>
    <w:rsid w:val="007475AC"/>
    <w:rsid w:val="00764DE7"/>
    <w:rsid w:val="00781B18"/>
    <w:rsid w:val="007D7981"/>
    <w:rsid w:val="007E24E5"/>
    <w:rsid w:val="007F0D8C"/>
    <w:rsid w:val="007F150B"/>
    <w:rsid w:val="00836EDC"/>
    <w:rsid w:val="00876A92"/>
    <w:rsid w:val="00892F95"/>
    <w:rsid w:val="008C6348"/>
    <w:rsid w:val="008D0585"/>
    <w:rsid w:val="008D1C2A"/>
    <w:rsid w:val="008D5655"/>
    <w:rsid w:val="008F25E0"/>
    <w:rsid w:val="009522D2"/>
    <w:rsid w:val="0097491A"/>
    <w:rsid w:val="00974AF5"/>
    <w:rsid w:val="00997B81"/>
    <w:rsid w:val="009A058D"/>
    <w:rsid w:val="00A1262F"/>
    <w:rsid w:val="00A167E3"/>
    <w:rsid w:val="00A32974"/>
    <w:rsid w:val="00A83081"/>
    <w:rsid w:val="00AB5599"/>
    <w:rsid w:val="00AC6768"/>
    <w:rsid w:val="00B017FA"/>
    <w:rsid w:val="00B03036"/>
    <w:rsid w:val="00BB039B"/>
    <w:rsid w:val="00BD34EA"/>
    <w:rsid w:val="00BD5D82"/>
    <w:rsid w:val="00C0009D"/>
    <w:rsid w:val="00C159D8"/>
    <w:rsid w:val="00C714BF"/>
    <w:rsid w:val="00C841CD"/>
    <w:rsid w:val="00CA58CA"/>
    <w:rsid w:val="00D0544B"/>
    <w:rsid w:val="00D31147"/>
    <w:rsid w:val="00D60249"/>
    <w:rsid w:val="00DC11FB"/>
    <w:rsid w:val="00DD4D12"/>
    <w:rsid w:val="00E278E2"/>
    <w:rsid w:val="00E3754B"/>
    <w:rsid w:val="00E50D54"/>
    <w:rsid w:val="00E63922"/>
    <w:rsid w:val="00E91D7B"/>
    <w:rsid w:val="00EF4742"/>
    <w:rsid w:val="00F14BDD"/>
    <w:rsid w:val="00F54124"/>
    <w:rsid w:val="00F95D32"/>
    <w:rsid w:val="00FA29D7"/>
    <w:rsid w:val="46B03A97"/>
    <w:rsid w:val="5BA3377E"/>
    <w:rsid w:val="69D32C25"/>
    <w:rsid w:val="B7EFA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2"/>
    <w:semiHidden/>
    <w:unhideWhenUsed/>
    <w:qFormat/>
    <w:uiPriority w:val="99"/>
    <w:rPr>
      <w:b/>
      <w:bCs/>
    </w:rPr>
  </w:style>
  <w:style w:type="character" w:styleId="8">
    <w:name w:val="FollowedHyperlink"/>
    <w:basedOn w:val="7"/>
    <w:semiHidden/>
    <w:unhideWhenUsed/>
    <w:qFormat/>
    <w:uiPriority w:val="99"/>
    <w:rPr>
      <w:color w:val="954F72" w:themeColor="followedHyperlink"/>
      <w:u w:val="single"/>
      <w14:textFill>
        <w14:solidFill>
          <w14:schemeClr w14:val="folHlink"/>
        </w14:solidFill>
      </w14:textFill>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styleId="10">
    <w:name w:val="annotation reference"/>
    <w:basedOn w:val="7"/>
    <w:semiHidden/>
    <w:unhideWhenUsed/>
    <w:qFormat/>
    <w:uiPriority w:val="99"/>
    <w:rPr>
      <w:sz w:val="21"/>
      <w:szCs w:val="21"/>
    </w:rPr>
  </w:style>
  <w:style w:type="character" w:customStyle="1" w:styleId="11">
    <w:name w:val="批注文字 字符"/>
    <w:basedOn w:val="7"/>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Unresolved Mention"/>
    <w:basedOn w:val="7"/>
    <w:semiHidden/>
    <w:unhideWhenUsed/>
    <w:qFormat/>
    <w:uiPriority w:val="99"/>
    <w:rPr>
      <w:color w:val="605E5C"/>
      <w:shd w:val="clear" w:color="auto" w:fill="E1DFDD"/>
    </w:rPr>
  </w:style>
  <w:style w:type="character" w:customStyle="1" w:styleId="14">
    <w:name w:val="页眉 字符"/>
    <w:basedOn w:val="7"/>
    <w:link w:val="4"/>
    <w:qFormat/>
    <w:uiPriority w:val="99"/>
    <w:rPr>
      <w:sz w:val="18"/>
      <w:szCs w:val="18"/>
    </w:rPr>
  </w:style>
  <w:style w:type="character" w:customStyle="1" w:styleId="15">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2269</Words>
  <Characters>2429</Characters>
  <Lines>20</Lines>
  <Paragraphs>5</Paragraphs>
  <TotalTime>230</TotalTime>
  <ScaleCrop>false</ScaleCrop>
  <LinksUpToDate>false</LinksUpToDate>
  <CharactersWithSpaces>2455</CharactersWithSpaces>
  <Application>WPS Office_11.8.0.12283_F1E327BC-269C-435d-A152-05C5408002CA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2023-02-03T17:12:00Z</dcterms:created>
  <dc:creator>K.Z.Science</dc:creator>
  <cp:lastModifiedBy>press</cp:lastModifiedBy>
  <dcterms:modified xsi:type="dcterms:W3CDTF">2024-11-12T11:58:12Z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2052-11.8.0.12283</vt:lpwstr>
  </property>
  <property fmtid="{D5CDD505-2E9C-101B-9397-08002B2CF9AE}" pid="3" name="ICV">
    <vt:lpwstr>5BD497D174304188A7F8AC4C53B7CBCD_13</vt:lpwstr>
  </property>
</Properties>
</file>