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AFB71">
      <w:pPr>
        <w:pStyle w:val="9"/>
        <w:spacing w:line="140" w:lineRule="exact"/>
        <w:ind w:firstLine="0"/>
        <w:rPr>
          <w:sz w:val="2"/>
          <w:szCs w:val="18"/>
          <w:lang w:eastAsia="zh-CN"/>
        </w:rPr>
      </w:pPr>
    </w:p>
    <w:p w14:paraId="095D0D8C">
      <w:pPr>
        <w:pStyle w:val="5"/>
        <w:framePr w:w="0" w:hSpace="0" w:vSpace="0" w:wrap="auto" w:vAnchor="margin" w:hAnchor="text" w:xAlign="left" w:yAlign="inline"/>
        <w:snapToGrid w:val="0"/>
        <w:spacing w:before="0"/>
        <w:rPr>
          <w:b w:val="0"/>
          <w:sz w:val="36"/>
          <w:szCs w:val="36"/>
          <w:lang w:eastAsia="zh-CN"/>
        </w:rPr>
      </w:pPr>
      <w:r>
        <w:rPr>
          <w:rFonts w:hint="eastAsia" w:eastAsia="黑体"/>
          <w:b w:val="0"/>
          <w:sz w:val="36"/>
          <w:szCs w:val="36"/>
          <w:lang w:eastAsia="zh-CN"/>
        </w:rPr>
        <w:t>全驱系统理论与应用会议论文电子文档格式要求</w:t>
      </w:r>
    </w:p>
    <w:p w14:paraId="51DD7220">
      <w:pPr>
        <w:jc w:val="center"/>
        <w:rPr>
          <w:rFonts w:eastAsia="仿宋_GB2312"/>
          <w:sz w:val="24"/>
          <w:szCs w:val="24"/>
          <w:lang w:eastAsia="zh-CN"/>
        </w:rPr>
      </w:pPr>
    </w:p>
    <w:p w14:paraId="37700D4B">
      <w:pPr>
        <w:jc w:val="center"/>
        <w:rPr>
          <w:rFonts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  <w:lang w:eastAsia="zh-CN"/>
        </w:rPr>
        <w:t>张三</w:t>
      </w:r>
      <w:r>
        <w:rPr>
          <w:rFonts w:hint="eastAsia" w:eastAsia="仿宋_GB2312"/>
          <w:sz w:val="24"/>
          <w:szCs w:val="24"/>
          <w:vertAlign w:val="superscript"/>
          <w:lang w:eastAsia="zh-CN"/>
        </w:rPr>
        <w:t>1</w:t>
      </w:r>
      <w:r>
        <w:rPr>
          <w:rFonts w:hint="eastAsia" w:eastAsia="仿宋_GB2312"/>
          <w:sz w:val="24"/>
          <w:szCs w:val="24"/>
          <w:lang w:eastAsia="zh-CN"/>
        </w:rPr>
        <w:t>，李四</w:t>
      </w:r>
      <w:r>
        <w:rPr>
          <w:rFonts w:hint="eastAsia" w:eastAsia="仿宋_GB2312"/>
          <w:sz w:val="24"/>
          <w:szCs w:val="24"/>
          <w:vertAlign w:val="superscript"/>
          <w:lang w:eastAsia="zh-CN"/>
        </w:rPr>
        <w:t>1,2</w:t>
      </w:r>
      <w:r>
        <w:rPr>
          <w:rFonts w:hint="eastAsia" w:eastAsia="仿宋_GB2312"/>
          <w:sz w:val="24"/>
          <w:szCs w:val="24"/>
          <w:lang w:eastAsia="zh-CN"/>
        </w:rPr>
        <w:t>，王五</w:t>
      </w:r>
      <w:r>
        <w:rPr>
          <w:rFonts w:hint="eastAsia" w:eastAsia="仿宋_GB2312"/>
          <w:sz w:val="24"/>
          <w:szCs w:val="24"/>
          <w:vertAlign w:val="superscript"/>
          <w:lang w:eastAsia="zh-CN"/>
        </w:rPr>
        <w:t>2</w:t>
      </w:r>
    </w:p>
    <w:p w14:paraId="60BABDA7">
      <w:pPr>
        <w:snapToGrid w:val="0"/>
        <w:spacing w:before="120"/>
        <w:jc w:val="center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1. 南方科技大学自动化系,  深圳 </w:t>
      </w:r>
      <w:r>
        <w:rPr>
          <w:sz w:val="18"/>
          <w:lang w:eastAsia="zh-CN"/>
        </w:rPr>
        <w:t>518055</w:t>
      </w:r>
    </w:p>
    <w:p w14:paraId="770A8D7A">
      <w:pPr>
        <w:snapToGrid w:val="0"/>
        <w:jc w:val="center"/>
        <w:rPr>
          <w:sz w:val="18"/>
          <w:lang w:eastAsia="zh-CN"/>
        </w:rPr>
      </w:pPr>
      <w:r>
        <w:rPr>
          <w:rFonts w:hint="eastAsia"/>
          <w:sz w:val="18"/>
        </w:rPr>
        <w:t xml:space="preserve">E-mail: </w:t>
      </w:r>
      <w:r>
        <w:fldChar w:fldCharType="begin"/>
      </w:r>
      <w:r>
        <w:instrText xml:space="preserve"> HYPERLINK "mailto:xxx@sustech.edu.cn" </w:instrText>
      </w:r>
      <w:r>
        <w:fldChar w:fldCharType="separate"/>
      </w:r>
      <w:r>
        <w:rPr>
          <w:rStyle w:val="8"/>
          <w:sz w:val="18"/>
          <w:lang w:eastAsia="zh-CN"/>
        </w:rPr>
        <w:t>xxx</w:t>
      </w:r>
      <w:r>
        <w:rPr>
          <w:rStyle w:val="8"/>
          <w:rFonts w:hint="eastAsia"/>
          <w:sz w:val="18"/>
          <w:lang w:eastAsia="zh-CN"/>
        </w:rPr>
        <w:t>@</w:t>
      </w:r>
      <w:r>
        <w:rPr>
          <w:rStyle w:val="8"/>
          <w:sz w:val="18"/>
          <w:lang w:eastAsia="zh-CN"/>
        </w:rPr>
        <w:t>sustech</w:t>
      </w:r>
      <w:r>
        <w:rPr>
          <w:rStyle w:val="8"/>
          <w:rFonts w:hint="eastAsia"/>
          <w:sz w:val="18"/>
        </w:rPr>
        <w:t>.</w:t>
      </w:r>
      <w:r>
        <w:rPr>
          <w:rStyle w:val="8"/>
          <w:sz w:val="18"/>
        </w:rPr>
        <w:t>edu</w:t>
      </w:r>
      <w:r>
        <w:rPr>
          <w:rStyle w:val="8"/>
          <w:rFonts w:hint="eastAsia"/>
          <w:sz w:val="18"/>
        </w:rPr>
        <w:t>.cn</w:t>
      </w:r>
      <w:r>
        <w:rPr>
          <w:rStyle w:val="8"/>
          <w:rFonts w:hint="eastAsia"/>
          <w:sz w:val="18"/>
        </w:rPr>
        <w:fldChar w:fldCharType="end"/>
      </w:r>
      <w:r>
        <w:rPr>
          <w:rFonts w:hint="eastAsia"/>
          <w:sz w:val="18"/>
          <w:lang w:eastAsia="zh-CN"/>
        </w:rPr>
        <w:t xml:space="preserve"> </w:t>
      </w:r>
    </w:p>
    <w:p w14:paraId="6AE26B0B">
      <w:pPr>
        <w:snapToGrid w:val="0"/>
        <w:spacing w:before="120"/>
        <w:jc w:val="center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2. </w:t>
      </w:r>
      <w:r>
        <w:rPr>
          <w:sz w:val="18"/>
          <w:lang w:eastAsia="zh-CN"/>
        </w:rPr>
        <w:t xml:space="preserve"> </w:t>
      </w:r>
      <w:r>
        <w:rPr>
          <w:rFonts w:hint="eastAsia"/>
          <w:sz w:val="18"/>
          <w:lang w:eastAsia="zh-CN"/>
        </w:rPr>
        <w:t xml:space="preserve">山东科技大学电气与自动化学院,  青岛 </w:t>
      </w:r>
      <w:r>
        <w:rPr>
          <w:sz w:val="18"/>
          <w:lang w:eastAsia="zh-CN"/>
        </w:rPr>
        <w:t>266590</w:t>
      </w:r>
    </w:p>
    <w:p w14:paraId="0B316A3A">
      <w:pPr>
        <w:snapToGrid w:val="0"/>
        <w:jc w:val="center"/>
        <w:rPr>
          <w:sz w:val="18"/>
          <w:szCs w:val="18"/>
          <w:lang w:val="de-DE" w:eastAsia="zh-CN"/>
        </w:rPr>
      </w:pPr>
      <w:r>
        <w:rPr>
          <w:rFonts w:hint="eastAsia"/>
          <w:sz w:val="18"/>
          <w:szCs w:val="18"/>
          <w:lang w:val="de-DE"/>
        </w:rPr>
        <w:t xml:space="preserve">E-mail: </w:t>
      </w:r>
      <w:r>
        <w:fldChar w:fldCharType="begin"/>
      </w:r>
      <w:r>
        <w:instrText xml:space="preserve"> HYPERLINK "mailto:xxx@sdust.edu.cn" </w:instrText>
      </w:r>
      <w:r>
        <w:fldChar w:fldCharType="separate"/>
      </w:r>
      <w:r>
        <w:rPr>
          <w:rStyle w:val="8"/>
          <w:rFonts w:hint="eastAsia"/>
          <w:sz w:val="18"/>
          <w:szCs w:val="18"/>
          <w:lang w:val="de-DE" w:eastAsia="zh-CN"/>
        </w:rPr>
        <w:t>xxx</w:t>
      </w:r>
      <w:r>
        <w:rPr>
          <w:rStyle w:val="8"/>
          <w:rFonts w:hint="eastAsia"/>
          <w:sz w:val="18"/>
          <w:szCs w:val="18"/>
          <w:lang w:val="de-DE"/>
        </w:rPr>
        <w:t>@</w:t>
      </w:r>
      <w:r>
        <w:rPr>
          <w:rStyle w:val="8"/>
          <w:sz w:val="18"/>
          <w:szCs w:val="18"/>
          <w:lang w:val="de-DE" w:eastAsia="zh-CN"/>
        </w:rPr>
        <w:t>sdust</w:t>
      </w:r>
      <w:r>
        <w:rPr>
          <w:rStyle w:val="8"/>
          <w:rFonts w:hint="eastAsia"/>
          <w:sz w:val="18"/>
          <w:szCs w:val="18"/>
          <w:lang w:val="de-DE"/>
        </w:rPr>
        <w:t>.</w:t>
      </w:r>
      <w:r>
        <w:rPr>
          <w:rStyle w:val="8"/>
          <w:rFonts w:hint="eastAsia"/>
          <w:sz w:val="18"/>
          <w:szCs w:val="18"/>
          <w:lang w:val="de-DE" w:eastAsia="zh-CN"/>
        </w:rPr>
        <w:t>edu</w:t>
      </w:r>
      <w:r>
        <w:rPr>
          <w:rStyle w:val="8"/>
          <w:rFonts w:hint="eastAsia"/>
          <w:sz w:val="18"/>
          <w:szCs w:val="18"/>
          <w:lang w:val="de-DE"/>
        </w:rPr>
        <w:t>.cn</w:t>
      </w:r>
      <w:r>
        <w:rPr>
          <w:rStyle w:val="8"/>
          <w:rFonts w:hint="eastAsia"/>
          <w:sz w:val="18"/>
          <w:szCs w:val="18"/>
          <w:lang w:val="de-DE"/>
        </w:rPr>
        <w:fldChar w:fldCharType="end"/>
      </w:r>
      <w:r>
        <w:rPr>
          <w:rFonts w:hint="eastAsia"/>
          <w:sz w:val="18"/>
          <w:szCs w:val="18"/>
          <w:lang w:val="de-DE" w:eastAsia="zh-CN"/>
        </w:rPr>
        <w:t xml:space="preserve"> </w:t>
      </w:r>
    </w:p>
    <w:p w14:paraId="01C4F5D6">
      <w:pPr>
        <w:pStyle w:val="10"/>
        <w:framePr w:w="0" w:hSpace="0" w:vSpace="0" w:wrap="auto" w:vAnchor="margin" w:hAnchor="text" w:xAlign="left" w:yAlign="inline"/>
        <w:spacing w:after="40"/>
        <w:ind w:left="397" w:right="397"/>
        <w:jc w:val="both"/>
        <w:rPr>
          <w:rFonts w:eastAsia="黑体"/>
          <w:sz w:val="18"/>
          <w:szCs w:val="18"/>
          <w:lang w:val="de-DE" w:eastAsia="zh-CN"/>
        </w:rPr>
      </w:pPr>
    </w:p>
    <w:p w14:paraId="7C17C025">
      <w:pPr>
        <w:pStyle w:val="10"/>
        <w:framePr w:w="0" w:hSpace="0" w:vSpace="0" w:wrap="auto" w:vAnchor="margin" w:hAnchor="text" w:xAlign="left" w:yAlign="inline"/>
        <w:spacing w:after="40"/>
        <w:ind w:left="397" w:right="397"/>
        <w:jc w:val="both"/>
        <w:rPr>
          <w:sz w:val="18"/>
          <w:szCs w:val="18"/>
          <w:lang w:eastAsia="zh-CN"/>
        </w:rPr>
      </w:pPr>
      <w:r>
        <w:rPr>
          <w:rFonts w:hint="eastAsia" w:eastAsia="黑体"/>
          <w:sz w:val="18"/>
          <w:szCs w:val="18"/>
          <w:lang w:eastAsia="zh-CN"/>
        </w:rPr>
        <w:t>摘   要</w:t>
      </w:r>
      <w:r>
        <w:rPr>
          <w:rFonts w:hint="eastAsia" w:eastAsia="仿宋_GB2312"/>
          <w:sz w:val="18"/>
          <w:szCs w:val="18"/>
          <w:lang w:eastAsia="zh-CN"/>
        </w:rPr>
        <w:t xml:space="preserve">: </w:t>
      </w:r>
      <w:r>
        <w:rPr>
          <w:rFonts w:hint="eastAsia"/>
          <w:sz w:val="18"/>
          <w:szCs w:val="18"/>
          <w:lang w:eastAsia="zh-CN"/>
        </w:rPr>
        <w:t>全驱系统理论与应用会议论文集为光盘形式</w:t>
      </w:r>
      <w:r>
        <w:rPr>
          <w:rFonts w:hint="eastAsia" w:ascii="宋体" w:hAnsi="宋体"/>
          <w:sz w:val="18"/>
          <w:szCs w:val="18"/>
          <w:lang w:eastAsia="zh-CN"/>
        </w:rPr>
        <w:t>.</w:t>
      </w:r>
      <w:r>
        <w:rPr>
          <w:rFonts w:hint="eastAsia"/>
          <w:sz w:val="18"/>
          <w:szCs w:val="18"/>
          <w:lang w:eastAsia="zh-CN"/>
        </w:rPr>
        <w:t>为了提高论文集质量，我们为论文排版制定了统一规范</w:t>
      </w:r>
      <w:r>
        <w:rPr>
          <w:rFonts w:hint="eastAsia" w:ascii="宋体" w:hAnsi="宋体"/>
          <w:sz w:val="18"/>
          <w:szCs w:val="18"/>
          <w:lang w:eastAsia="zh-CN"/>
        </w:rPr>
        <w:t>.</w:t>
      </w:r>
      <w:r>
        <w:rPr>
          <w:rFonts w:hint="eastAsia"/>
          <w:sz w:val="18"/>
          <w:szCs w:val="18"/>
          <w:lang w:eastAsia="zh-CN"/>
        </w:rPr>
        <w:t>请按照此规范</w:t>
      </w:r>
      <w:r>
        <w:rPr>
          <w:rFonts w:hint="eastAsia"/>
          <w:snapToGrid w:val="0"/>
          <w:sz w:val="18"/>
          <w:szCs w:val="18"/>
          <w:lang w:eastAsia="zh-CN"/>
        </w:rPr>
        <w:t>提供</w:t>
      </w:r>
      <w:r>
        <w:rPr>
          <w:rFonts w:hint="eastAsia"/>
          <w:sz w:val="18"/>
          <w:szCs w:val="18"/>
          <w:lang w:eastAsia="zh-CN"/>
        </w:rPr>
        <w:t>论文的最终版本</w:t>
      </w:r>
      <w:r>
        <w:rPr>
          <w:rFonts w:hint="eastAsia" w:ascii="宋体" w:hAnsi="宋体"/>
          <w:sz w:val="18"/>
          <w:szCs w:val="18"/>
          <w:lang w:eastAsia="zh-CN"/>
        </w:rPr>
        <w:t>.</w:t>
      </w:r>
    </w:p>
    <w:p w14:paraId="36334E7F">
      <w:pPr>
        <w:ind w:left="397" w:right="397"/>
        <w:jc w:val="both"/>
        <w:rPr>
          <w:sz w:val="18"/>
          <w:szCs w:val="18"/>
          <w:lang w:eastAsia="zh-CN"/>
        </w:rPr>
      </w:pPr>
      <w:r>
        <w:rPr>
          <w:rFonts w:hint="eastAsia" w:eastAsia="黑体"/>
          <w:sz w:val="18"/>
          <w:szCs w:val="18"/>
          <w:lang w:eastAsia="zh-CN"/>
        </w:rPr>
        <w:t>关键词</w:t>
      </w:r>
      <w:r>
        <w:rPr>
          <w:rFonts w:hint="eastAsia" w:eastAsia="仿宋_GB2312"/>
          <w:sz w:val="18"/>
          <w:szCs w:val="18"/>
          <w:lang w:eastAsia="zh-CN"/>
        </w:rPr>
        <w:t xml:space="preserve">: </w:t>
      </w:r>
      <w:r>
        <w:rPr>
          <w:rFonts w:hint="eastAsia"/>
          <w:sz w:val="18"/>
          <w:szCs w:val="18"/>
          <w:lang w:eastAsia="zh-CN"/>
        </w:rPr>
        <w:t>论文, 格式, 电子文档</w:t>
      </w:r>
    </w:p>
    <w:p w14:paraId="69571CB3">
      <w:pPr>
        <w:ind w:left="397" w:right="397"/>
        <w:jc w:val="both"/>
        <w:rPr>
          <w:sz w:val="18"/>
          <w:szCs w:val="18"/>
          <w:lang w:eastAsia="zh-CN"/>
        </w:rPr>
      </w:pPr>
    </w:p>
    <w:p w14:paraId="4DF4F291">
      <w:pPr>
        <w:jc w:val="center"/>
        <w:rPr>
          <w:b/>
          <w:sz w:val="36"/>
          <w:szCs w:val="36"/>
          <w:lang w:eastAsia="zh-CN"/>
        </w:rPr>
      </w:pPr>
      <w:r>
        <w:rPr>
          <w:b/>
          <w:sz w:val="36"/>
          <w:szCs w:val="36"/>
        </w:rPr>
        <w:t>Template for Preparation of Papers for</w:t>
      </w:r>
      <w:r>
        <w:rPr>
          <w:rFonts w:hint="eastAsia"/>
          <w:b/>
          <w:sz w:val="36"/>
          <w:szCs w:val="36"/>
          <w:lang w:eastAsia="zh-CN"/>
        </w:rPr>
        <w:t xml:space="preserve"> C</w:t>
      </w:r>
      <w:r>
        <w:rPr>
          <w:b/>
          <w:sz w:val="36"/>
          <w:szCs w:val="36"/>
          <w:lang w:eastAsia="zh-CN"/>
        </w:rPr>
        <w:t>onference on Fully Actuated System Theory and Applications</w:t>
      </w:r>
    </w:p>
    <w:p w14:paraId="490A81F6">
      <w:pPr>
        <w:snapToGrid w:val="0"/>
        <w:jc w:val="center"/>
        <w:rPr>
          <w:sz w:val="24"/>
          <w:szCs w:val="24"/>
          <w:lang w:eastAsia="zh-CN"/>
        </w:rPr>
      </w:pPr>
    </w:p>
    <w:p w14:paraId="332899AD">
      <w:pPr>
        <w:snapToGrid w:val="0"/>
        <w:jc w:val="center"/>
        <w:rPr>
          <w:rFonts w:eastAsia="仿宋_GB2312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San Zhang</w:t>
      </w:r>
      <w:r>
        <w:rPr>
          <w:rFonts w:hint="eastAsia"/>
          <w:sz w:val="24"/>
          <w:szCs w:val="24"/>
          <w:vertAlign w:val="superscript"/>
          <w:lang w:eastAsia="zh-CN"/>
        </w:rPr>
        <w:t>1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  <w:lang w:eastAsia="zh-CN"/>
        </w:rPr>
        <w:t xml:space="preserve"> Si Li</w:t>
      </w:r>
      <w:r>
        <w:rPr>
          <w:rFonts w:hint="eastAsia"/>
          <w:sz w:val="24"/>
          <w:szCs w:val="24"/>
          <w:vertAlign w:val="superscript"/>
          <w:lang w:eastAsia="zh-CN"/>
        </w:rPr>
        <w:t>1,2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zh-CN"/>
        </w:rPr>
        <w:t>Wu Wang</w:t>
      </w:r>
      <w:r>
        <w:rPr>
          <w:rFonts w:hint="eastAsia"/>
          <w:sz w:val="24"/>
          <w:szCs w:val="24"/>
          <w:vertAlign w:val="superscript"/>
          <w:lang w:eastAsia="zh-CN"/>
        </w:rPr>
        <w:t>2</w:t>
      </w:r>
      <w:r>
        <w:rPr>
          <w:rFonts w:hint="eastAsia" w:eastAsia="仿宋_GB2312"/>
          <w:sz w:val="24"/>
          <w:szCs w:val="24"/>
          <w:lang w:eastAsia="zh-CN"/>
        </w:rPr>
        <w:t xml:space="preserve"> </w:t>
      </w:r>
    </w:p>
    <w:p w14:paraId="379C5D7C">
      <w:pPr>
        <w:snapToGrid w:val="0"/>
        <w:spacing w:before="120"/>
        <w:jc w:val="center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1. </w:t>
      </w:r>
      <w:r>
        <w:rPr>
          <w:sz w:val="18"/>
          <w:lang w:eastAsia="zh-CN"/>
        </w:rPr>
        <w:t>Department of Automation</w:t>
      </w:r>
      <w:r>
        <w:rPr>
          <w:rFonts w:hint="eastAsia"/>
          <w:sz w:val="18"/>
          <w:lang w:eastAsia="zh-CN"/>
        </w:rPr>
        <w:t xml:space="preserve">, </w:t>
      </w:r>
      <w:r>
        <w:rPr>
          <w:sz w:val="18"/>
          <w:lang w:eastAsia="zh-CN"/>
        </w:rPr>
        <w:t>Southern University of Science and Technology</w:t>
      </w:r>
      <w:r>
        <w:rPr>
          <w:rFonts w:hint="eastAsia"/>
          <w:sz w:val="18"/>
          <w:lang w:eastAsia="zh-CN"/>
        </w:rPr>
        <w:t xml:space="preserve">, </w:t>
      </w:r>
      <w:r>
        <w:rPr>
          <w:sz w:val="18"/>
          <w:lang w:eastAsia="zh-CN"/>
        </w:rPr>
        <w:t>Shenzhen</w:t>
      </w:r>
      <w:r>
        <w:rPr>
          <w:rFonts w:hint="eastAsia"/>
          <w:sz w:val="18"/>
          <w:lang w:eastAsia="zh-CN"/>
        </w:rPr>
        <w:t xml:space="preserve"> </w:t>
      </w:r>
      <w:r>
        <w:rPr>
          <w:sz w:val="18"/>
          <w:lang w:eastAsia="zh-CN"/>
        </w:rPr>
        <w:t>518055</w:t>
      </w:r>
    </w:p>
    <w:p w14:paraId="04BB3D82">
      <w:pPr>
        <w:snapToGrid w:val="0"/>
        <w:jc w:val="center"/>
        <w:rPr>
          <w:sz w:val="18"/>
          <w:lang w:val="de-DE" w:eastAsia="zh-CN"/>
        </w:rPr>
      </w:pPr>
      <w:r>
        <w:rPr>
          <w:rFonts w:hint="eastAsia"/>
          <w:sz w:val="18"/>
          <w:lang w:val="de-DE"/>
        </w:rPr>
        <w:t xml:space="preserve">E-mail: </w:t>
      </w:r>
      <w:r>
        <w:fldChar w:fldCharType="begin"/>
      </w:r>
      <w:r>
        <w:instrText xml:space="preserve"> HYPERLINK "mailto:cfasta@sustech.edu.cn" </w:instrText>
      </w:r>
      <w:r>
        <w:fldChar w:fldCharType="separate"/>
      </w:r>
      <w:r>
        <w:rPr>
          <w:rStyle w:val="8"/>
          <w:sz w:val="18"/>
          <w:lang w:eastAsia="zh-CN"/>
        </w:rPr>
        <w:t>xxx</w:t>
      </w:r>
      <w:r>
        <w:rPr>
          <w:rStyle w:val="8"/>
          <w:rFonts w:hint="eastAsia"/>
          <w:sz w:val="18"/>
          <w:lang w:eastAsia="zh-CN"/>
        </w:rPr>
        <w:t>@</w:t>
      </w:r>
      <w:r>
        <w:rPr>
          <w:rStyle w:val="8"/>
          <w:sz w:val="18"/>
          <w:lang w:eastAsia="zh-CN"/>
        </w:rPr>
        <w:t>sustech</w:t>
      </w:r>
      <w:r>
        <w:rPr>
          <w:rStyle w:val="8"/>
          <w:rFonts w:hint="eastAsia"/>
          <w:sz w:val="18"/>
        </w:rPr>
        <w:t>.</w:t>
      </w:r>
      <w:r>
        <w:rPr>
          <w:rStyle w:val="8"/>
          <w:sz w:val="18"/>
        </w:rPr>
        <w:t>edu</w:t>
      </w:r>
      <w:r>
        <w:rPr>
          <w:rStyle w:val="8"/>
          <w:rFonts w:hint="eastAsia"/>
          <w:sz w:val="18"/>
        </w:rPr>
        <w:t>.cn</w:t>
      </w:r>
      <w:r>
        <w:rPr>
          <w:rStyle w:val="8"/>
          <w:rFonts w:hint="eastAsia"/>
          <w:sz w:val="18"/>
        </w:rPr>
        <w:fldChar w:fldCharType="end"/>
      </w:r>
    </w:p>
    <w:p w14:paraId="1E336771">
      <w:pPr>
        <w:snapToGrid w:val="0"/>
        <w:spacing w:before="120"/>
        <w:jc w:val="center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2. </w:t>
      </w:r>
      <w:r>
        <w:rPr>
          <w:sz w:val="18"/>
          <w:lang w:eastAsia="zh-CN"/>
        </w:rPr>
        <w:t xml:space="preserve">College </w:t>
      </w:r>
      <w:r>
        <w:rPr>
          <w:rFonts w:hint="eastAsia"/>
          <w:sz w:val="18"/>
          <w:lang w:eastAsia="zh-CN"/>
        </w:rPr>
        <w:t>o</w:t>
      </w:r>
      <w:r>
        <w:rPr>
          <w:sz w:val="18"/>
          <w:lang w:eastAsia="zh-CN"/>
        </w:rPr>
        <w:t>f Electrical Engineering and Automation, Shandong University of Science and Technology, Qingdao</w:t>
      </w:r>
      <w:r>
        <w:rPr>
          <w:rFonts w:hint="eastAsia"/>
          <w:sz w:val="18"/>
          <w:lang w:eastAsia="zh-CN"/>
        </w:rPr>
        <w:t xml:space="preserve"> </w:t>
      </w:r>
      <w:r>
        <w:rPr>
          <w:sz w:val="18"/>
          <w:lang w:eastAsia="zh-CN"/>
        </w:rPr>
        <w:t>266590, China</w:t>
      </w:r>
    </w:p>
    <w:p w14:paraId="35140AE8">
      <w:pPr>
        <w:snapToGrid w:val="0"/>
        <w:jc w:val="center"/>
        <w:rPr>
          <w:sz w:val="18"/>
          <w:szCs w:val="18"/>
          <w:lang w:val="de-DE" w:eastAsia="zh-CN"/>
        </w:rPr>
      </w:pPr>
      <w:r>
        <w:rPr>
          <w:rFonts w:hint="eastAsia"/>
          <w:sz w:val="18"/>
          <w:szCs w:val="18"/>
          <w:lang w:val="de-DE"/>
        </w:rPr>
        <w:t xml:space="preserve">E-mail: </w:t>
      </w:r>
      <w:r>
        <w:fldChar w:fldCharType="begin"/>
      </w:r>
      <w:r>
        <w:instrText xml:space="preserve"> HYPERLINK "mailto:xxx@sdust.edu.cn" </w:instrText>
      </w:r>
      <w:r>
        <w:fldChar w:fldCharType="separate"/>
      </w:r>
      <w:r>
        <w:rPr>
          <w:rStyle w:val="8"/>
          <w:rFonts w:hint="eastAsia"/>
          <w:sz w:val="18"/>
          <w:szCs w:val="18"/>
          <w:lang w:val="de-DE" w:eastAsia="zh-CN"/>
        </w:rPr>
        <w:t>xxx@</w:t>
      </w:r>
      <w:r>
        <w:rPr>
          <w:rStyle w:val="8"/>
          <w:sz w:val="18"/>
          <w:szCs w:val="18"/>
          <w:lang w:val="de-DE" w:eastAsia="zh-CN"/>
        </w:rPr>
        <w:t>sdust</w:t>
      </w:r>
      <w:r>
        <w:rPr>
          <w:rStyle w:val="8"/>
          <w:rFonts w:hint="eastAsia"/>
          <w:sz w:val="18"/>
          <w:szCs w:val="18"/>
          <w:lang w:val="de-DE" w:eastAsia="zh-CN"/>
        </w:rPr>
        <w:t>.edu.cn</w:t>
      </w:r>
      <w:r>
        <w:rPr>
          <w:rStyle w:val="8"/>
          <w:rFonts w:hint="eastAsia"/>
          <w:sz w:val="18"/>
          <w:szCs w:val="18"/>
          <w:lang w:val="de-DE" w:eastAsia="zh-CN"/>
        </w:rPr>
        <w:fldChar w:fldCharType="end"/>
      </w:r>
      <w:r>
        <w:rPr>
          <w:rFonts w:hint="eastAsia"/>
          <w:sz w:val="18"/>
          <w:szCs w:val="18"/>
          <w:lang w:val="de-DE" w:eastAsia="zh-CN"/>
        </w:rPr>
        <w:t xml:space="preserve"> </w:t>
      </w:r>
    </w:p>
    <w:p w14:paraId="5CF32A3D">
      <w:pPr>
        <w:snapToGrid w:val="0"/>
        <w:jc w:val="center"/>
        <w:rPr>
          <w:sz w:val="18"/>
          <w:szCs w:val="18"/>
          <w:lang w:val="de-DE" w:eastAsia="zh-CN"/>
        </w:rPr>
      </w:pPr>
    </w:p>
    <w:p w14:paraId="77A85CB2">
      <w:pPr>
        <w:snapToGrid w:val="0"/>
        <w:spacing w:after="40"/>
        <w:ind w:left="397" w:right="397"/>
        <w:jc w:val="both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Abstract:</w:t>
      </w:r>
      <w:r>
        <w:rPr>
          <w:rFonts w:hint="eastAsia"/>
          <w:sz w:val="18"/>
          <w:szCs w:val="18"/>
        </w:rPr>
        <w:t xml:space="preserve"> This is the paper style requirement for the </w:t>
      </w:r>
      <w:r>
        <w:rPr>
          <w:sz w:val="18"/>
          <w:szCs w:val="18"/>
          <w:lang w:eastAsia="zh-CN"/>
        </w:rPr>
        <w:t>Conference on Fully Actuated System Theory and Applications</w:t>
      </w:r>
      <w:r>
        <w:rPr>
          <w:rFonts w:hint="eastAsia"/>
          <w:sz w:val="18"/>
          <w:szCs w:val="18"/>
          <w:lang w:eastAsia="zh-CN"/>
        </w:rPr>
        <w:t>.</w:t>
      </w:r>
      <w:r>
        <w:rPr>
          <w:rFonts w:hint="eastAsia"/>
          <w:sz w:val="18"/>
          <w:szCs w:val="18"/>
        </w:rPr>
        <w:t xml:space="preserve"> The writers of papers should and must provide normalized electronic documents in order for readers to search and read papers conveniently.</w:t>
      </w:r>
    </w:p>
    <w:p w14:paraId="10F90025">
      <w:pPr>
        <w:spacing w:before="40"/>
        <w:ind w:left="397" w:right="397"/>
        <w:rPr>
          <w:rFonts w:eastAsia="仿宋_GB2312"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</w:rPr>
        <w:t xml:space="preserve">Key </w:t>
      </w:r>
      <w:r>
        <w:rPr>
          <w:rFonts w:hint="eastAsia"/>
          <w:b/>
          <w:bCs/>
          <w:sz w:val="18"/>
          <w:szCs w:val="18"/>
          <w:lang w:eastAsia="zh-CN"/>
        </w:rPr>
        <w:t>W</w:t>
      </w:r>
      <w:r>
        <w:rPr>
          <w:rFonts w:hint="eastAsia"/>
          <w:b/>
          <w:bCs/>
          <w:sz w:val="18"/>
          <w:szCs w:val="18"/>
        </w:rPr>
        <w:t>ords: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eastAsia="仿宋_GB2312"/>
          <w:sz w:val="18"/>
          <w:szCs w:val="18"/>
          <w:lang w:eastAsia="zh-CN"/>
        </w:rPr>
        <w:t>Paper, Instruction, C</w:t>
      </w:r>
      <w:r>
        <w:rPr>
          <w:rFonts w:eastAsia="仿宋_GB2312"/>
          <w:sz w:val="18"/>
          <w:szCs w:val="18"/>
          <w:lang w:eastAsia="zh-CN"/>
        </w:rPr>
        <w:t>onference on Fully Actuated System Theory and Applications</w:t>
      </w:r>
    </w:p>
    <w:p w14:paraId="3B873913">
      <w:pPr>
        <w:spacing w:before="40"/>
        <w:ind w:left="397" w:right="397"/>
        <w:rPr>
          <w:rFonts w:eastAsia="仿宋_GB2312"/>
          <w:sz w:val="18"/>
          <w:szCs w:val="18"/>
          <w:lang w:eastAsia="zh-CN"/>
        </w:rPr>
      </w:pPr>
    </w:p>
    <w:p w14:paraId="4DA55921">
      <w:pPr>
        <w:spacing w:before="40"/>
        <w:ind w:left="397" w:right="397"/>
        <w:rPr>
          <w:rFonts w:eastAsia="仿宋_GB2312"/>
          <w:sz w:val="18"/>
          <w:szCs w:val="18"/>
          <w:lang w:eastAsia="zh-CN"/>
        </w:rPr>
      </w:pPr>
    </w:p>
    <w:p w14:paraId="6A2599CF">
      <w:pPr>
        <w:rPr>
          <w:lang w:eastAsia="zh-CN"/>
        </w:rPr>
        <w:sectPr>
          <w:headerReference r:id="rId4" w:type="default"/>
          <w:footnotePr>
            <w:numRestart w:val="eachSect"/>
          </w:footnotePr>
          <w:pgSz w:w="11909" w:h="16834"/>
          <w:pgMar w:top="1701" w:right="964" w:bottom="1247" w:left="964" w:header="431" w:footer="431" w:gutter="0"/>
          <w:cols w:space="720" w:num="1"/>
        </w:sectPr>
      </w:pPr>
    </w:p>
    <w:p w14:paraId="07699E61">
      <w:pPr>
        <w:pStyle w:val="9"/>
        <w:spacing w:line="240" w:lineRule="auto"/>
        <w:ind w:firstLine="0"/>
        <w:rPr>
          <w:sz w:val="2"/>
          <w:szCs w:val="2"/>
        </w:rPr>
      </w:pPr>
      <w:r>
        <w:rPr>
          <w:sz w:val="2"/>
          <w:szCs w:val="2"/>
        </w:rPr>
        <w:footnoteReference w:id="0" w:customMarkFollows="1"/>
        <w:sym w:font="Symbol" w:char="F020"/>
      </w:r>
    </w:p>
    <w:p w14:paraId="79ED9AC5">
      <w:pPr>
        <w:pStyle w:val="9"/>
        <w:spacing w:line="140" w:lineRule="exact"/>
        <w:ind w:firstLine="0"/>
        <w:rPr>
          <w:sz w:val="2"/>
          <w:szCs w:val="18"/>
          <w:lang w:eastAsia="zh-CN"/>
        </w:rPr>
      </w:pPr>
    </w:p>
    <w:p w14:paraId="2B5765DD">
      <w:pPr>
        <w:pStyle w:val="11"/>
      </w:pPr>
      <w:r>
        <w:rPr>
          <w:rFonts w:hint="eastAsia"/>
        </w:rPr>
        <w:t>文件类型要求</w:t>
      </w:r>
    </w:p>
    <w:p w14:paraId="52EB9125">
      <w:pPr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全驱系统理论与应用会议论文集为光盘版形式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/>
          <w:sz w:val="21"/>
          <w:szCs w:val="21"/>
          <w:lang w:eastAsia="zh-CN"/>
        </w:rPr>
        <w:t>为规范论文的版面, 我们制作了中、英文MS Word模板和中、英文LaTeX模板</w:t>
      </w:r>
      <w:r>
        <w:rPr>
          <w:rFonts w:hint="eastAsia" w:ascii="宋体" w:hAnsi="宋体"/>
          <w:sz w:val="21"/>
          <w:szCs w:val="21"/>
          <w:lang w:eastAsia="zh-CN"/>
        </w:rPr>
        <w:t xml:space="preserve">. </w:t>
      </w:r>
      <w:r>
        <w:rPr>
          <w:rFonts w:hint="eastAsia"/>
          <w:sz w:val="21"/>
          <w:szCs w:val="21"/>
          <w:lang w:eastAsia="zh-CN"/>
        </w:rPr>
        <w:t>请访问T</w:t>
      </w:r>
      <w:r>
        <w:rPr>
          <w:sz w:val="21"/>
          <w:szCs w:val="21"/>
          <w:lang w:eastAsia="zh-CN"/>
        </w:rPr>
        <w:t>CCT</w:t>
      </w:r>
      <w:r>
        <w:rPr>
          <w:rFonts w:hint="eastAsia"/>
          <w:sz w:val="21"/>
          <w:szCs w:val="21"/>
          <w:lang w:eastAsia="zh-CN"/>
        </w:rPr>
        <w:t>会议论文管理系统（</w:t>
      </w:r>
      <w:r>
        <w:fldChar w:fldCharType="begin"/>
      </w:r>
      <w:r>
        <w:rPr>
          <w:lang w:eastAsia="zh-CN"/>
        </w:rPr>
        <w:instrText xml:space="preserve"> HYPERLINK "http://cms.amss.ac.cn/support/" </w:instrText>
      </w:r>
      <w:r>
        <w:fldChar w:fldCharType="separate"/>
      </w:r>
      <w:r>
        <w:rPr>
          <w:rStyle w:val="8"/>
          <w:rFonts w:hint="eastAsia"/>
          <w:sz w:val="21"/>
          <w:szCs w:val="21"/>
          <w:lang w:eastAsia="zh-CN"/>
        </w:rPr>
        <w:t>http://cms.amss.ac.cn/support/</w:t>
      </w:r>
      <w:r>
        <w:rPr>
          <w:rStyle w:val="8"/>
          <w:sz w:val="21"/>
          <w:szCs w:val="21"/>
          <w:lang w:eastAsia="zh-CN"/>
        </w:rPr>
        <w:fldChar w:fldCharType="end"/>
      </w:r>
      <w:r>
        <w:rPr>
          <w:rFonts w:hint="eastAsia"/>
          <w:sz w:val="21"/>
          <w:szCs w:val="21"/>
          <w:lang w:eastAsia="zh-CN"/>
        </w:rPr>
        <w:t>）下载以上最新模板</w:t>
      </w:r>
      <w:r>
        <w:rPr>
          <w:rFonts w:hint="eastAsia" w:ascii="宋体" w:hAnsi="宋体"/>
          <w:sz w:val="21"/>
          <w:szCs w:val="21"/>
          <w:lang w:eastAsia="zh-CN"/>
        </w:rPr>
        <w:t>.</w:t>
      </w:r>
    </w:p>
    <w:p w14:paraId="322C2BAF">
      <w:pPr>
        <w:pStyle w:val="13"/>
        <w:numPr>
          <w:ilvl w:val="1"/>
          <w:numId w:val="3"/>
        </w:numPr>
        <w:tabs>
          <w:tab w:val="left" w:pos="426"/>
          <w:tab w:val="clear" w:pos="992"/>
        </w:tabs>
        <w:ind w:hanging="992"/>
      </w:pPr>
      <w:r>
        <w:rPr>
          <w:rFonts w:hint="eastAsia"/>
        </w:rPr>
        <w:t xml:space="preserve">提交论文作者须知 </w:t>
      </w:r>
    </w:p>
    <w:p w14:paraId="639499FC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根据出版社编辑加工的需要，每篇论文终稿需提交Word文件和</w:t>
      </w:r>
      <w:bookmarkStart w:id="0" w:name="OLE_LINK1"/>
      <w:r>
        <w:rPr>
          <w:rFonts w:hint="eastAsia"/>
          <w:sz w:val="21"/>
          <w:szCs w:val="21"/>
          <w:lang w:eastAsia="zh-CN"/>
        </w:rPr>
        <w:t>PDF文件各一份</w:t>
      </w:r>
      <w:bookmarkEnd w:id="0"/>
      <w:r>
        <w:rPr>
          <w:rFonts w:hint="eastAsia"/>
          <w:sz w:val="21"/>
          <w:szCs w:val="21"/>
          <w:lang w:eastAsia="zh-CN"/>
        </w:rPr>
        <w:t>，或者Latex格式文件和PDF文件各一份</w:t>
      </w:r>
      <w:r>
        <w:rPr>
          <w:rFonts w:hint="eastAsia" w:ascii="宋体" w:hAnsi="宋体"/>
          <w:sz w:val="21"/>
          <w:szCs w:val="21"/>
          <w:lang w:eastAsia="zh-CN"/>
        </w:rPr>
        <w:t>.</w:t>
      </w:r>
    </w:p>
    <w:p w14:paraId="56E44857">
      <w:pPr>
        <w:pStyle w:val="12"/>
      </w:pPr>
      <w:r>
        <w:rPr>
          <w:rFonts w:hint="eastAsia"/>
        </w:rPr>
        <w:t>版面要求</w:t>
      </w:r>
    </w:p>
    <w:p w14:paraId="0EB80BBF">
      <w:pPr>
        <w:spacing w:after="40"/>
        <w:ind w:firstLine="420"/>
        <w:jc w:val="both"/>
        <w:rPr>
          <w:lang w:eastAsia="zh-CN"/>
        </w:rPr>
      </w:pPr>
      <w:r>
        <w:rPr>
          <w:rFonts w:hint="eastAsia"/>
          <w:sz w:val="21"/>
          <w:szCs w:val="21"/>
          <w:lang w:eastAsia="zh-CN"/>
        </w:rPr>
        <w:t>论文排版在A4纸张上，版芯为176mm×255mm. 版面居中</w:t>
      </w:r>
      <w:r>
        <w:rPr>
          <w:rFonts w:hint="eastAsia" w:ascii="宋体" w:hAnsi="宋体"/>
          <w:sz w:val="21"/>
          <w:szCs w:val="21"/>
          <w:lang w:eastAsia="zh-CN"/>
        </w:rPr>
        <w:t xml:space="preserve">. </w:t>
      </w:r>
      <w:r>
        <w:rPr>
          <w:rFonts w:hint="eastAsia"/>
          <w:sz w:val="21"/>
          <w:szCs w:val="21"/>
          <w:lang w:eastAsia="zh-CN"/>
        </w:rPr>
        <w:t>这里给出论文版面的详细规范及其说明</w:t>
      </w:r>
      <w:r>
        <w:rPr>
          <w:rFonts w:hint="eastAsia" w:ascii="宋体" w:hAnsi="宋体"/>
          <w:sz w:val="21"/>
          <w:szCs w:val="21"/>
          <w:lang w:eastAsia="zh-CN"/>
        </w:rPr>
        <w:t>.</w:t>
      </w:r>
    </w:p>
    <w:p w14:paraId="45A76592">
      <w:pPr>
        <w:pStyle w:val="13"/>
        <w:tabs>
          <w:tab w:val="left" w:pos="426"/>
        </w:tabs>
        <w:rPr>
          <w:rFonts w:ascii="黑体"/>
        </w:rPr>
      </w:pPr>
      <w:r>
        <w:rPr>
          <w:rFonts w:hint="eastAsia" w:ascii="黑体"/>
        </w:rPr>
        <w:t xml:space="preserve"> 页面和字体设置 </w:t>
      </w:r>
    </w:p>
    <w:p w14:paraId="41F05AF2">
      <w:pPr>
        <w:spacing w:after="40"/>
        <w:ind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本文是一个MS Word中文模板，您可以直接使用此模板，也可以按照要求建立自己的模板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/>
          <w:sz w:val="21"/>
          <w:szCs w:val="21"/>
          <w:lang w:eastAsia="zh-CN"/>
        </w:rPr>
        <w:t>表1和表2分别给出页面设置和字体设置，请以此作为自己设置模板的规范</w:t>
      </w:r>
      <w:r>
        <w:rPr>
          <w:rFonts w:hint="eastAsia" w:ascii="宋体" w:hAnsi="宋体"/>
          <w:sz w:val="21"/>
          <w:szCs w:val="21"/>
          <w:lang w:eastAsia="zh-CN"/>
        </w:rPr>
        <w:t>.</w:t>
      </w:r>
    </w:p>
    <w:p w14:paraId="3CDDC5A3">
      <w:pPr>
        <w:pStyle w:val="14"/>
        <w:spacing w:before="120" w:after="120"/>
        <w:ind w:firstLine="232"/>
        <w:jc w:val="center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表1. 页面设置</w:t>
      </w:r>
    </w:p>
    <w:tbl>
      <w:tblPr>
        <w:tblStyle w:val="6"/>
        <w:tblW w:w="0" w:type="auto"/>
        <w:tblInd w:w="817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772"/>
      </w:tblGrid>
      <w:tr w14:paraId="5BA5C6F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30" w:type="dxa"/>
            <w:vAlign w:val="center"/>
          </w:tcPr>
          <w:p w14:paraId="22F3E23F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纸   张</w:t>
            </w:r>
          </w:p>
        </w:tc>
        <w:tc>
          <w:tcPr>
            <w:tcW w:w="1772" w:type="dxa"/>
            <w:vAlign w:val="center"/>
          </w:tcPr>
          <w:p w14:paraId="013B512C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A4 (21cm×29.7cm)</w:t>
            </w:r>
          </w:p>
        </w:tc>
      </w:tr>
      <w:tr w14:paraId="2B54997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30" w:type="dxa"/>
            <w:vAlign w:val="center"/>
          </w:tcPr>
          <w:p w14:paraId="01CFFF75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上边距（首页）</w:t>
            </w:r>
          </w:p>
        </w:tc>
        <w:tc>
          <w:tcPr>
            <w:tcW w:w="1772" w:type="dxa"/>
            <w:vAlign w:val="center"/>
          </w:tcPr>
          <w:p w14:paraId="2387C9C7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3.0</w:t>
            </w:r>
            <w:r>
              <w:rPr>
                <w:sz w:val="18"/>
                <w:szCs w:val="18"/>
                <w:lang w:eastAsia="zh-CN"/>
              </w:rPr>
              <w:t>cm</w:t>
            </w:r>
          </w:p>
        </w:tc>
      </w:tr>
      <w:tr w14:paraId="1C7B3DA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30" w:type="dxa"/>
            <w:vAlign w:val="center"/>
          </w:tcPr>
          <w:p w14:paraId="678FF6E4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上边距</w:t>
            </w:r>
          </w:p>
        </w:tc>
        <w:tc>
          <w:tcPr>
            <w:tcW w:w="1772" w:type="dxa"/>
            <w:vAlign w:val="center"/>
          </w:tcPr>
          <w:p w14:paraId="18FF7D6B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>
              <w:rPr>
                <w:rFonts w:hint="eastAsia"/>
                <w:sz w:val="18"/>
                <w:szCs w:val="18"/>
                <w:lang w:eastAsia="zh-CN"/>
              </w:rPr>
              <w:t>.0</w:t>
            </w:r>
            <w:r>
              <w:rPr>
                <w:sz w:val="18"/>
                <w:szCs w:val="18"/>
                <w:lang w:eastAsia="zh-CN"/>
              </w:rPr>
              <w:t>cm</w:t>
            </w:r>
          </w:p>
        </w:tc>
      </w:tr>
      <w:tr w14:paraId="3AB3000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30" w:type="dxa"/>
            <w:vAlign w:val="center"/>
          </w:tcPr>
          <w:p w14:paraId="3EF7EF1A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下边距</w:t>
            </w:r>
          </w:p>
        </w:tc>
        <w:tc>
          <w:tcPr>
            <w:tcW w:w="1772" w:type="dxa"/>
            <w:vAlign w:val="center"/>
          </w:tcPr>
          <w:p w14:paraId="489C9954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2.2</w:t>
            </w:r>
            <w:r>
              <w:rPr>
                <w:sz w:val="18"/>
                <w:szCs w:val="18"/>
                <w:lang w:eastAsia="zh-CN"/>
              </w:rPr>
              <w:t>cm</w:t>
            </w:r>
          </w:p>
        </w:tc>
      </w:tr>
      <w:tr w14:paraId="1BB22FF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30" w:type="dxa"/>
            <w:vAlign w:val="center"/>
          </w:tcPr>
          <w:p w14:paraId="00152EEB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左边距</w:t>
            </w:r>
          </w:p>
        </w:tc>
        <w:tc>
          <w:tcPr>
            <w:tcW w:w="1772" w:type="dxa"/>
            <w:vAlign w:val="center"/>
          </w:tcPr>
          <w:p w14:paraId="47B5921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7</w:t>
            </w:r>
            <w:r>
              <w:rPr>
                <w:sz w:val="18"/>
                <w:szCs w:val="18"/>
                <w:lang w:eastAsia="zh-CN"/>
              </w:rPr>
              <w:t>cm</w:t>
            </w:r>
          </w:p>
        </w:tc>
      </w:tr>
      <w:tr w14:paraId="6B3D7B44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30" w:type="dxa"/>
            <w:vAlign w:val="center"/>
          </w:tcPr>
          <w:p w14:paraId="1DE79D6E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右边距</w:t>
            </w:r>
          </w:p>
        </w:tc>
        <w:tc>
          <w:tcPr>
            <w:tcW w:w="1772" w:type="dxa"/>
            <w:vAlign w:val="center"/>
          </w:tcPr>
          <w:p w14:paraId="598F585B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7</w:t>
            </w:r>
            <w:r>
              <w:rPr>
                <w:sz w:val="18"/>
                <w:szCs w:val="18"/>
                <w:lang w:eastAsia="zh-CN"/>
              </w:rPr>
              <w:t>cm</w:t>
            </w:r>
          </w:p>
        </w:tc>
      </w:tr>
      <w:tr w14:paraId="2B9FB53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30" w:type="dxa"/>
            <w:vAlign w:val="center"/>
          </w:tcPr>
          <w:p w14:paraId="30AEC23C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栏   宽</w:t>
            </w:r>
          </w:p>
        </w:tc>
        <w:tc>
          <w:tcPr>
            <w:tcW w:w="1772" w:type="dxa"/>
            <w:vAlign w:val="center"/>
          </w:tcPr>
          <w:p w14:paraId="3B5E4C3E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</w:t>
            </w:r>
            <w:r>
              <w:rPr>
                <w:rFonts w:hint="eastAsia"/>
                <w:sz w:val="18"/>
                <w:szCs w:val="18"/>
                <w:lang w:eastAsia="zh-CN"/>
              </w:rPr>
              <w:t>45</w:t>
            </w:r>
            <w:r>
              <w:rPr>
                <w:sz w:val="18"/>
                <w:szCs w:val="18"/>
                <w:lang w:eastAsia="zh-CN"/>
              </w:rPr>
              <w:t>cm</w:t>
            </w:r>
          </w:p>
        </w:tc>
      </w:tr>
      <w:tr w14:paraId="7BD0F73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30" w:type="dxa"/>
            <w:vAlign w:val="center"/>
          </w:tcPr>
          <w:p w14:paraId="28F734B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栏间距</w:t>
            </w:r>
          </w:p>
        </w:tc>
        <w:tc>
          <w:tcPr>
            <w:tcW w:w="1772" w:type="dxa"/>
            <w:vAlign w:val="center"/>
          </w:tcPr>
          <w:p w14:paraId="2EAE9D30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0.</w:t>
            </w:r>
            <w:r>
              <w:rPr>
                <w:rFonts w:hint="eastAsia"/>
                <w:sz w:val="18"/>
                <w:szCs w:val="18"/>
                <w:lang w:eastAsia="zh-CN"/>
              </w:rPr>
              <w:t>7</w:t>
            </w:r>
            <w:r>
              <w:rPr>
                <w:sz w:val="18"/>
                <w:szCs w:val="18"/>
                <w:lang w:eastAsia="zh-CN"/>
              </w:rPr>
              <w:t>cm</w:t>
            </w:r>
          </w:p>
        </w:tc>
      </w:tr>
      <w:tr w14:paraId="23FB4A0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30" w:type="dxa"/>
            <w:vAlign w:val="center"/>
          </w:tcPr>
          <w:p w14:paraId="1AA86BA5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版面宽</w:t>
            </w:r>
          </w:p>
        </w:tc>
        <w:tc>
          <w:tcPr>
            <w:tcW w:w="1772" w:type="dxa"/>
            <w:vAlign w:val="center"/>
          </w:tcPr>
          <w:p w14:paraId="4A36663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17.6cm</w:t>
            </w:r>
          </w:p>
        </w:tc>
      </w:tr>
      <w:tr w14:paraId="426925F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30" w:type="dxa"/>
            <w:vAlign w:val="center"/>
          </w:tcPr>
          <w:p w14:paraId="7A54D645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版面高</w:t>
            </w:r>
          </w:p>
        </w:tc>
        <w:tc>
          <w:tcPr>
            <w:tcW w:w="1772" w:type="dxa"/>
            <w:vAlign w:val="center"/>
          </w:tcPr>
          <w:p w14:paraId="23AD177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25.5cm</w:t>
            </w:r>
          </w:p>
        </w:tc>
      </w:tr>
    </w:tbl>
    <w:p w14:paraId="56E32FE1">
      <w:pPr>
        <w:pStyle w:val="14"/>
        <w:spacing w:before="240" w:after="120"/>
        <w:ind w:firstLine="232"/>
        <w:jc w:val="center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表2. 字体设置</w:t>
      </w:r>
    </w:p>
    <w:tbl>
      <w:tblPr>
        <w:tblStyle w:val="6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387"/>
      </w:tblGrid>
      <w:tr w14:paraId="2DB2E62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64B0A3D3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题目</w:t>
            </w:r>
          </w:p>
        </w:tc>
        <w:tc>
          <w:tcPr>
            <w:tcW w:w="2387" w:type="dxa"/>
            <w:vAlign w:val="center"/>
          </w:tcPr>
          <w:p w14:paraId="6789D4BB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小二号, 黑体, 距上边距3.0cm</w:t>
            </w:r>
          </w:p>
        </w:tc>
      </w:tr>
      <w:tr w14:paraId="6A5A64F4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4334F077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作者</w:t>
            </w:r>
          </w:p>
        </w:tc>
        <w:tc>
          <w:tcPr>
            <w:tcW w:w="2387" w:type="dxa"/>
            <w:vAlign w:val="center"/>
          </w:tcPr>
          <w:p w14:paraId="60F9CDD6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小四号, 仿宋体</w:t>
            </w:r>
          </w:p>
        </w:tc>
      </w:tr>
      <w:tr w14:paraId="7BD22B8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28DFD928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作者地址</w:t>
            </w:r>
          </w:p>
        </w:tc>
        <w:tc>
          <w:tcPr>
            <w:tcW w:w="2387" w:type="dxa"/>
            <w:vAlign w:val="center"/>
          </w:tcPr>
          <w:p w14:paraId="2E9A9851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小五号,  宋体</w:t>
            </w:r>
          </w:p>
        </w:tc>
      </w:tr>
      <w:tr w14:paraId="6530AB91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48DC9430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Email</w:t>
            </w:r>
          </w:p>
        </w:tc>
        <w:tc>
          <w:tcPr>
            <w:tcW w:w="2387" w:type="dxa"/>
            <w:vAlign w:val="center"/>
          </w:tcPr>
          <w:p w14:paraId="512DCD7A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小五号, </w:t>
            </w:r>
            <w:r>
              <w:rPr>
                <w:sz w:val="18"/>
                <w:szCs w:val="18"/>
              </w:rPr>
              <w:t>Times New Roman</w:t>
            </w:r>
          </w:p>
        </w:tc>
      </w:tr>
      <w:tr w14:paraId="6A6BE7C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1732C93F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摘要、关键词</w:t>
            </w:r>
          </w:p>
        </w:tc>
        <w:tc>
          <w:tcPr>
            <w:tcW w:w="2387" w:type="dxa"/>
            <w:vAlign w:val="center"/>
          </w:tcPr>
          <w:p w14:paraId="125F3B20">
            <w:pPr>
              <w:snapToGrid w:val="0"/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小五号,  宋体; </w:t>
            </w:r>
            <w:r>
              <w:rPr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摘  要</w:t>
            </w:r>
            <w:r>
              <w:rPr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关键词</w:t>
            </w:r>
            <w:r>
              <w:rPr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 xml:space="preserve"> 两词</w:t>
            </w:r>
            <w:r>
              <w:rPr>
                <w:rFonts w:hint="eastAsia"/>
                <w:sz w:val="18"/>
                <w:szCs w:val="18"/>
                <w:lang w:eastAsia="zh-CN"/>
              </w:rPr>
              <w:t>小五号,  黑体</w:t>
            </w:r>
          </w:p>
        </w:tc>
      </w:tr>
      <w:tr w14:paraId="1EB0E114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48A8B7FB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题目（英文）</w:t>
            </w:r>
          </w:p>
        </w:tc>
        <w:tc>
          <w:tcPr>
            <w:tcW w:w="2387" w:type="dxa"/>
            <w:vAlign w:val="center"/>
          </w:tcPr>
          <w:p w14:paraId="0BA6F27A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小二号, </w:t>
            </w:r>
            <w:r>
              <w:rPr>
                <w:sz w:val="18"/>
                <w:szCs w:val="18"/>
              </w:rPr>
              <w:t xml:space="preserve">Times New Roman, </w:t>
            </w:r>
            <w:r>
              <w:rPr>
                <w:rFonts w:hint="eastAsia"/>
                <w:sz w:val="18"/>
                <w:szCs w:val="18"/>
                <w:lang w:eastAsia="zh-CN"/>
              </w:rPr>
              <w:t>加粗</w:t>
            </w:r>
          </w:p>
        </w:tc>
      </w:tr>
      <w:tr w14:paraId="4A855BD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02B77CEF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作者（英文）</w:t>
            </w:r>
          </w:p>
        </w:tc>
        <w:tc>
          <w:tcPr>
            <w:tcW w:w="2387" w:type="dxa"/>
            <w:vAlign w:val="center"/>
          </w:tcPr>
          <w:p w14:paraId="544086EF">
            <w:pPr>
              <w:spacing w:before="2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小四号, </w:t>
            </w:r>
            <w:r>
              <w:rPr>
                <w:sz w:val="18"/>
                <w:szCs w:val="18"/>
              </w:rPr>
              <w:t>Times New Roman</w:t>
            </w:r>
          </w:p>
        </w:tc>
      </w:tr>
      <w:tr w14:paraId="4D20EC0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792014FF">
            <w:pPr>
              <w:spacing w:before="20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作者地址（英文）</w:t>
            </w:r>
            <w:r>
              <w:rPr>
                <w:bCs/>
                <w:sz w:val="18"/>
                <w:szCs w:val="18"/>
                <w:lang w:eastAsia="zh-CN"/>
              </w:rPr>
              <w:t xml:space="preserve">,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E-mail</w:t>
            </w:r>
          </w:p>
        </w:tc>
        <w:tc>
          <w:tcPr>
            <w:tcW w:w="2387" w:type="dxa"/>
            <w:vAlign w:val="center"/>
          </w:tcPr>
          <w:p w14:paraId="5ED2840E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小五号, </w:t>
            </w:r>
            <w:r>
              <w:rPr>
                <w:sz w:val="18"/>
                <w:szCs w:val="18"/>
              </w:rPr>
              <w:t>Times New Roman</w:t>
            </w:r>
          </w:p>
        </w:tc>
      </w:tr>
      <w:tr w14:paraId="5DD7340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030B5AFB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摘要、关键词（英文）</w:t>
            </w:r>
          </w:p>
        </w:tc>
        <w:tc>
          <w:tcPr>
            <w:tcW w:w="2387" w:type="dxa"/>
            <w:vAlign w:val="center"/>
          </w:tcPr>
          <w:p w14:paraId="65ADF685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小五号, </w:t>
            </w:r>
            <w:r>
              <w:rPr>
                <w:sz w:val="18"/>
                <w:szCs w:val="18"/>
              </w:rPr>
              <w:t>Times New Roman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sz w:val="18"/>
                <w:szCs w:val="18"/>
                <w:lang w:eastAsia="zh-CN"/>
              </w:rPr>
              <w:t>Abstract</w:t>
            </w:r>
            <w:r>
              <w:rPr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sz w:val="18"/>
                <w:szCs w:val="18"/>
                <w:lang w:eastAsia="zh-CN"/>
              </w:rPr>
              <w:t>,</w:t>
            </w:r>
            <w:r>
              <w:rPr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sz w:val="18"/>
                <w:szCs w:val="18"/>
                <w:lang w:eastAsia="zh-CN"/>
              </w:rPr>
              <w:t>Key Words</w:t>
            </w:r>
            <w:r>
              <w:rPr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sz w:val="18"/>
                <w:szCs w:val="18"/>
                <w:lang w:eastAsia="zh-CN"/>
              </w:rPr>
              <w:t>加粗</w:t>
            </w:r>
          </w:p>
        </w:tc>
      </w:tr>
      <w:tr w14:paraId="34BF2C54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23F37D48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一级标题</w:t>
            </w:r>
          </w:p>
        </w:tc>
        <w:tc>
          <w:tcPr>
            <w:tcW w:w="2387" w:type="dxa"/>
            <w:vAlign w:val="center"/>
          </w:tcPr>
          <w:p w14:paraId="4F1A0859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小四号, 黑体</w:t>
            </w:r>
          </w:p>
        </w:tc>
      </w:tr>
      <w:tr w14:paraId="1C3F5B02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25145EDF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二级及二级以下标题</w:t>
            </w:r>
          </w:p>
        </w:tc>
        <w:tc>
          <w:tcPr>
            <w:tcW w:w="2387" w:type="dxa"/>
            <w:vAlign w:val="center"/>
          </w:tcPr>
          <w:p w14:paraId="19884803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五号, 黑体</w:t>
            </w:r>
          </w:p>
        </w:tc>
      </w:tr>
      <w:tr w14:paraId="09CA0E18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45930CE1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正文字体</w:t>
            </w:r>
          </w:p>
        </w:tc>
        <w:tc>
          <w:tcPr>
            <w:tcW w:w="2387" w:type="dxa"/>
            <w:vAlign w:val="center"/>
          </w:tcPr>
          <w:p w14:paraId="3561F393">
            <w:pPr>
              <w:spacing w:before="2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五号,  宋体</w:t>
            </w:r>
          </w:p>
        </w:tc>
      </w:tr>
      <w:tr w14:paraId="0AA11E0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278B7155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图、表标题</w:t>
            </w:r>
          </w:p>
        </w:tc>
        <w:tc>
          <w:tcPr>
            <w:tcW w:w="2387" w:type="dxa"/>
            <w:vAlign w:val="center"/>
          </w:tcPr>
          <w:p w14:paraId="2B878FB7">
            <w:pPr>
              <w:spacing w:before="2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小五号,  宋体</w:t>
            </w:r>
          </w:p>
        </w:tc>
      </w:tr>
      <w:tr w14:paraId="662F606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620A7F89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表内文字</w:t>
            </w:r>
          </w:p>
        </w:tc>
        <w:tc>
          <w:tcPr>
            <w:tcW w:w="2387" w:type="dxa"/>
            <w:vAlign w:val="center"/>
          </w:tcPr>
          <w:p w14:paraId="47CB880E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小五号,  宋体</w:t>
            </w:r>
          </w:p>
        </w:tc>
      </w:tr>
      <w:tr w14:paraId="523D0908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4291DE54">
            <w:pPr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脚注</w:t>
            </w:r>
          </w:p>
        </w:tc>
        <w:tc>
          <w:tcPr>
            <w:tcW w:w="2387" w:type="dxa"/>
            <w:vAlign w:val="center"/>
          </w:tcPr>
          <w:p w14:paraId="710B1BF9">
            <w:pPr>
              <w:spacing w:before="2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8磅, 宋体或</w:t>
            </w:r>
            <w:r>
              <w:rPr>
                <w:sz w:val="18"/>
                <w:szCs w:val="18"/>
              </w:rPr>
              <w:t>Times New Roman</w:t>
            </w:r>
          </w:p>
        </w:tc>
      </w:tr>
      <w:tr w14:paraId="40A5AE8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 w14:paraId="0A904F34">
            <w:pPr>
              <w:spacing w:before="20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参考文献</w:t>
            </w:r>
          </w:p>
        </w:tc>
        <w:tc>
          <w:tcPr>
            <w:tcW w:w="2387" w:type="dxa"/>
            <w:vAlign w:val="center"/>
          </w:tcPr>
          <w:p w14:paraId="5D3B2274">
            <w:pPr>
              <w:snapToGrid w:val="0"/>
              <w:spacing w:befor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小五号,  宋体, 或小五号, </w:t>
            </w:r>
            <w:r>
              <w:rPr>
                <w:sz w:val="18"/>
                <w:szCs w:val="18"/>
              </w:rPr>
              <w:t>Times New Roman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参考文献</w:t>
            </w:r>
            <w:r>
              <w:rPr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sz w:val="18"/>
                <w:szCs w:val="18"/>
                <w:lang w:eastAsia="zh-CN"/>
              </w:rPr>
              <w:t>小四号, 黑体</w:t>
            </w:r>
          </w:p>
        </w:tc>
      </w:tr>
    </w:tbl>
    <w:p w14:paraId="2F266570">
      <w:pPr>
        <w:rPr>
          <w:lang w:eastAsia="zh-CN"/>
        </w:rPr>
      </w:pPr>
    </w:p>
    <w:p w14:paraId="6F0E4A15">
      <w:pPr>
        <w:pStyle w:val="13"/>
      </w:pPr>
      <w:r>
        <w:rPr>
          <w:rFonts w:hint="eastAsia"/>
        </w:rPr>
        <w:t xml:space="preserve"> 题目及摘要</w:t>
      </w:r>
    </w:p>
    <w:p w14:paraId="123D0403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 w:hAnsi="宋体"/>
          <w:bCs/>
          <w:sz w:val="21"/>
          <w:szCs w:val="21"/>
          <w:lang w:eastAsia="zh-CN"/>
        </w:rPr>
        <w:t>题目为单栏，栏宽</w:t>
      </w:r>
      <w:r>
        <w:rPr>
          <w:bCs/>
          <w:sz w:val="21"/>
          <w:szCs w:val="21"/>
          <w:lang w:eastAsia="zh-CN"/>
        </w:rPr>
        <w:t>17.6cm</w:t>
      </w:r>
      <w:r>
        <w:rPr>
          <w:rFonts w:hint="eastAsia" w:hAnsi="宋体"/>
          <w:bCs/>
          <w:sz w:val="21"/>
          <w:szCs w:val="21"/>
          <w:lang w:eastAsia="zh-CN"/>
        </w:rPr>
        <w:t>，小二号黑体，</w:t>
      </w:r>
      <w:r>
        <w:rPr>
          <w:rFonts w:hint="eastAsia" w:hAnsi="宋体"/>
          <w:sz w:val="21"/>
          <w:szCs w:val="21"/>
          <w:lang w:eastAsia="zh-CN"/>
        </w:rPr>
        <w:t>段前空</w:t>
      </w:r>
      <w:r>
        <w:rPr>
          <w:sz w:val="21"/>
          <w:szCs w:val="21"/>
          <w:lang w:eastAsia="zh-CN"/>
        </w:rPr>
        <w:t>18</w:t>
      </w:r>
      <w:r>
        <w:rPr>
          <w:rFonts w:hint="eastAsia" w:hAnsi="宋体"/>
          <w:sz w:val="21"/>
          <w:szCs w:val="21"/>
          <w:lang w:eastAsia="zh-CN"/>
        </w:rPr>
        <w:t>磅，段后空</w:t>
      </w:r>
      <w:r>
        <w:rPr>
          <w:sz w:val="21"/>
          <w:szCs w:val="21"/>
          <w:lang w:eastAsia="zh-CN"/>
        </w:rPr>
        <w:t>12</w:t>
      </w:r>
      <w:r>
        <w:rPr>
          <w:rFonts w:hint="eastAsia" w:hAnsi="宋体"/>
          <w:sz w:val="21"/>
          <w:szCs w:val="21"/>
          <w:lang w:eastAsia="zh-CN"/>
        </w:rPr>
        <w:t>磅</w:t>
      </w:r>
      <w:r>
        <w:rPr>
          <w:rFonts w:hint="eastAsia"/>
          <w:sz w:val="21"/>
          <w:szCs w:val="21"/>
          <w:lang w:eastAsia="zh-CN"/>
        </w:rPr>
        <w:t>.</w:t>
      </w:r>
    </w:p>
    <w:p w14:paraId="49CFAEA5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作者小四号仿宋体占一行</w:t>
      </w:r>
      <w:r>
        <w:rPr>
          <w:rFonts w:hint="eastAsia"/>
          <w:sz w:val="21"/>
          <w:szCs w:val="21"/>
          <w:lang w:eastAsia="zh-CN"/>
        </w:rPr>
        <w:t>.</w:t>
      </w:r>
      <w:r>
        <w:rPr>
          <w:rFonts w:hint="eastAsia" w:hAnsi="宋体"/>
          <w:sz w:val="21"/>
          <w:szCs w:val="21"/>
          <w:lang w:eastAsia="zh-CN"/>
        </w:rPr>
        <w:t>当作者为不同单位时，用罗马数字作为上标标注</w:t>
      </w:r>
      <w:r>
        <w:rPr>
          <w:rFonts w:hint="eastAsia"/>
          <w:sz w:val="21"/>
          <w:szCs w:val="21"/>
          <w:lang w:eastAsia="zh-CN"/>
        </w:rPr>
        <w:t>.</w:t>
      </w:r>
    </w:p>
    <w:p w14:paraId="3F6BDBB0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作者单位、所在城市、邮编为小五号宋体占一行，段前空</w:t>
      </w:r>
      <w:r>
        <w:rPr>
          <w:rFonts w:hint="eastAsia"/>
          <w:sz w:val="21"/>
          <w:szCs w:val="21"/>
          <w:lang w:eastAsia="zh-CN"/>
        </w:rPr>
        <w:t>6</w:t>
      </w:r>
      <w:r>
        <w:rPr>
          <w:rFonts w:hint="eastAsia" w:hAnsi="宋体"/>
          <w:sz w:val="21"/>
          <w:szCs w:val="21"/>
          <w:lang w:eastAsia="zh-CN"/>
        </w:rPr>
        <w:t>磅</w:t>
      </w:r>
      <w:r>
        <w:rPr>
          <w:rFonts w:hint="eastAsia"/>
          <w:sz w:val="21"/>
          <w:szCs w:val="21"/>
          <w:lang w:eastAsia="zh-CN"/>
        </w:rPr>
        <w:t>. Email</w:t>
      </w:r>
      <w:r>
        <w:rPr>
          <w:rFonts w:hint="eastAsia" w:hAnsi="宋体"/>
          <w:sz w:val="21"/>
          <w:szCs w:val="21"/>
          <w:lang w:eastAsia="zh-CN"/>
        </w:rPr>
        <w:t>地址</w:t>
      </w:r>
      <w:r>
        <w:rPr>
          <w:rFonts w:hint="eastAsia" w:hAnsi="宋体"/>
          <w:bCs/>
          <w:sz w:val="21"/>
          <w:szCs w:val="21"/>
          <w:lang w:eastAsia="zh-CN"/>
        </w:rPr>
        <w:t>小五号，</w:t>
      </w:r>
      <w:r>
        <w:rPr>
          <w:sz w:val="21"/>
          <w:szCs w:val="21"/>
          <w:lang w:eastAsia="zh-CN"/>
        </w:rPr>
        <w:t>Times New</w:t>
      </w:r>
      <w:r>
        <w:rPr>
          <w:rFonts w:hint="eastAsia"/>
          <w:sz w:val="21"/>
          <w:szCs w:val="21"/>
          <w:lang w:eastAsia="zh-CN"/>
        </w:rPr>
        <w:t xml:space="preserve"> Roman</w:t>
      </w:r>
      <w:r>
        <w:rPr>
          <w:rFonts w:hint="eastAsia" w:hAnsi="宋体"/>
          <w:sz w:val="21"/>
          <w:szCs w:val="21"/>
          <w:lang w:eastAsia="zh-CN"/>
        </w:rPr>
        <w:t>体</w:t>
      </w:r>
      <w:r>
        <w:rPr>
          <w:rFonts w:hint="eastAsia"/>
          <w:sz w:val="21"/>
          <w:szCs w:val="21"/>
          <w:lang w:eastAsia="zh-CN"/>
        </w:rPr>
        <w:t>.</w:t>
      </w:r>
      <w:r>
        <w:rPr>
          <w:rFonts w:hint="eastAsia" w:hAnsi="宋体"/>
          <w:sz w:val="21"/>
          <w:szCs w:val="21"/>
          <w:lang w:eastAsia="zh-CN"/>
        </w:rPr>
        <w:t>当有多个单位时，按照作者的标注顺序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 w:hAnsi="宋体"/>
          <w:sz w:val="21"/>
          <w:szCs w:val="21"/>
          <w:lang w:eastAsia="zh-CN"/>
        </w:rPr>
        <w:t>列出单位等信息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 w:hAnsi="宋体"/>
          <w:sz w:val="21"/>
          <w:szCs w:val="21"/>
          <w:lang w:eastAsia="zh-CN"/>
        </w:rPr>
        <w:t>字体格式如前所述</w:t>
      </w:r>
      <w:r>
        <w:rPr>
          <w:rFonts w:hint="eastAsia"/>
          <w:sz w:val="21"/>
          <w:szCs w:val="21"/>
          <w:lang w:eastAsia="zh-CN"/>
        </w:rPr>
        <w:t>.</w:t>
      </w:r>
    </w:p>
    <w:p w14:paraId="27D7D06C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中文摘要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 w:hAnsi="宋体"/>
          <w:sz w:val="21"/>
          <w:szCs w:val="21"/>
          <w:lang w:eastAsia="zh-CN"/>
        </w:rPr>
        <w:t>关键词为单栏小页面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栏宽</w:t>
      </w:r>
      <w:r>
        <w:rPr>
          <w:rFonts w:hint="eastAsia"/>
          <w:sz w:val="21"/>
          <w:szCs w:val="21"/>
          <w:lang w:eastAsia="zh-CN"/>
        </w:rPr>
        <w:t>16.2cm，</w:t>
      </w:r>
      <w:r>
        <w:rPr>
          <w:rFonts w:hint="eastAsia" w:hAnsi="宋体"/>
          <w:sz w:val="21"/>
          <w:szCs w:val="21"/>
          <w:lang w:eastAsia="zh-CN"/>
        </w:rPr>
        <w:t>居中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 w:hAnsi="宋体"/>
          <w:sz w:val="21"/>
          <w:szCs w:val="21"/>
          <w:lang w:eastAsia="zh-CN"/>
        </w:rPr>
        <w:t>摘要、关键词小五号宋体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  <w:lang w:eastAsia="zh-CN"/>
        </w:rPr>
        <w:t>“</w:t>
      </w:r>
      <w:r>
        <w:rPr>
          <w:rFonts w:hint="eastAsia" w:hAnsi="宋体"/>
          <w:sz w:val="21"/>
          <w:szCs w:val="21"/>
          <w:lang w:eastAsia="zh-CN"/>
        </w:rPr>
        <w:t>摘</w:t>
      </w:r>
      <w:r>
        <w:rPr>
          <w:rFonts w:hint="eastAsia"/>
          <w:sz w:val="21"/>
          <w:szCs w:val="21"/>
          <w:lang w:eastAsia="zh-CN"/>
        </w:rPr>
        <w:t xml:space="preserve">  </w:t>
      </w:r>
      <w:r>
        <w:rPr>
          <w:rFonts w:hint="eastAsia" w:hAnsi="宋体"/>
          <w:sz w:val="21"/>
          <w:szCs w:val="21"/>
          <w:lang w:eastAsia="zh-CN"/>
        </w:rPr>
        <w:t>要</w:t>
      </w:r>
      <w:r>
        <w:rPr>
          <w:sz w:val="21"/>
          <w:szCs w:val="21"/>
          <w:lang w:eastAsia="zh-CN"/>
        </w:rPr>
        <w:t>”</w:t>
      </w:r>
      <w:r>
        <w:rPr>
          <w:rFonts w:hint="eastAsia" w:hAnsi="宋体"/>
          <w:sz w:val="21"/>
          <w:szCs w:val="21"/>
          <w:lang w:eastAsia="zh-CN"/>
        </w:rPr>
        <w:t>、</w:t>
      </w:r>
      <w:r>
        <w:rPr>
          <w:sz w:val="21"/>
          <w:szCs w:val="21"/>
          <w:lang w:eastAsia="zh-CN"/>
        </w:rPr>
        <w:t>“</w:t>
      </w:r>
      <w:r>
        <w:rPr>
          <w:rFonts w:hint="eastAsia" w:hAnsi="宋体"/>
          <w:sz w:val="21"/>
          <w:szCs w:val="21"/>
          <w:lang w:eastAsia="zh-CN"/>
        </w:rPr>
        <w:t>关键词</w:t>
      </w:r>
      <w:r>
        <w:rPr>
          <w:sz w:val="21"/>
          <w:szCs w:val="21"/>
          <w:lang w:eastAsia="zh-CN"/>
        </w:rPr>
        <w:t>”</w:t>
      </w:r>
      <w:r>
        <w:rPr>
          <w:rFonts w:hint="eastAsia" w:hAnsi="宋体"/>
          <w:sz w:val="21"/>
          <w:szCs w:val="21"/>
          <w:lang w:eastAsia="zh-CN"/>
        </w:rPr>
        <w:t>两词顶头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小五号黑体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 w:hAnsi="宋体"/>
          <w:sz w:val="21"/>
          <w:szCs w:val="21"/>
          <w:lang w:eastAsia="zh-CN"/>
        </w:rPr>
        <w:t>摘要段后空</w:t>
      </w:r>
      <w:r>
        <w:rPr>
          <w:rFonts w:hint="eastAsia"/>
          <w:sz w:val="21"/>
          <w:szCs w:val="21"/>
          <w:lang w:eastAsia="zh-CN"/>
        </w:rPr>
        <w:t>2</w:t>
      </w:r>
      <w:r>
        <w:rPr>
          <w:rFonts w:hint="eastAsia" w:hAnsi="宋体"/>
          <w:sz w:val="21"/>
          <w:szCs w:val="21"/>
          <w:lang w:eastAsia="zh-CN"/>
        </w:rPr>
        <w:t>磅</w:t>
      </w:r>
      <w:r>
        <w:rPr>
          <w:rFonts w:hint="eastAsia"/>
          <w:sz w:val="21"/>
          <w:szCs w:val="21"/>
          <w:lang w:eastAsia="zh-CN"/>
        </w:rPr>
        <w:t>.</w:t>
      </w:r>
    </w:p>
    <w:p w14:paraId="1D637EC7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中文论文同时需要提供英文摘要等信息</w:t>
      </w:r>
      <w:r>
        <w:rPr>
          <w:rFonts w:hint="eastAsia"/>
          <w:sz w:val="21"/>
          <w:szCs w:val="21"/>
          <w:lang w:eastAsia="zh-CN"/>
        </w:rPr>
        <w:t>.</w:t>
      </w:r>
    </w:p>
    <w:p w14:paraId="0D034CF9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英文题目为</w:t>
      </w:r>
      <w:r>
        <w:rPr>
          <w:rFonts w:hint="eastAsia" w:hAnsi="宋体"/>
          <w:bCs/>
          <w:sz w:val="21"/>
          <w:szCs w:val="21"/>
          <w:lang w:eastAsia="zh-CN"/>
        </w:rPr>
        <w:t>单栏</w:t>
      </w:r>
      <w:r>
        <w:rPr>
          <w:rFonts w:hint="eastAsia"/>
          <w:bCs/>
          <w:sz w:val="21"/>
          <w:szCs w:val="21"/>
          <w:lang w:eastAsia="zh-CN"/>
        </w:rPr>
        <w:t>,</w:t>
      </w:r>
      <w:r>
        <w:rPr>
          <w:rFonts w:hint="eastAsia" w:hAnsi="宋体"/>
          <w:bCs/>
          <w:sz w:val="21"/>
          <w:szCs w:val="21"/>
          <w:lang w:eastAsia="zh-CN"/>
        </w:rPr>
        <w:t>栏宽</w:t>
      </w:r>
      <w:r>
        <w:rPr>
          <w:rFonts w:hint="eastAsia"/>
          <w:bCs/>
          <w:sz w:val="21"/>
          <w:szCs w:val="21"/>
          <w:lang w:eastAsia="zh-CN"/>
        </w:rPr>
        <w:t>17.6cm，</w:t>
      </w:r>
      <w:r>
        <w:rPr>
          <w:rFonts w:hint="eastAsia" w:hAnsi="宋体"/>
          <w:bCs/>
          <w:sz w:val="21"/>
          <w:szCs w:val="21"/>
          <w:lang w:eastAsia="zh-CN"/>
        </w:rPr>
        <w:t>小二号</w:t>
      </w:r>
      <w:r>
        <w:rPr>
          <w:rFonts w:hint="eastAsia"/>
          <w:sz w:val="21"/>
          <w:szCs w:val="21"/>
          <w:lang w:eastAsia="zh-CN"/>
        </w:rPr>
        <w:t>，Times New Roman</w:t>
      </w:r>
      <w:r>
        <w:rPr>
          <w:rFonts w:hint="eastAsia" w:hAnsi="宋体"/>
          <w:sz w:val="21"/>
          <w:szCs w:val="21"/>
          <w:lang w:eastAsia="zh-CN"/>
        </w:rPr>
        <w:t>字体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加粗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 w:hAnsi="宋体"/>
          <w:sz w:val="21"/>
          <w:szCs w:val="21"/>
          <w:lang w:eastAsia="zh-CN"/>
        </w:rPr>
        <w:t>段前空</w:t>
      </w:r>
      <w:r>
        <w:rPr>
          <w:rFonts w:hint="eastAsia"/>
          <w:sz w:val="21"/>
          <w:szCs w:val="21"/>
          <w:lang w:eastAsia="zh-CN"/>
        </w:rPr>
        <w:t>18</w:t>
      </w:r>
      <w:r>
        <w:rPr>
          <w:rFonts w:hint="eastAsia" w:hAnsi="宋体"/>
          <w:sz w:val="21"/>
          <w:szCs w:val="21"/>
          <w:lang w:eastAsia="zh-CN"/>
        </w:rPr>
        <w:t>磅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段后空</w:t>
      </w:r>
      <w:r>
        <w:rPr>
          <w:rFonts w:hint="eastAsia"/>
          <w:sz w:val="21"/>
          <w:szCs w:val="21"/>
          <w:lang w:eastAsia="zh-CN"/>
        </w:rPr>
        <w:t>12</w:t>
      </w:r>
      <w:r>
        <w:rPr>
          <w:rFonts w:hint="eastAsia" w:hAnsi="宋体"/>
          <w:sz w:val="21"/>
          <w:szCs w:val="21"/>
          <w:lang w:eastAsia="zh-CN"/>
        </w:rPr>
        <w:t>磅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 w:hAnsi="宋体"/>
          <w:sz w:val="21"/>
          <w:szCs w:val="21"/>
          <w:lang w:eastAsia="zh-CN"/>
        </w:rPr>
        <w:t>每个单词的第一个字母大写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其它字符均为小写</w:t>
      </w:r>
      <w:r>
        <w:rPr>
          <w:rFonts w:hint="eastAsia"/>
          <w:sz w:val="21"/>
          <w:szCs w:val="21"/>
          <w:lang w:eastAsia="zh-CN"/>
        </w:rPr>
        <w:t>.</w:t>
      </w:r>
    </w:p>
    <w:p w14:paraId="52AC942B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作者英文姓名为小四号</w:t>
      </w:r>
      <w:r>
        <w:rPr>
          <w:rFonts w:hint="eastAsia"/>
          <w:sz w:val="21"/>
          <w:szCs w:val="21"/>
          <w:lang w:eastAsia="zh-CN"/>
        </w:rPr>
        <w:t>，Times New Roman</w:t>
      </w:r>
      <w:r>
        <w:rPr>
          <w:rFonts w:hint="eastAsia" w:hAnsi="宋体"/>
          <w:sz w:val="21"/>
          <w:szCs w:val="21"/>
          <w:lang w:eastAsia="zh-CN"/>
        </w:rPr>
        <w:t>字体，占一行</w:t>
      </w:r>
      <w:r>
        <w:rPr>
          <w:rFonts w:hint="eastAsia"/>
          <w:sz w:val="21"/>
          <w:szCs w:val="21"/>
          <w:lang w:eastAsia="zh-CN"/>
        </w:rPr>
        <w:t>.</w:t>
      </w:r>
    </w:p>
    <w:p w14:paraId="41BD19CD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作者英文单位、地址、城市、邮编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小五号</w:t>
      </w:r>
      <w:r>
        <w:rPr>
          <w:rFonts w:hint="eastAsia"/>
          <w:sz w:val="21"/>
          <w:szCs w:val="21"/>
          <w:lang w:eastAsia="zh-CN"/>
        </w:rPr>
        <w:t>，Times New Roman</w:t>
      </w:r>
      <w:r>
        <w:rPr>
          <w:rFonts w:hint="eastAsia" w:hAnsi="宋体"/>
          <w:sz w:val="21"/>
          <w:szCs w:val="21"/>
          <w:lang w:eastAsia="zh-CN"/>
        </w:rPr>
        <w:t>字体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占一行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段前空</w:t>
      </w:r>
      <w:r>
        <w:rPr>
          <w:rFonts w:hint="eastAsia"/>
          <w:sz w:val="21"/>
          <w:szCs w:val="21"/>
          <w:lang w:eastAsia="zh-CN"/>
        </w:rPr>
        <w:t>6</w:t>
      </w:r>
      <w:r>
        <w:rPr>
          <w:rFonts w:hint="eastAsia" w:hAnsi="宋体"/>
          <w:sz w:val="21"/>
          <w:szCs w:val="21"/>
          <w:lang w:eastAsia="zh-CN"/>
        </w:rPr>
        <w:t>磅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 w:hAnsi="宋体"/>
          <w:sz w:val="21"/>
          <w:szCs w:val="21"/>
          <w:lang w:eastAsia="zh-CN"/>
        </w:rPr>
        <w:t>单位中每个单词的第一个字符大写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后面字符小写</w:t>
      </w:r>
      <w:r>
        <w:rPr>
          <w:rFonts w:hint="eastAsia"/>
          <w:sz w:val="21"/>
          <w:szCs w:val="21"/>
          <w:lang w:eastAsia="zh-CN"/>
        </w:rPr>
        <w:t>.</w:t>
      </w:r>
    </w:p>
    <w:p w14:paraId="0E93A1B2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Email</w:t>
      </w:r>
      <w:r>
        <w:rPr>
          <w:rFonts w:hint="eastAsia" w:hAnsi="宋体"/>
          <w:sz w:val="21"/>
          <w:szCs w:val="21"/>
          <w:lang w:eastAsia="zh-CN"/>
        </w:rPr>
        <w:t>地址</w:t>
      </w:r>
      <w:r>
        <w:rPr>
          <w:rFonts w:hint="eastAsia" w:hAnsi="宋体"/>
          <w:bCs/>
          <w:sz w:val="21"/>
          <w:szCs w:val="21"/>
          <w:lang w:eastAsia="zh-CN"/>
        </w:rPr>
        <w:t>小五号</w:t>
      </w:r>
      <w:r>
        <w:rPr>
          <w:rFonts w:hint="eastAsia"/>
          <w:bCs/>
          <w:sz w:val="21"/>
          <w:szCs w:val="21"/>
          <w:lang w:eastAsia="zh-CN"/>
        </w:rPr>
        <w:t>，</w:t>
      </w:r>
      <w:r>
        <w:rPr>
          <w:sz w:val="21"/>
          <w:szCs w:val="21"/>
          <w:lang w:eastAsia="zh-CN"/>
        </w:rPr>
        <w:t>Times New</w:t>
      </w:r>
      <w:r>
        <w:rPr>
          <w:rFonts w:hint="eastAsia"/>
          <w:sz w:val="21"/>
          <w:szCs w:val="21"/>
          <w:lang w:eastAsia="zh-CN"/>
        </w:rPr>
        <w:t xml:space="preserve"> Roman</w:t>
      </w:r>
      <w:r>
        <w:rPr>
          <w:rFonts w:hint="eastAsia" w:hAnsi="宋体"/>
          <w:sz w:val="21"/>
          <w:szCs w:val="21"/>
          <w:lang w:eastAsia="zh-CN"/>
        </w:rPr>
        <w:t>体</w:t>
      </w:r>
      <w:r>
        <w:rPr>
          <w:rFonts w:hint="eastAsia"/>
          <w:sz w:val="21"/>
          <w:szCs w:val="21"/>
          <w:lang w:eastAsia="zh-CN"/>
        </w:rPr>
        <w:t>.</w:t>
      </w:r>
    </w:p>
    <w:p w14:paraId="50AEE36F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英文摘要、关键词为单栏小页面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栏宽</w:t>
      </w:r>
      <w:r>
        <w:rPr>
          <w:rFonts w:hint="eastAsia"/>
          <w:sz w:val="21"/>
          <w:szCs w:val="21"/>
          <w:lang w:eastAsia="zh-CN"/>
        </w:rPr>
        <w:t>16.2cm，</w:t>
      </w:r>
      <w:r>
        <w:rPr>
          <w:rFonts w:hint="eastAsia" w:hAnsi="宋体"/>
          <w:sz w:val="21"/>
          <w:szCs w:val="21"/>
          <w:lang w:eastAsia="zh-CN"/>
        </w:rPr>
        <w:t>居中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 w:hAnsi="宋体"/>
          <w:sz w:val="21"/>
          <w:szCs w:val="21"/>
          <w:lang w:eastAsia="zh-CN"/>
        </w:rPr>
        <w:t>字体为小五号</w:t>
      </w:r>
      <w:r>
        <w:rPr>
          <w:rFonts w:hint="eastAsia"/>
          <w:sz w:val="21"/>
          <w:szCs w:val="21"/>
          <w:lang w:eastAsia="zh-CN"/>
        </w:rPr>
        <w:t>Times New Roman，“Abstract”、“Key Words”</w:t>
      </w:r>
      <w:r>
        <w:rPr>
          <w:rFonts w:hint="eastAsia" w:hAnsi="宋体"/>
          <w:sz w:val="21"/>
          <w:szCs w:val="21"/>
          <w:lang w:eastAsia="zh-CN"/>
        </w:rPr>
        <w:t>加粗</w:t>
      </w:r>
      <w:r>
        <w:rPr>
          <w:rFonts w:hint="eastAsia"/>
          <w:sz w:val="21"/>
          <w:szCs w:val="21"/>
          <w:lang w:eastAsia="zh-CN"/>
        </w:rPr>
        <w:t>.</w:t>
      </w:r>
    </w:p>
    <w:p w14:paraId="6057F4E3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以上均为单倍行距</w:t>
      </w:r>
      <w:r>
        <w:rPr>
          <w:rFonts w:hint="eastAsia"/>
          <w:sz w:val="21"/>
          <w:szCs w:val="21"/>
          <w:lang w:eastAsia="zh-CN"/>
        </w:rPr>
        <w:t>.</w:t>
      </w:r>
    </w:p>
    <w:p w14:paraId="295A80F5">
      <w:pPr>
        <w:pStyle w:val="13"/>
        <w:rPr>
          <w:b/>
        </w:rPr>
      </w:pPr>
      <w:r>
        <w:rPr>
          <w:rFonts w:hint="eastAsia"/>
        </w:rPr>
        <w:t xml:space="preserve"> 标题</w:t>
      </w:r>
      <w:r>
        <w:rPr>
          <w:rFonts w:hint="eastAsia"/>
          <w:b/>
        </w:rPr>
        <w:t xml:space="preserve"> </w:t>
      </w:r>
    </w:p>
    <w:p w14:paraId="1011FE57">
      <w:pPr>
        <w:spacing w:after="40"/>
        <w:ind w:firstLine="420"/>
        <w:jc w:val="both"/>
        <w:rPr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标题居左、顶头</w:t>
      </w:r>
      <w:r>
        <w:rPr>
          <w:rFonts w:hint="eastAsia"/>
          <w:sz w:val="21"/>
          <w:szCs w:val="21"/>
          <w:lang w:eastAsia="zh-CN"/>
        </w:rPr>
        <w:t xml:space="preserve">.节号用阿拉伯数字1, 2, … </w:t>
      </w:r>
      <w:r>
        <w:rPr>
          <w:rFonts w:hint="eastAsia" w:hAnsi="宋体"/>
          <w:sz w:val="21"/>
          <w:szCs w:val="21"/>
          <w:lang w:eastAsia="zh-CN"/>
        </w:rPr>
        <w:t>连续地排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下一级标题的节号要包含上一级标题的节号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用</w:t>
      </w:r>
      <w:r>
        <w:rPr>
          <w:rFonts w:hint="eastAsia"/>
          <w:sz w:val="21"/>
          <w:szCs w:val="21"/>
          <w:lang w:eastAsia="zh-CN"/>
        </w:rPr>
        <w:t>“.”</w:t>
      </w:r>
      <w:r>
        <w:rPr>
          <w:rFonts w:hint="eastAsia" w:hAnsi="宋体"/>
          <w:sz w:val="21"/>
          <w:szCs w:val="21"/>
          <w:lang w:eastAsia="zh-CN"/>
        </w:rPr>
        <w:t>分隔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格式如上行</w:t>
      </w:r>
      <w:r>
        <w:rPr>
          <w:rFonts w:hint="eastAsia"/>
          <w:sz w:val="21"/>
          <w:szCs w:val="21"/>
          <w:lang w:eastAsia="zh-CN"/>
        </w:rPr>
        <w:t>.</w:t>
      </w:r>
    </w:p>
    <w:p w14:paraId="1D570016">
      <w:pPr>
        <w:spacing w:after="40"/>
        <w:ind w:firstLine="420"/>
        <w:jc w:val="both"/>
        <w:rPr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一级标题中文为小四号黑体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英文为小四号</w:t>
      </w:r>
      <w:r>
        <w:rPr>
          <w:sz w:val="21"/>
          <w:szCs w:val="21"/>
          <w:lang w:eastAsia="zh-CN"/>
        </w:rPr>
        <w:t>Times New Roman</w:t>
      </w:r>
      <w:r>
        <w:rPr>
          <w:rFonts w:hint="eastAsia"/>
          <w:sz w:val="21"/>
          <w:szCs w:val="21"/>
          <w:lang w:eastAsia="zh-CN"/>
        </w:rPr>
        <w:t xml:space="preserve">体加粗. 英文标题大写. 段前、后各空6磅. </w:t>
      </w:r>
    </w:p>
    <w:p w14:paraId="2DAB137A">
      <w:pPr>
        <w:spacing w:after="40"/>
        <w:ind w:firstLine="420"/>
        <w:jc w:val="both"/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>二级及二级以下标题中文为5号黑体，英文</w:t>
      </w:r>
      <w:r>
        <w:rPr>
          <w:rFonts w:hint="eastAsia" w:hAnsi="宋体"/>
          <w:lang w:eastAsia="zh-CN"/>
        </w:rPr>
        <w:t>为五号</w:t>
      </w:r>
      <w:r>
        <w:rPr>
          <w:sz w:val="21"/>
          <w:szCs w:val="21"/>
          <w:lang w:eastAsia="zh-CN"/>
        </w:rPr>
        <w:t>Times New Roman</w:t>
      </w:r>
      <w:r>
        <w:rPr>
          <w:rFonts w:hint="eastAsia"/>
          <w:sz w:val="21"/>
          <w:szCs w:val="21"/>
          <w:lang w:eastAsia="zh-CN"/>
        </w:rPr>
        <w:t xml:space="preserve">体加粗. 英文标题首字母大写，其它小写. 段前、后各空6磅. </w:t>
      </w:r>
    </w:p>
    <w:p w14:paraId="1716EDBD">
      <w:pPr>
        <w:spacing w:after="40"/>
        <w:ind w:firstLine="420"/>
        <w:jc w:val="both"/>
        <w:rPr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以上均为单倍行距</w:t>
      </w:r>
      <w:r>
        <w:rPr>
          <w:rFonts w:hint="eastAsia"/>
          <w:sz w:val="21"/>
          <w:szCs w:val="21"/>
          <w:lang w:eastAsia="zh-CN"/>
        </w:rPr>
        <w:t xml:space="preserve">. </w:t>
      </w:r>
    </w:p>
    <w:p w14:paraId="65AB2AE6">
      <w:pPr>
        <w:pStyle w:val="13"/>
      </w:pPr>
      <w:r>
        <w:rPr>
          <w:rFonts w:hint="eastAsia"/>
        </w:rPr>
        <w:t xml:space="preserve"> 正文</w:t>
      </w:r>
    </w:p>
    <w:p w14:paraId="72999F14">
      <w:pPr>
        <w:spacing w:after="40"/>
        <w:ind w:firstLine="420" w:firstLineChars="200"/>
        <w:jc w:val="both"/>
        <w:rPr>
          <w:rFonts w:eastAsia="黑体"/>
          <w:b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正文为两栏，栏间距0.7cm，栏宽8.</w:t>
      </w:r>
      <w:r>
        <w:rPr>
          <w:sz w:val="21"/>
          <w:szCs w:val="21"/>
          <w:lang w:eastAsia="zh-CN"/>
        </w:rPr>
        <w:t>4</w:t>
      </w:r>
      <w:r>
        <w:rPr>
          <w:rFonts w:hint="eastAsia"/>
          <w:sz w:val="21"/>
          <w:szCs w:val="21"/>
          <w:lang w:eastAsia="zh-CN"/>
        </w:rPr>
        <w:t>5cm. 版面为A4纸，版芯为17.</w:t>
      </w:r>
      <w:r>
        <w:rPr>
          <w:sz w:val="21"/>
          <w:szCs w:val="21"/>
          <w:lang w:eastAsia="zh-CN"/>
        </w:rPr>
        <w:t>6</w:t>
      </w:r>
      <w:r>
        <w:rPr>
          <w:rFonts w:hint="eastAsia"/>
          <w:sz w:val="21"/>
          <w:szCs w:val="21"/>
          <w:lang w:eastAsia="zh-CN"/>
        </w:rPr>
        <w:t>cm×25</w:t>
      </w:r>
      <w:r>
        <w:rPr>
          <w:sz w:val="21"/>
          <w:szCs w:val="21"/>
          <w:lang w:eastAsia="zh-CN"/>
        </w:rPr>
        <w:t>.5</w:t>
      </w:r>
      <w:r>
        <w:rPr>
          <w:rFonts w:hint="eastAsia"/>
          <w:sz w:val="21"/>
          <w:szCs w:val="21"/>
          <w:lang w:eastAsia="zh-CN"/>
        </w:rPr>
        <w:t>cm. 正文采用五号宋体，正文中的英文为五号</w:t>
      </w:r>
      <w:r>
        <w:rPr>
          <w:sz w:val="21"/>
          <w:szCs w:val="21"/>
          <w:lang w:eastAsia="zh-CN"/>
        </w:rPr>
        <w:t>Times New Roman</w:t>
      </w:r>
      <w:r>
        <w:rPr>
          <w:rFonts w:hint="eastAsia"/>
          <w:sz w:val="21"/>
          <w:szCs w:val="21"/>
          <w:lang w:eastAsia="zh-CN"/>
        </w:rPr>
        <w:t>体. 段头空两个中文字，单倍行距，段后空2磅.</w:t>
      </w:r>
    </w:p>
    <w:p w14:paraId="0A78C731">
      <w:pPr>
        <w:pStyle w:val="13"/>
      </w:pPr>
      <w:r>
        <w:rPr>
          <w:rFonts w:hint="eastAsia"/>
        </w:rPr>
        <w:t xml:space="preserve"> 表格</w:t>
      </w:r>
    </w:p>
    <w:p w14:paraId="567E5F44">
      <w:pPr>
        <w:spacing w:after="40"/>
        <w:ind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表的标题位于表上方，居中，小五号宋体，段前、后各空6磅. 表的序号用阿拉伯数字. 表中文字为中文小五号宋体或者英文小五号</w:t>
      </w:r>
      <w:r>
        <w:rPr>
          <w:sz w:val="21"/>
          <w:szCs w:val="21"/>
          <w:lang w:eastAsia="zh-CN"/>
        </w:rPr>
        <w:t>Times New Roman</w:t>
      </w:r>
      <w:r>
        <w:rPr>
          <w:rFonts w:hint="eastAsia"/>
          <w:sz w:val="21"/>
          <w:szCs w:val="21"/>
          <w:lang w:eastAsia="zh-CN"/>
        </w:rPr>
        <w:t>体. 表格上、下边框为双线，左、右无边框，表内用单线分隔. 如果一栏内放不下表格，可以跨栏，表格应放置在文中提到的段落后面附近.</w:t>
      </w:r>
    </w:p>
    <w:p w14:paraId="4919A3F2">
      <w:pPr>
        <w:pStyle w:val="13"/>
      </w:pPr>
      <w:r>
        <w:rPr>
          <w:rFonts w:hint="eastAsia"/>
        </w:rPr>
        <w:t xml:space="preserve"> 图</w:t>
      </w:r>
    </w:p>
    <w:p w14:paraId="77B3587F">
      <w:pPr>
        <w:spacing w:after="40"/>
        <w:ind w:firstLine="397"/>
        <w:jc w:val="both"/>
        <w:rPr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图的标题位于图的下方，居中，小五号宋体，段前、后各空</w:t>
      </w:r>
      <w:r>
        <w:rPr>
          <w:rFonts w:hint="eastAsia"/>
          <w:sz w:val="21"/>
          <w:szCs w:val="21"/>
          <w:lang w:eastAsia="zh-CN"/>
        </w:rPr>
        <w:t>6</w:t>
      </w:r>
      <w:r>
        <w:rPr>
          <w:rFonts w:hint="eastAsia" w:hAnsi="宋体"/>
          <w:sz w:val="21"/>
          <w:szCs w:val="21"/>
          <w:lang w:eastAsia="zh-CN"/>
        </w:rPr>
        <w:t>磅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 w:hAnsi="宋体"/>
          <w:sz w:val="21"/>
          <w:szCs w:val="21"/>
          <w:lang w:eastAsia="zh-CN"/>
        </w:rPr>
        <w:t>图的序号用阿拉伯数字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 w:hAnsi="宋体"/>
          <w:sz w:val="21"/>
          <w:szCs w:val="21"/>
          <w:lang w:eastAsia="zh-CN"/>
        </w:rPr>
        <w:t>图形应放置在文中提到的段落后面附近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 w:hAnsi="宋体"/>
          <w:sz w:val="21"/>
          <w:szCs w:val="21"/>
          <w:lang w:eastAsia="zh-CN"/>
        </w:rPr>
        <w:t>为了使图形更加清晰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请用原始图形或者照片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并将图形文件随同论文一起上传</w:t>
      </w:r>
      <w:r>
        <w:rPr>
          <w:rFonts w:hint="eastAsia"/>
          <w:sz w:val="21"/>
          <w:szCs w:val="21"/>
          <w:lang w:eastAsia="zh-CN"/>
        </w:rPr>
        <w:t>.</w:t>
      </w:r>
    </w:p>
    <w:p w14:paraId="3656FB52">
      <w:pPr>
        <w:spacing w:after="120"/>
        <w:jc w:val="center"/>
        <w:rPr>
          <w:lang w:eastAsia="zh-CN"/>
        </w:rPr>
      </w:pPr>
      <w:r>
        <w:rPr>
          <w:rFonts w:hint="eastAsia"/>
          <w:lang w:eastAsia="zh-CN"/>
        </w:rPr>
        <w:drawing>
          <wp:inline distT="0" distB="0" distL="0" distR="0">
            <wp:extent cx="2612390" cy="182880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443F1">
      <w:pPr>
        <w:spacing w:before="120"/>
        <w:ind w:firstLine="397"/>
        <w:jc w:val="center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图 1: 图形标题</w:t>
      </w:r>
    </w:p>
    <w:p w14:paraId="52DF5582">
      <w:pPr>
        <w:pStyle w:val="13"/>
        <w:tabs>
          <w:tab w:val="left" w:pos="426"/>
        </w:tabs>
      </w:pPr>
      <w:r>
        <w:rPr>
          <w:rFonts w:hint="eastAsia"/>
        </w:rPr>
        <w:t>数学公式</w:t>
      </w:r>
    </w:p>
    <w:p w14:paraId="5CE037B6">
      <w:pPr>
        <w:spacing w:after="40"/>
        <w:ind w:firstLine="420"/>
        <w:jc w:val="both"/>
        <w:rPr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  <w:lang w:eastAsia="zh-CN"/>
        </w:rPr>
        <w:t>数学公式居中，根据需要可以添加公式编号，编号从1开始计数</w:t>
      </w:r>
      <w:r>
        <w:rPr>
          <w:rFonts w:hint="eastAsia"/>
          <w:sz w:val="21"/>
          <w:szCs w:val="21"/>
          <w:lang w:eastAsia="zh-CN"/>
        </w:rPr>
        <w:t xml:space="preserve">. </w:t>
      </w:r>
      <w:r>
        <w:rPr>
          <w:rFonts w:hint="eastAsia" w:hAnsi="宋体"/>
          <w:sz w:val="21"/>
          <w:szCs w:val="21"/>
          <w:lang w:eastAsia="zh-CN"/>
        </w:rPr>
        <w:t>如果公式一栏放不下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hAnsi="宋体"/>
          <w:sz w:val="21"/>
          <w:szCs w:val="21"/>
          <w:lang w:eastAsia="zh-CN"/>
        </w:rPr>
        <w:t>可以跨栏</w:t>
      </w:r>
      <w:r>
        <w:rPr>
          <w:rFonts w:hint="eastAsia"/>
          <w:sz w:val="21"/>
          <w:szCs w:val="21"/>
          <w:lang w:eastAsia="zh-CN"/>
        </w:rPr>
        <w:t>.</w:t>
      </w:r>
    </w:p>
    <w:p w14:paraId="20C63901">
      <w:pPr>
        <w:jc w:val="right"/>
        <w:rPr>
          <w:rFonts w:ascii="宋体" w:hAnsi="宋体"/>
          <w:sz w:val="21"/>
          <w:szCs w:val="21"/>
          <w:lang w:eastAsia="zh-CN"/>
        </w:rPr>
      </w:pPr>
      <w:r>
        <w:rPr>
          <w:rFonts w:eastAsia="MS Mincho"/>
          <w:position w:val="-26"/>
        </w:rPr>
        <w:object>
          <v:shape id="_x0000_i1025" o:spt="75" type="#_x0000_t75" style="height:29.95pt;width:199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/>
          <w:lang w:eastAsia="zh-CN"/>
        </w:rPr>
        <w:t xml:space="preserve">    </w:t>
      </w:r>
      <w:r>
        <w:rPr>
          <w:lang w:eastAsia="zh-CN"/>
        </w:rPr>
        <w:t>(1)</w:t>
      </w:r>
    </w:p>
    <w:p w14:paraId="6F85A6D0">
      <w:pPr>
        <w:pStyle w:val="13"/>
      </w:pPr>
      <w:r>
        <w:rPr>
          <w:rFonts w:hint="eastAsia"/>
        </w:rPr>
        <w:t xml:space="preserve"> 参考文献</w:t>
      </w:r>
    </w:p>
    <w:p w14:paraId="755D7664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参考文献按照文中出现的顺序排列. 排列序号为方括号中插入阿拉伯数字，例如</w:t>
      </w:r>
      <w:r>
        <w:rPr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eastAsia="zh-CN"/>
        </w:rPr>
        <w:t>[1]</w:t>
      </w:r>
      <w:r>
        <w:rPr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  <w:lang w:eastAsia="zh-CN"/>
        </w:rPr>
        <w:t xml:space="preserve">. </w:t>
      </w:r>
    </w:p>
    <w:p w14:paraId="1D93CBD9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eastAsia="zh-CN"/>
        </w:rPr>
        <w:t>参考文献</w:t>
      </w:r>
      <w:r>
        <w:rPr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  <w:lang w:eastAsia="zh-CN"/>
        </w:rPr>
        <w:t>四个字</w:t>
      </w:r>
      <w:r>
        <w:rPr>
          <w:rFonts w:hint="eastAsia" w:ascii="宋体" w:hAnsi="宋体"/>
          <w:sz w:val="21"/>
          <w:szCs w:val="21"/>
          <w:lang w:eastAsia="zh-CN"/>
        </w:rPr>
        <w:t>为小四号黑体，居左顶头，占一行</w:t>
      </w:r>
      <w:r>
        <w:rPr>
          <w:sz w:val="21"/>
          <w:szCs w:val="21"/>
          <w:lang w:eastAsia="zh-CN"/>
        </w:rPr>
        <w:t>.</w:t>
      </w: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段前空6磅，段后空6磅</w:t>
      </w:r>
      <w:r>
        <w:rPr>
          <w:rFonts w:hint="eastAsia"/>
          <w:sz w:val="21"/>
          <w:szCs w:val="21"/>
          <w:lang w:eastAsia="zh-CN"/>
        </w:rPr>
        <w:t xml:space="preserve">. </w:t>
      </w:r>
    </w:p>
    <w:p w14:paraId="49FFFE80">
      <w:pPr>
        <w:spacing w:after="40"/>
        <w:ind w:firstLine="420" w:firstLineChars="20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中文参考文献为小五号宋体，英文参考文献为小五号</w:t>
      </w:r>
      <w:r>
        <w:rPr>
          <w:sz w:val="21"/>
          <w:szCs w:val="21"/>
          <w:lang w:eastAsia="zh-CN"/>
        </w:rPr>
        <w:t>Times New</w:t>
      </w:r>
      <w:r>
        <w:rPr>
          <w:rFonts w:hint="eastAsia"/>
          <w:sz w:val="21"/>
          <w:szCs w:val="21"/>
          <w:lang w:eastAsia="zh-CN"/>
        </w:rPr>
        <w:t xml:space="preserve"> Roman体. 段头不空，悬挂式缩进0.7cm，单倍行距，段后空2磅. </w:t>
      </w:r>
    </w:p>
    <w:p w14:paraId="7CD356F4">
      <w:pPr>
        <w:numPr>
          <w:ilvl w:val="0"/>
          <w:numId w:val="4"/>
        </w:numPr>
        <w:tabs>
          <w:tab w:val="left" w:pos="709"/>
          <w:tab w:val="clear" w:pos="840"/>
        </w:tabs>
        <w:spacing w:after="40"/>
        <w:ind w:left="0"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参考文献为专著时, 每条文献形式为: 著者. 书名. 出版地: 出版社, 出版年; (请参见</w:t>
      </w:r>
      <w:r>
        <w:rPr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eastAsia="zh-CN"/>
        </w:rPr>
        <w:t>参考文献</w:t>
      </w:r>
      <w:r>
        <w:rPr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  <w:lang w:eastAsia="zh-CN"/>
        </w:rPr>
        <w:t xml:space="preserve"> [1]).</w:t>
      </w:r>
    </w:p>
    <w:p w14:paraId="52BBC267">
      <w:pPr>
        <w:numPr>
          <w:ilvl w:val="0"/>
          <w:numId w:val="4"/>
        </w:numPr>
        <w:tabs>
          <w:tab w:val="left" w:pos="709"/>
          <w:tab w:val="clear" w:pos="840"/>
        </w:tabs>
        <w:spacing w:after="40"/>
        <w:ind w:left="0"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参考文献为期刊论文时, 每条文献形式为: 作者. 题名. 刊名, 卷 , 期, 页, 出版年; (请参见</w:t>
      </w:r>
      <w:r>
        <w:rPr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eastAsia="zh-CN"/>
        </w:rPr>
        <w:t>参考文献</w:t>
      </w:r>
      <w:r>
        <w:rPr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  <w:lang w:eastAsia="zh-CN"/>
        </w:rPr>
        <w:t xml:space="preserve"> [2][3])</w:t>
      </w:r>
    </w:p>
    <w:p w14:paraId="081DDBB0">
      <w:pPr>
        <w:numPr>
          <w:ilvl w:val="0"/>
          <w:numId w:val="4"/>
        </w:numPr>
        <w:tabs>
          <w:tab w:val="left" w:pos="709"/>
          <w:tab w:val="clear" w:pos="840"/>
        </w:tabs>
        <w:spacing w:after="40"/>
        <w:ind w:left="0"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参考文献为书中章节时, 每条文献形式为: 作者. 题名. 书名, 析出著作作者(或主编). 出版地: 出版社, 出版年, 著作中页码; (请参见</w:t>
      </w:r>
      <w:r>
        <w:rPr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eastAsia="zh-CN"/>
        </w:rPr>
        <w:t>参考文献</w:t>
      </w:r>
      <w:r>
        <w:rPr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  <w:lang w:eastAsia="zh-CN"/>
        </w:rPr>
        <w:t xml:space="preserve"> [4]).</w:t>
      </w:r>
    </w:p>
    <w:p w14:paraId="7C81A27C">
      <w:pPr>
        <w:numPr>
          <w:ilvl w:val="0"/>
          <w:numId w:val="4"/>
        </w:numPr>
        <w:tabs>
          <w:tab w:val="left" w:pos="709"/>
          <w:tab w:val="clear" w:pos="840"/>
        </w:tabs>
        <w:spacing w:after="40"/>
        <w:ind w:left="0"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参考文献为会议论文时, 每条文献形式为: 作者. 题名, 论文集名. 年, 页. (请参见</w:t>
      </w:r>
      <w:r>
        <w:rPr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eastAsia="zh-CN"/>
        </w:rPr>
        <w:t>参考文献</w:t>
      </w:r>
      <w:r>
        <w:rPr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  <w:lang w:eastAsia="zh-CN"/>
        </w:rPr>
        <w:t>[5])</w:t>
      </w:r>
    </w:p>
    <w:p w14:paraId="14436E0E">
      <w:pPr>
        <w:pStyle w:val="12"/>
      </w:pPr>
      <w:r>
        <w:rPr>
          <w:rFonts w:hint="eastAsia"/>
        </w:rPr>
        <w:t>注意事项</w:t>
      </w:r>
    </w:p>
    <w:p w14:paraId="79E1BE10">
      <w:pPr>
        <w:numPr>
          <w:ilvl w:val="0"/>
          <w:numId w:val="5"/>
        </w:numPr>
        <w:tabs>
          <w:tab w:val="left" w:pos="709"/>
          <w:tab w:val="clear" w:pos="420"/>
        </w:tabs>
        <w:spacing w:after="40"/>
        <w:ind w:firstLine="6"/>
        <w:jc w:val="both"/>
        <w:rPr>
          <w:rFonts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标题不要落在页面的底部;</w:t>
      </w:r>
    </w:p>
    <w:p w14:paraId="644567BE">
      <w:pPr>
        <w:numPr>
          <w:ilvl w:val="0"/>
          <w:numId w:val="5"/>
        </w:numPr>
        <w:tabs>
          <w:tab w:val="left" w:pos="709"/>
          <w:tab w:val="clear" w:pos="420"/>
        </w:tabs>
        <w:spacing w:after="40"/>
        <w:ind w:firstLine="6"/>
        <w:jc w:val="both"/>
        <w:rPr>
          <w:rFonts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文中要保持行距一致;</w:t>
      </w:r>
    </w:p>
    <w:p w14:paraId="55A9CEA5">
      <w:pPr>
        <w:numPr>
          <w:ilvl w:val="0"/>
          <w:numId w:val="5"/>
        </w:numPr>
        <w:tabs>
          <w:tab w:val="left" w:pos="709"/>
          <w:tab w:val="clear" w:pos="420"/>
        </w:tabs>
        <w:spacing w:after="40"/>
        <w:ind w:firstLine="6"/>
        <w:jc w:val="both"/>
        <w:rPr>
          <w:rFonts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图、表应放置在文中提到段落下方附近处;</w:t>
      </w:r>
    </w:p>
    <w:p w14:paraId="6E697BFC">
      <w:pPr>
        <w:numPr>
          <w:ilvl w:val="0"/>
          <w:numId w:val="5"/>
        </w:numPr>
        <w:tabs>
          <w:tab w:val="left" w:pos="709"/>
          <w:tab w:val="clear" w:pos="420"/>
        </w:tabs>
        <w:spacing w:after="40"/>
        <w:ind w:firstLine="6"/>
        <w:jc w:val="both"/>
        <w:rPr>
          <w:rFonts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文中不需要插入页码;</w:t>
      </w:r>
    </w:p>
    <w:p w14:paraId="5FC66FE6">
      <w:pPr>
        <w:numPr>
          <w:ilvl w:val="0"/>
          <w:numId w:val="5"/>
        </w:numPr>
        <w:tabs>
          <w:tab w:val="left" w:pos="709"/>
          <w:tab w:val="clear" w:pos="420"/>
        </w:tabs>
        <w:spacing w:after="40"/>
        <w:ind w:left="0" w:firstLine="426"/>
        <w:jc w:val="both"/>
        <w:rPr>
          <w:rFonts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正文中引用参考文献，一般采用上角标</w:t>
      </w:r>
      <w:r>
        <w:rPr>
          <w:rFonts w:hint="eastAsia" w:ascii="宋体" w:hAnsi="宋体"/>
          <w:sz w:val="21"/>
          <w:szCs w:val="24"/>
          <w:vertAlign w:val="superscript"/>
          <w:lang w:eastAsia="zh-CN"/>
        </w:rPr>
        <w:t>[2]</w:t>
      </w:r>
      <w:r>
        <w:rPr>
          <w:rFonts w:hint="eastAsia" w:eastAsia="仿宋_GB2312"/>
          <w:sz w:val="21"/>
          <w:szCs w:val="24"/>
          <w:lang w:eastAsia="zh-CN"/>
        </w:rPr>
        <w:t>，</w:t>
      </w:r>
      <w:r>
        <w:rPr>
          <w:rFonts w:hint="eastAsia"/>
          <w:sz w:val="21"/>
          <w:szCs w:val="24"/>
          <w:lang w:eastAsia="zh-CN"/>
        </w:rPr>
        <w:t>但当正文中对参考文献另有描述时，用正常文体排出，如“文献</w:t>
      </w:r>
      <w:r>
        <w:rPr>
          <w:sz w:val="21"/>
          <w:szCs w:val="21"/>
          <w:lang w:eastAsia="zh-CN"/>
        </w:rPr>
        <w:t>[8]</w:t>
      </w:r>
      <w:r>
        <w:rPr>
          <w:rFonts w:ascii="宋体" w:hAnsi="宋体"/>
          <w:sz w:val="21"/>
          <w:szCs w:val="21"/>
          <w:lang w:eastAsia="zh-CN"/>
        </w:rPr>
        <w:t>…</w:t>
      </w:r>
      <w:r>
        <w:rPr>
          <w:rFonts w:hint="eastAsia" w:ascii="宋体" w:hAnsi="宋体"/>
          <w:sz w:val="21"/>
          <w:szCs w:val="21"/>
          <w:lang w:eastAsia="zh-CN"/>
        </w:rPr>
        <w:t xml:space="preserve"> </w:t>
      </w:r>
      <w:r>
        <w:rPr>
          <w:rFonts w:ascii="宋体" w:hAnsi="宋体"/>
          <w:sz w:val="21"/>
          <w:szCs w:val="21"/>
          <w:lang w:eastAsia="zh-CN"/>
        </w:rPr>
        <w:t>…</w:t>
      </w:r>
      <w:r>
        <w:rPr>
          <w:rFonts w:hint="eastAsia" w:ascii="宋体" w:hAnsi="宋体"/>
          <w:sz w:val="21"/>
          <w:szCs w:val="21"/>
          <w:lang w:eastAsia="zh-CN"/>
        </w:rPr>
        <w:t>”，“参见</w:t>
      </w:r>
      <w:r>
        <w:rPr>
          <w:rFonts w:hint="eastAsia"/>
          <w:sz w:val="21"/>
          <w:szCs w:val="24"/>
          <w:lang w:eastAsia="zh-CN"/>
        </w:rPr>
        <w:t>文献</w:t>
      </w:r>
      <w:r>
        <w:rPr>
          <w:sz w:val="21"/>
          <w:szCs w:val="21"/>
          <w:lang w:eastAsia="zh-CN"/>
        </w:rPr>
        <w:t>[16]</w:t>
      </w:r>
      <w:r>
        <w:rPr>
          <w:rFonts w:ascii="宋体" w:hAnsi="宋体"/>
          <w:sz w:val="21"/>
          <w:szCs w:val="21"/>
          <w:lang w:eastAsia="zh-CN"/>
        </w:rPr>
        <w:t>…</w:t>
      </w:r>
      <w:r>
        <w:rPr>
          <w:rFonts w:hint="eastAsia" w:ascii="宋体" w:hAnsi="宋体"/>
          <w:sz w:val="21"/>
          <w:szCs w:val="21"/>
          <w:lang w:eastAsia="zh-CN"/>
        </w:rPr>
        <w:t xml:space="preserve"> </w:t>
      </w:r>
      <w:r>
        <w:rPr>
          <w:rFonts w:ascii="宋体" w:hAnsi="宋体"/>
          <w:sz w:val="21"/>
          <w:szCs w:val="21"/>
          <w:lang w:eastAsia="zh-CN"/>
        </w:rPr>
        <w:t>…</w:t>
      </w:r>
      <w:r>
        <w:rPr>
          <w:rFonts w:hint="eastAsia" w:ascii="宋体" w:hAnsi="宋体"/>
          <w:sz w:val="21"/>
          <w:szCs w:val="21"/>
          <w:lang w:eastAsia="zh-CN"/>
        </w:rPr>
        <w:t>”;</w:t>
      </w:r>
    </w:p>
    <w:p w14:paraId="5ABFC669">
      <w:pPr>
        <w:numPr>
          <w:ilvl w:val="0"/>
          <w:numId w:val="5"/>
        </w:numPr>
        <w:tabs>
          <w:tab w:val="left" w:pos="709"/>
          <w:tab w:val="clear" w:pos="420"/>
        </w:tabs>
        <w:spacing w:after="40"/>
        <w:ind w:left="0" w:firstLine="426"/>
        <w:jc w:val="both"/>
        <w:rPr>
          <w:rFonts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正文中的第一行不要删除，否则脚注将被删除.</w:t>
      </w:r>
    </w:p>
    <w:p w14:paraId="0A2B8DA7">
      <w:pPr>
        <w:spacing w:after="40"/>
        <w:ind w:firstLine="420"/>
        <w:jc w:val="both"/>
        <w:rPr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请按照此规范认真准备您的论文终稿,并在投稿要求的日期内上传您的文件(MS Word文件, PDF文件)至</w:t>
      </w:r>
      <w:r>
        <w:fldChar w:fldCharType="begin"/>
      </w:r>
      <w:r>
        <w:rPr>
          <w:lang w:eastAsia="zh-CN"/>
        </w:rPr>
        <w:instrText xml:space="preserve"> HYPERLINK "http://cms.amss.ac.cn" </w:instrText>
      </w:r>
      <w:r>
        <w:fldChar w:fldCharType="separate"/>
      </w:r>
      <w:r>
        <w:rPr>
          <w:rStyle w:val="8"/>
          <w:sz w:val="21"/>
          <w:szCs w:val="21"/>
          <w:lang w:eastAsia="zh-CN"/>
        </w:rPr>
        <w:t>http://c</w:t>
      </w:r>
      <w:r>
        <w:rPr>
          <w:rStyle w:val="8"/>
          <w:rFonts w:hint="eastAsia"/>
          <w:sz w:val="21"/>
          <w:szCs w:val="21"/>
          <w:lang w:eastAsia="zh-CN"/>
        </w:rPr>
        <w:t>ms</w:t>
      </w:r>
      <w:r>
        <w:rPr>
          <w:rStyle w:val="8"/>
          <w:sz w:val="21"/>
          <w:szCs w:val="21"/>
          <w:lang w:eastAsia="zh-CN"/>
        </w:rPr>
        <w:t>.amss.ac.cn</w:t>
      </w:r>
      <w:r>
        <w:rPr>
          <w:rStyle w:val="8"/>
          <w:sz w:val="21"/>
          <w:szCs w:val="21"/>
          <w:lang w:eastAsia="zh-CN"/>
        </w:rPr>
        <w:fldChar w:fldCharType="end"/>
      </w:r>
      <w:r>
        <w:rPr>
          <w:rFonts w:hint="eastAsia"/>
          <w:sz w:val="21"/>
          <w:szCs w:val="21"/>
          <w:lang w:eastAsia="zh-CN"/>
        </w:rPr>
        <w:t>.</w:t>
      </w:r>
    </w:p>
    <w:p w14:paraId="43E5FB89">
      <w:pPr>
        <w:spacing w:before="120" w:after="120"/>
        <w:rPr>
          <w:rFonts w:ascii="黑体" w:eastAsia="黑体"/>
          <w:b/>
          <w:bCs/>
          <w:sz w:val="24"/>
          <w:szCs w:val="24"/>
          <w:lang w:eastAsia="zh-CN"/>
        </w:rPr>
      </w:pPr>
      <w:r>
        <w:rPr>
          <w:rFonts w:hint="eastAsia" w:ascii="黑体" w:eastAsia="黑体"/>
          <w:b/>
          <w:bCs/>
          <w:sz w:val="24"/>
          <w:szCs w:val="24"/>
          <w:lang w:eastAsia="zh-CN"/>
        </w:rPr>
        <w:t>参考文献</w:t>
      </w:r>
    </w:p>
    <w:p w14:paraId="68EF95A0">
      <w:pPr>
        <w:numPr>
          <w:ilvl w:val="0"/>
          <w:numId w:val="6"/>
        </w:numPr>
        <w:spacing w:after="40"/>
        <w:rPr>
          <w:sz w:val="18"/>
          <w:szCs w:val="18"/>
          <w:lang w:eastAsia="zh-CN"/>
        </w:rPr>
      </w:pPr>
      <w:r>
        <w:rPr>
          <w:rFonts w:hint="eastAsia" w:hAnsi="宋体"/>
          <w:sz w:val="18"/>
          <w:szCs w:val="18"/>
          <w:lang w:eastAsia="zh-CN"/>
        </w:rPr>
        <w:t>周东华,  李钢</w:t>
      </w:r>
      <w:r>
        <w:rPr>
          <w:rFonts w:hAnsi="宋体"/>
          <w:sz w:val="18"/>
          <w:szCs w:val="18"/>
          <w:lang w:eastAsia="zh-CN"/>
        </w:rPr>
        <w:t xml:space="preserve">, </w:t>
      </w:r>
      <w:r>
        <w:rPr>
          <w:rFonts w:hint="eastAsia" w:hAnsi="宋体"/>
          <w:sz w:val="18"/>
          <w:szCs w:val="18"/>
          <w:lang w:eastAsia="zh-CN"/>
        </w:rPr>
        <w:t xml:space="preserve">李元.  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数据驱动的工业过程故障诊断技术</w:t>
      </w:r>
      <w:r>
        <w:rPr>
          <w:rFonts w:ascii="楷体_GB2312" w:hAnsi="宋体" w:eastAsia="楷体_GB2312"/>
          <w:sz w:val="18"/>
          <w:szCs w:val="18"/>
          <w:lang w:eastAsia="zh-CN"/>
        </w:rPr>
        <w:t xml:space="preserve">: 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基于主元分析与偏最小二乘的方法</w:t>
      </w:r>
      <w:r>
        <w:rPr>
          <w:rFonts w:hint="eastAsia" w:hAnsi="宋体"/>
          <w:sz w:val="18"/>
          <w:szCs w:val="18"/>
          <w:lang w:eastAsia="zh-CN"/>
        </w:rPr>
        <w:t xml:space="preserve">. 北京: </w:t>
      </w:r>
      <w:r>
        <w:rPr>
          <w:rFonts w:hAnsi="宋体"/>
          <w:sz w:val="18"/>
          <w:szCs w:val="18"/>
          <w:lang w:eastAsia="zh-CN"/>
        </w:rPr>
        <w:t>科学出版社</w:t>
      </w:r>
      <w:r>
        <w:rPr>
          <w:rFonts w:hint="eastAsia" w:hAnsi="宋体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2011.</w:t>
      </w:r>
    </w:p>
    <w:p w14:paraId="4A4C19AE">
      <w:pPr>
        <w:numPr>
          <w:ilvl w:val="0"/>
          <w:numId w:val="6"/>
        </w:numPr>
        <w:spacing w:after="40"/>
        <w:rPr>
          <w:sz w:val="18"/>
          <w:szCs w:val="18"/>
          <w:lang w:eastAsia="zh-CN"/>
        </w:rPr>
      </w:pPr>
      <w:r>
        <w:rPr>
          <w:rFonts w:hint="eastAsia" w:hAnsi="宋体"/>
          <w:sz w:val="18"/>
          <w:szCs w:val="18"/>
          <w:lang w:eastAsia="zh-CN"/>
        </w:rPr>
        <w:t>张康康, 周彬</w:t>
      </w:r>
      <w:r>
        <w:rPr>
          <w:rFonts w:hAnsi="宋体"/>
          <w:sz w:val="18"/>
          <w:szCs w:val="18"/>
          <w:lang w:eastAsia="zh-CN"/>
        </w:rPr>
        <w:t xml:space="preserve">, </w:t>
      </w:r>
      <w:r>
        <w:rPr>
          <w:rFonts w:hint="eastAsia" w:hAnsi="宋体"/>
          <w:sz w:val="18"/>
          <w:szCs w:val="18"/>
          <w:lang w:eastAsia="zh-CN"/>
        </w:rPr>
        <w:t>蔡光斌</w:t>
      </w:r>
      <w:r>
        <w:rPr>
          <w:rFonts w:hAnsi="宋体"/>
          <w:sz w:val="18"/>
          <w:szCs w:val="18"/>
          <w:lang w:eastAsia="zh-CN"/>
        </w:rPr>
        <w:t xml:space="preserve">, </w:t>
      </w:r>
      <w:r>
        <w:rPr>
          <w:rFonts w:hint="eastAsia" w:hAnsi="宋体"/>
          <w:sz w:val="18"/>
          <w:szCs w:val="18"/>
          <w:lang w:eastAsia="zh-CN"/>
        </w:rPr>
        <w:t>侯明哲. 高超声速飞行器指定时间时变增益反馈跟踪控制</w:t>
      </w:r>
      <w:r>
        <w:rPr>
          <w:sz w:val="18"/>
          <w:szCs w:val="18"/>
          <w:lang w:eastAsia="zh-CN"/>
        </w:rPr>
        <w:t>.</w:t>
      </w:r>
      <w:r>
        <w:rPr>
          <w:rFonts w:hint="eastAsia" w:hAnsi="宋体"/>
          <w:sz w:val="18"/>
          <w:szCs w:val="18"/>
          <w:lang w:eastAsia="zh-CN"/>
        </w:rPr>
        <w:t xml:space="preserve"> 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自动化学报</w:t>
      </w:r>
      <w:r>
        <w:rPr>
          <w:rFonts w:hint="eastAsia" w:hAnsi="宋体"/>
          <w:sz w:val="18"/>
          <w:szCs w:val="18"/>
          <w:lang w:eastAsia="zh-CN"/>
        </w:rPr>
        <w:t xml:space="preserve">, </w:t>
      </w:r>
      <w:r>
        <w:rPr>
          <w:rFonts w:hAnsi="宋体"/>
          <w:sz w:val="18"/>
          <w:szCs w:val="18"/>
          <w:lang w:eastAsia="zh-CN"/>
        </w:rPr>
        <w:t xml:space="preserve">2022, </w:t>
      </w:r>
      <w:r>
        <w:rPr>
          <w:sz w:val="18"/>
          <w:szCs w:val="18"/>
          <w:lang w:eastAsia="zh-CN"/>
        </w:rPr>
        <w:t>48</w:t>
      </w:r>
      <w:r>
        <w:rPr>
          <w:rFonts w:hint="eastAsia"/>
          <w:sz w:val="18"/>
          <w:szCs w:val="18"/>
          <w:lang w:eastAsia="zh-CN"/>
        </w:rPr>
        <w:t>(</w:t>
      </w:r>
      <w:r>
        <w:rPr>
          <w:sz w:val="18"/>
          <w:szCs w:val="18"/>
          <w:lang w:eastAsia="zh-CN"/>
        </w:rPr>
        <w:t>9</w:t>
      </w:r>
      <w:r>
        <w:rPr>
          <w:rFonts w:hint="eastAsia"/>
          <w:sz w:val="18"/>
          <w:szCs w:val="18"/>
          <w:lang w:eastAsia="zh-CN"/>
        </w:rPr>
        <w:t>):</w:t>
      </w:r>
      <w:r>
        <w:rPr>
          <w:sz w:val="18"/>
          <w:szCs w:val="18"/>
          <w:lang w:eastAsia="zh-CN"/>
        </w:rPr>
        <w:t xml:space="preserve"> 3613-3621.</w:t>
      </w:r>
    </w:p>
    <w:p w14:paraId="6481FA08">
      <w:pPr>
        <w:numPr>
          <w:ilvl w:val="0"/>
          <w:numId w:val="6"/>
        </w:numPr>
        <w:spacing w:after="4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G. R. Duan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Robust eigenstructure assignment via dynamical compensators</w:t>
      </w:r>
      <w:r>
        <w:rPr>
          <w:rFonts w:hint="eastAsia"/>
          <w:sz w:val="18"/>
          <w:szCs w:val="18"/>
          <w:lang w:eastAsia="zh-CN"/>
        </w:rPr>
        <w:t xml:space="preserve">. </w:t>
      </w:r>
      <w:r>
        <w:rPr>
          <w:bCs/>
          <w:i/>
          <w:iCs/>
          <w:sz w:val="18"/>
          <w:szCs w:val="18"/>
        </w:rPr>
        <w:t>Automatica</w:t>
      </w:r>
      <w:r>
        <w:rPr>
          <w:sz w:val="18"/>
          <w:szCs w:val="18"/>
        </w:rPr>
        <w:t>, 1993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29</w:t>
      </w:r>
      <w:r>
        <w:rPr>
          <w:rFonts w:hint="eastAsia"/>
          <w:sz w:val="18"/>
          <w:szCs w:val="18"/>
          <w:lang w:eastAsia="zh-CN"/>
        </w:rPr>
        <w:t>(</w:t>
      </w:r>
      <w:r>
        <w:rPr>
          <w:sz w:val="18"/>
          <w:szCs w:val="18"/>
          <w:lang w:eastAsia="zh-CN"/>
        </w:rPr>
        <w:t>2</w:t>
      </w:r>
      <w:r>
        <w:rPr>
          <w:rFonts w:hint="eastAsia"/>
          <w:sz w:val="18"/>
          <w:szCs w:val="18"/>
          <w:lang w:eastAsia="zh-CN"/>
        </w:rPr>
        <w:t>):</w:t>
      </w:r>
      <w:r>
        <w:rPr>
          <w:sz w:val="18"/>
          <w:szCs w:val="18"/>
        </w:rPr>
        <w:t xml:space="preserve"> 469-474.</w:t>
      </w:r>
    </w:p>
    <w:p w14:paraId="6961EC3B">
      <w:pPr>
        <w:numPr>
          <w:ilvl w:val="0"/>
          <w:numId w:val="6"/>
        </w:numPr>
        <w:spacing w:after="4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D. </w:t>
      </w:r>
      <w:r>
        <w:rPr>
          <w:sz w:val="18"/>
          <w:szCs w:val="18"/>
        </w:rPr>
        <w:t xml:space="preserve">Cheng, </w:t>
      </w:r>
      <w:r>
        <w:rPr>
          <w:rFonts w:hint="eastAsia"/>
          <w:sz w:val="18"/>
          <w:szCs w:val="18"/>
          <w:lang w:eastAsia="zh-CN"/>
        </w:rPr>
        <w:t xml:space="preserve">R. </w:t>
      </w:r>
      <w:r>
        <w:rPr>
          <w:sz w:val="18"/>
          <w:szCs w:val="18"/>
        </w:rPr>
        <w:t xml:space="preserve">Ortega, </w:t>
      </w:r>
      <w:r>
        <w:rPr>
          <w:rFonts w:hint="eastAsia"/>
          <w:sz w:val="18"/>
          <w:szCs w:val="18"/>
          <w:lang w:eastAsia="zh-CN"/>
        </w:rPr>
        <w:t xml:space="preserve">E. </w:t>
      </w:r>
      <w:r>
        <w:rPr>
          <w:sz w:val="18"/>
          <w:szCs w:val="18"/>
        </w:rPr>
        <w:t>Panteley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</w:rPr>
        <w:t>On port controlled Hamiltonian systems</w:t>
      </w:r>
      <w:r>
        <w:rPr>
          <w:rFonts w:hint="eastAsia"/>
          <w:sz w:val="18"/>
          <w:szCs w:val="18"/>
          <w:lang w:eastAsia="zh-CN"/>
        </w:rPr>
        <w:t xml:space="preserve">. </w:t>
      </w:r>
      <w:r>
        <w:rPr>
          <w:i/>
          <w:iCs/>
          <w:sz w:val="18"/>
          <w:szCs w:val="18"/>
        </w:rPr>
        <w:t>Advanced Robust and Adaptive Control –Theory and Applications</w:t>
      </w:r>
      <w:r>
        <w:rPr>
          <w:rFonts w:hint="eastAsia"/>
          <w:iCs/>
          <w:sz w:val="18"/>
          <w:szCs w:val="18"/>
          <w:lang w:eastAsia="zh-CN"/>
        </w:rPr>
        <w:t xml:space="preserve">, D. </w:t>
      </w:r>
      <w:r>
        <w:rPr>
          <w:sz w:val="18"/>
          <w:szCs w:val="18"/>
        </w:rPr>
        <w:t>Cheng</w:t>
      </w:r>
      <w:r>
        <w:rPr>
          <w:rFonts w:hint="eastAsia"/>
          <w:sz w:val="18"/>
          <w:szCs w:val="18"/>
          <w:lang w:eastAsia="zh-CN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eastAsia="zh-CN"/>
        </w:rPr>
        <w:t xml:space="preserve">Y. </w:t>
      </w:r>
      <w:r>
        <w:rPr>
          <w:sz w:val="18"/>
          <w:szCs w:val="18"/>
        </w:rPr>
        <w:t xml:space="preserve">Sun, </w:t>
      </w:r>
      <w:r>
        <w:rPr>
          <w:rFonts w:hint="eastAsia"/>
          <w:sz w:val="18"/>
          <w:szCs w:val="18"/>
          <w:lang w:eastAsia="zh-CN"/>
        </w:rPr>
        <w:t xml:space="preserve">T. </w:t>
      </w:r>
      <w:r>
        <w:rPr>
          <w:sz w:val="18"/>
          <w:szCs w:val="18"/>
        </w:rPr>
        <w:t xml:space="preserve">Shen, </w:t>
      </w:r>
      <w:r>
        <w:rPr>
          <w:rFonts w:hint="eastAsia"/>
          <w:sz w:val="18"/>
          <w:szCs w:val="18"/>
          <w:lang w:eastAsia="zh-CN"/>
        </w:rPr>
        <w:t xml:space="preserve">H. </w:t>
      </w:r>
      <w:r>
        <w:rPr>
          <w:sz w:val="18"/>
          <w:szCs w:val="18"/>
        </w:rPr>
        <w:t>Ohmori</w:t>
      </w:r>
      <w:r>
        <w:rPr>
          <w:rFonts w:hint="eastAsia"/>
          <w:sz w:val="18"/>
          <w:szCs w:val="18"/>
          <w:lang w:eastAsia="zh-CN"/>
        </w:rPr>
        <w:t>, Eds</w:t>
      </w:r>
      <w:r>
        <w:rPr>
          <w:rFonts w:hint="eastAsia"/>
          <w:iCs/>
          <w:sz w:val="18"/>
          <w:szCs w:val="18"/>
          <w:lang w:eastAsia="zh-CN"/>
        </w:rPr>
        <w:t xml:space="preserve">. Beijing: Tsinghua University Press, </w:t>
      </w:r>
      <w:r>
        <w:rPr>
          <w:sz w:val="18"/>
          <w:szCs w:val="18"/>
        </w:rPr>
        <w:t>2005</w:t>
      </w:r>
      <w:r>
        <w:rPr>
          <w:rFonts w:hint="eastAsia"/>
          <w:sz w:val="18"/>
          <w:szCs w:val="18"/>
          <w:lang w:eastAsia="zh-CN"/>
        </w:rPr>
        <w:t xml:space="preserve">: </w:t>
      </w:r>
      <w:r>
        <w:rPr>
          <w:sz w:val="18"/>
          <w:szCs w:val="18"/>
        </w:rPr>
        <w:t>3-16</w:t>
      </w:r>
      <w:r>
        <w:rPr>
          <w:rFonts w:hint="eastAsia"/>
          <w:sz w:val="18"/>
          <w:szCs w:val="18"/>
          <w:lang w:eastAsia="zh-CN"/>
        </w:rPr>
        <w:t>.</w:t>
      </w:r>
    </w:p>
    <w:p w14:paraId="6CB07FC7">
      <w:pPr>
        <w:pStyle w:val="9"/>
        <w:numPr>
          <w:ilvl w:val="0"/>
          <w:numId w:val="6"/>
        </w:numPr>
        <w:rPr>
          <w:rFonts w:hAnsi="宋体"/>
          <w:sz w:val="18"/>
          <w:szCs w:val="18"/>
          <w:lang w:eastAsia="zh-CN"/>
        </w:rPr>
      </w:pPr>
      <w:r>
        <w:rPr>
          <w:rFonts w:hint="eastAsia" w:hAnsi="宋体"/>
          <w:sz w:val="18"/>
          <w:szCs w:val="18"/>
          <w:lang w:eastAsia="zh-CN"/>
        </w:rPr>
        <w:t>肖冰, 胡庆雷, 马广富. 小卫星改进型自适应反步姿态控制,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 xml:space="preserve"> 第二十九届中国控制会议论文集</w:t>
      </w:r>
      <w:r>
        <w:rPr>
          <w:rFonts w:hint="eastAsia" w:ascii="宋体" w:hAnsi="宋体"/>
          <w:sz w:val="18"/>
          <w:szCs w:val="18"/>
          <w:lang w:eastAsia="zh-CN"/>
        </w:rPr>
        <w:t>.</w:t>
      </w:r>
      <w:r>
        <w:rPr>
          <w:sz w:val="18"/>
          <w:szCs w:val="18"/>
          <w:lang w:eastAsia="zh-CN"/>
        </w:rPr>
        <w:t xml:space="preserve"> 2010</w:t>
      </w:r>
      <w:r>
        <w:rPr>
          <w:rFonts w:hint="eastAsia"/>
          <w:sz w:val="18"/>
          <w:szCs w:val="18"/>
          <w:lang w:eastAsia="zh-CN"/>
        </w:rPr>
        <w:t>:</w:t>
      </w:r>
      <w:r>
        <w:rPr>
          <w:sz w:val="18"/>
          <w:szCs w:val="18"/>
          <w:lang w:eastAsia="zh-CN"/>
        </w:rPr>
        <w:t xml:space="preserve"> 2214-2218</w:t>
      </w:r>
      <w:r>
        <w:rPr>
          <w:rFonts w:hint="eastAsia"/>
          <w:sz w:val="18"/>
          <w:szCs w:val="18"/>
          <w:lang w:eastAsia="zh-CN"/>
        </w:rPr>
        <w:t>.</w:t>
      </w:r>
    </w:p>
    <w:p w14:paraId="124F179F">
      <w:pPr>
        <w:pStyle w:val="9"/>
        <w:ind w:firstLine="0"/>
        <w:rPr>
          <w:rFonts w:hint="eastAsia"/>
          <w:lang w:eastAsia="zh-CN"/>
        </w:rPr>
        <w:sectPr>
          <w:type w:val="continuous"/>
          <w:pgSz w:w="11909" w:h="16834"/>
          <w:pgMar w:top="1134" w:right="964" w:bottom="1247" w:left="964" w:header="431" w:footer="431" w:gutter="0"/>
          <w:cols w:space="399" w:num="2"/>
        </w:sectPr>
      </w:pPr>
    </w:p>
    <w:p w14:paraId="383131E7">
      <w:pPr>
        <w:pStyle w:val="9"/>
        <w:ind w:firstLine="0"/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12D2F90">
      <w:bookmarkStart w:id="1" w:name="_GoBack"/>
      <w:bookmarkEnd w:id="1"/>
    </w:p>
    <w:sectPr>
      <w:type w:val="continuous"/>
      <w:pgSz w:w="11909" w:h="16834"/>
      <w:pgMar w:top="1134" w:right="964" w:bottom="1247" w:left="964" w:header="431" w:footer="431" w:gutter="0"/>
      <w:cols w:space="28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33DD6766">
      <w:pPr>
        <w:pStyle w:val="4"/>
        <w:rPr>
          <w:lang w:eastAsia="zh-CN"/>
        </w:rPr>
      </w:pPr>
      <w:r>
        <w:rPr>
          <w:vertAlign w:val="superscript"/>
          <w:lang w:eastAsia="zh-CN"/>
        </w:rPr>
        <w:t>*</w:t>
      </w:r>
      <w:r>
        <w:rPr>
          <w:rFonts w:hint="eastAsia"/>
          <w:lang w:eastAsia="zh-CN"/>
        </w:rPr>
        <w:t>此项工作得到国家自然科学基金资助，项目批准号：00000000.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04C19">
    <w:pPr>
      <w:framePr w:wrap="auto" w:vAnchor="text" w:hAnchor="margin" w:xAlign="right" w:y="1"/>
    </w:pPr>
  </w:p>
  <w:p w14:paraId="2624245D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 w:eastAsia="黑体"/>
        <w:sz w:val="24"/>
        <w:szCs w:val="24"/>
      </w:rPr>
    </w:lvl>
    <w:lvl w:ilvl="1" w:tentative="0">
      <w:start w:val="1"/>
      <w:numFmt w:val="decimal"/>
      <w:lvlText w:val="1.%2"/>
      <w:lvlJc w:val="left"/>
      <w:pPr>
        <w:tabs>
          <w:tab w:val="left" w:pos="992"/>
        </w:tabs>
        <w:ind w:left="992" w:hanging="567"/>
      </w:pPr>
      <w:rPr>
        <w:rFonts w:hint="eastAsia"/>
        <w:b/>
        <w:i w:val="0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16381D15"/>
    <w:multiLevelType w:val="multilevel"/>
    <w:tmpl w:val="16381D15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sz w:val="18"/>
        <w:szCs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28546AC5"/>
    <w:multiLevelType w:val="multilevel"/>
    <w:tmpl w:val="28546AC5"/>
    <w:lvl w:ilvl="0" w:tentative="0">
      <w:start w:val="1"/>
      <w:numFmt w:val="decimal"/>
      <w:lvlText w:val="[%1] "/>
      <w:lvlJc w:val="left"/>
      <w:pPr>
        <w:tabs>
          <w:tab w:val="left" w:pos="397"/>
        </w:tabs>
        <w:ind w:left="397" w:hanging="397"/>
      </w:pPr>
      <w:rPr>
        <w:rFonts w:hint="eastAsia"/>
        <w:b w:val="0"/>
        <w:i w:val="0"/>
        <w:color w:val="auto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A9834AD"/>
    <w:multiLevelType w:val="multilevel"/>
    <w:tmpl w:val="2A9834A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13"/>
      <w:isLgl/>
      <w:suff w:val="space"/>
      <w:lvlText w:val="2.%2"/>
      <w:lvlJc w:val="left"/>
      <w:pPr>
        <w:ind w:left="567" w:hanging="567"/>
      </w:pPr>
      <w:rPr>
        <w:rFonts w:hint="default" w:ascii="Times New Roman" w:hAnsi="Times New Roman" w:eastAsia="黑体"/>
        <w:b/>
        <w:sz w:val="21"/>
        <w:szCs w:val="21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59D87418"/>
    <w:multiLevelType w:val="multilevel"/>
    <w:tmpl w:val="59D8741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5E0C30BF"/>
    <w:multiLevelType w:val="multilevel"/>
    <w:tmpl w:val="5E0C30B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5"/>
    <w:lvlOverride w:ilvl="0">
      <w:lvl w:ilvl="0" w:tentative="1">
        <w:start w:val="1"/>
        <w:numFmt w:val="decimal"/>
        <w:pStyle w:val="12"/>
        <w:lvlText w:val="%1"/>
        <w:lvlJc w:val="left"/>
        <w:pPr>
          <w:tabs>
            <w:tab w:val="left" w:pos="425"/>
          </w:tabs>
          <w:ind w:left="425" w:hanging="425"/>
        </w:pPr>
        <w:rPr>
          <w:rFonts w:hint="default" w:ascii="Times New Roman" w:hAnsi="Times New Roman" w:cs="Times New Roman"/>
          <w:sz w:val="24"/>
          <w:szCs w:val="24"/>
        </w:rPr>
      </w:lvl>
    </w:lvlOverride>
    <w:lvlOverride w:ilvl="1">
      <w:lvl w:ilvl="1" w:tentative="1">
        <w:start w:val="2"/>
        <w:numFmt w:val="decimal"/>
        <w:lvlText w:val="%1.%2."/>
        <w:lvlJc w:val="left"/>
        <w:pPr>
          <w:tabs>
            <w:tab w:val="left" w:pos="567"/>
          </w:tabs>
          <w:ind w:left="567" w:hanging="567"/>
        </w:pPr>
        <w:rPr>
          <w:rFonts w:hint="eastAsia"/>
        </w:rPr>
      </w:lvl>
    </w:lvlOverride>
    <w:lvlOverride w:ilvl="2">
      <w:lvl w:ilvl="2" w:tentative="1">
        <w:start w:val="1"/>
        <w:numFmt w:val="decimal"/>
        <w:lvlText w:val="%1.%2.%3."/>
        <w:lvlJc w:val="left"/>
        <w:pPr>
          <w:tabs>
            <w:tab w:val="left" w:pos="709"/>
          </w:tabs>
          <w:ind w:left="709" w:hanging="709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tabs>
            <w:tab w:val="left" w:pos="851"/>
          </w:tabs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tabs>
            <w:tab w:val="left" w:pos="992"/>
          </w:tabs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tabs>
            <w:tab w:val="left" w:pos="1134"/>
          </w:tabs>
          <w:ind w:left="1134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tabs>
            <w:tab w:val="left" w:pos="1276"/>
          </w:tabs>
          <w:ind w:left="1276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tabs>
            <w:tab w:val="left" w:pos="1418"/>
          </w:tabs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tabs>
            <w:tab w:val="left" w:pos="1559"/>
          </w:tabs>
          <w:ind w:left="1559" w:hanging="1559"/>
        </w:pPr>
        <w:rPr>
          <w:rFonts w:hint="eastAsia"/>
        </w:rPr>
      </w:lvl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3325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80"/>
      <w:jc w:val="center"/>
      <w:outlineLvl w:val="0"/>
    </w:pPr>
    <w:rPr>
      <w:smallCaps/>
      <w:kern w:val="28"/>
    </w:rPr>
  </w:style>
  <w:style w:type="paragraph" w:styleId="3">
    <w:name w:val="heading 2"/>
    <w:basedOn w:val="1"/>
    <w:next w:val="1"/>
    <w:qFormat/>
    <w:uiPriority w:val="0"/>
    <w:pPr>
      <w:keepNext/>
      <w:spacing w:before="120" w:after="60"/>
      <w:outlineLvl w:val="1"/>
    </w:pPr>
    <w:rPr>
      <w:i/>
      <w:iCs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semiHidden/>
    <w:uiPriority w:val="0"/>
    <w:pPr>
      <w:ind w:firstLine="202"/>
      <w:jc w:val="both"/>
    </w:pPr>
    <w:rPr>
      <w:sz w:val="16"/>
      <w:szCs w:val="16"/>
    </w:rPr>
  </w:style>
  <w:style w:type="paragraph" w:styleId="5">
    <w:name w:val="Title"/>
    <w:basedOn w:val="1"/>
    <w:next w:val="1"/>
    <w:qFormat/>
    <w:uiPriority w:val="0"/>
    <w:pPr>
      <w:framePr w:w="9360" w:hSpace="187" w:vSpace="187" w:wrap="notBeside" w:vAnchor="text" w:hAnchor="page" w:xAlign="center" w:y="1" w:anchorLock="1"/>
      <w:spacing w:before="360"/>
      <w:jc w:val="center"/>
    </w:pPr>
    <w:rPr>
      <w:b/>
      <w:kern w:val="28"/>
      <w:sz w:val="32"/>
      <w:szCs w:val="48"/>
    </w:rPr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Text"/>
    <w:basedOn w:val="1"/>
    <w:qFormat/>
    <w:uiPriority w:val="0"/>
    <w:pPr>
      <w:widowControl w:val="0"/>
      <w:spacing w:line="252" w:lineRule="auto"/>
      <w:ind w:firstLine="202"/>
      <w:jc w:val="both"/>
    </w:pPr>
  </w:style>
  <w:style w:type="paragraph" w:customStyle="1" w:styleId="10">
    <w:name w:val="Authors"/>
    <w:basedOn w:val="1"/>
    <w:next w:val="1"/>
    <w:qFormat/>
    <w:uiPriority w:val="0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paragraph" w:customStyle="1" w:styleId="11">
    <w:name w:val="样式 样式1 + 段前: 0 磅"/>
    <w:basedOn w:val="12"/>
    <w:uiPriority w:val="0"/>
    <w:pPr>
      <w:tabs>
        <w:tab w:val="left" w:pos="284"/>
        <w:tab w:val="left" w:pos="425"/>
      </w:tabs>
      <w:spacing w:before="0"/>
    </w:pPr>
    <w:rPr>
      <w:rFonts w:ascii="Times New Roman" w:hAnsi="Times New Roman" w:cs="宋体"/>
      <w:bCs w:val="0"/>
    </w:rPr>
  </w:style>
  <w:style w:type="paragraph" w:customStyle="1" w:styleId="12">
    <w:name w:val="样式1"/>
    <w:basedOn w:val="2"/>
    <w:autoRedefine/>
    <w:uiPriority w:val="0"/>
    <w:pPr>
      <w:numPr>
        <w:ilvl w:val="0"/>
        <w:numId w:val="1"/>
      </w:numPr>
      <w:tabs>
        <w:tab w:val="left" w:pos="284"/>
      </w:tabs>
      <w:spacing w:before="120" w:after="120"/>
      <w:jc w:val="both"/>
    </w:pPr>
    <w:rPr>
      <w:rFonts w:ascii="黑体" w:hAnsi="宋体" w:eastAsia="黑体"/>
      <w:bCs/>
      <w:smallCaps w:val="0"/>
      <w:sz w:val="24"/>
      <w:szCs w:val="24"/>
      <w:lang w:eastAsia="zh-CN"/>
    </w:rPr>
  </w:style>
  <w:style w:type="paragraph" w:customStyle="1" w:styleId="13">
    <w:name w:val="样式3"/>
    <w:basedOn w:val="3"/>
    <w:uiPriority w:val="0"/>
    <w:pPr>
      <w:numPr>
        <w:ilvl w:val="1"/>
        <w:numId w:val="2"/>
      </w:numPr>
      <w:spacing w:after="120"/>
      <w:jc w:val="both"/>
    </w:pPr>
    <w:rPr>
      <w:rFonts w:eastAsia="黑体"/>
      <w:i w:val="0"/>
      <w:sz w:val="21"/>
      <w:szCs w:val="21"/>
      <w:lang w:eastAsia="zh-CN"/>
    </w:rPr>
  </w:style>
  <w:style w:type="paragraph" w:customStyle="1" w:styleId="14">
    <w:name w:val="body-text"/>
    <w:uiPriority w:val="0"/>
    <w:pPr>
      <w:ind w:firstLine="230"/>
      <w:jc w:val="both"/>
    </w:pPr>
    <w:rPr>
      <w:rFonts w:ascii="Times" w:hAnsi="Times" w:eastAsia="宋体" w:cs="Times New Roman"/>
      <w:color w:val="00000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2024-11-01T01:48:05Z</dcterms:created>
  <dc:creator>田小姐</dc:creator>
  <cp:lastModifiedBy>久久会展-李思佳</cp:lastModifiedBy>
  <dcterms:modified xsi:type="dcterms:W3CDTF">2024-11-01T01:48:34Z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484E939FEC884D0FAFB8203098611725_12</vt:lpwstr>
  </property>
</Properties>
</file>