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37E9D">
      <w:pPr>
        <w:spacing w:after="240"/>
        <w:jc w:val="center"/>
        <w:rPr>
          <w:b/>
          <w:sz w:val="32"/>
          <w:szCs w:val="32"/>
          <w:lang w:eastAsia="zh-CN"/>
        </w:rPr>
      </w:pPr>
      <w:r>
        <w:rPr>
          <w:b/>
          <w:sz w:val="32"/>
          <w:szCs w:val="32"/>
        </w:rPr>
        <w:t xml:space="preserve">Template for Preparation of Papers for </w:t>
      </w:r>
      <w:r>
        <w:rPr>
          <w:rFonts w:hint="eastAsia"/>
          <w:b/>
          <w:sz w:val="32"/>
          <w:szCs w:val="32"/>
          <w:lang w:eastAsia="zh-CN"/>
        </w:rPr>
        <w:t>C</w:t>
      </w:r>
      <w:r>
        <w:rPr>
          <w:b/>
          <w:sz w:val="32"/>
          <w:szCs w:val="32"/>
          <w:lang w:eastAsia="zh-CN"/>
        </w:rPr>
        <w:t>onference on Fully Actuated System Theory and Applications</w:t>
      </w:r>
    </w:p>
    <w:p w14:paraId="55DD25AD">
      <w:pPr>
        <w:snapToGrid w:val="0"/>
        <w:jc w:val="center"/>
      </w:pPr>
      <w:r>
        <w:rPr>
          <w:rFonts w:hint="eastAsia"/>
          <w:sz w:val="22"/>
          <w:szCs w:val="22"/>
          <w:lang w:eastAsia="zh-CN"/>
        </w:rPr>
        <w:t>San Zhang</w:t>
      </w:r>
      <w:r>
        <w:rPr>
          <w:rFonts w:hint="eastAsia"/>
          <w:sz w:val="22"/>
          <w:szCs w:val="22"/>
          <w:vertAlign w:val="superscript"/>
          <w:lang w:eastAsia="zh-CN"/>
        </w:rPr>
        <w:t>1</w:t>
      </w:r>
      <w:r>
        <w:rPr>
          <w:sz w:val="22"/>
          <w:szCs w:val="22"/>
        </w:rPr>
        <w:t xml:space="preserve">, </w:t>
      </w:r>
      <w:r>
        <w:rPr>
          <w:rFonts w:hint="eastAsia"/>
          <w:sz w:val="22"/>
          <w:szCs w:val="22"/>
          <w:lang w:eastAsia="zh-CN"/>
        </w:rPr>
        <w:t>Si Li</w:t>
      </w:r>
      <w:r>
        <w:rPr>
          <w:rFonts w:hint="eastAsia"/>
          <w:sz w:val="22"/>
          <w:szCs w:val="22"/>
          <w:vertAlign w:val="superscript"/>
          <w:lang w:eastAsia="zh-CN"/>
        </w:rPr>
        <w:t>1,2</w:t>
      </w:r>
      <w:r>
        <w:rPr>
          <w:sz w:val="22"/>
          <w:szCs w:val="22"/>
        </w:rPr>
        <w:t xml:space="preserve">, </w:t>
      </w:r>
      <w:r>
        <w:rPr>
          <w:rFonts w:hint="eastAsia"/>
          <w:sz w:val="22"/>
          <w:szCs w:val="22"/>
          <w:lang w:eastAsia="zh-CN"/>
        </w:rPr>
        <w:t>Wu Wang</w:t>
      </w:r>
      <w:r>
        <w:rPr>
          <w:rFonts w:hint="eastAsia"/>
          <w:sz w:val="22"/>
          <w:szCs w:val="22"/>
          <w:vertAlign w:val="superscript"/>
          <w:lang w:eastAsia="zh-CN"/>
        </w:rPr>
        <w:t>2</w:t>
      </w:r>
      <w:r>
        <w:rPr>
          <w:rFonts w:hint="eastAsia"/>
        </w:rPr>
        <w:t xml:space="preserve"> </w:t>
      </w:r>
    </w:p>
    <w:p w14:paraId="1FFB331E">
      <w:pPr>
        <w:snapToGrid w:val="0"/>
        <w:spacing w:before="120"/>
        <w:jc w:val="center"/>
        <w:rPr>
          <w:sz w:val="18"/>
          <w:lang w:eastAsia="zh-CN"/>
        </w:rPr>
      </w:pPr>
      <w:r>
        <w:rPr>
          <w:rFonts w:hint="eastAsia"/>
          <w:sz w:val="18"/>
          <w:lang w:eastAsia="zh-CN"/>
        </w:rPr>
        <w:t xml:space="preserve">1. </w:t>
      </w:r>
      <w:r>
        <w:rPr>
          <w:sz w:val="18"/>
          <w:lang w:eastAsia="zh-CN"/>
        </w:rPr>
        <w:t>Department of Automation</w:t>
      </w:r>
      <w:r>
        <w:rPr>
          <w:rFonts w:hint="eastAsia"/>
          <w:sz w:val="18"/>
          <w:lang w:eastAsia="zh-CN"/>
        </w:rPr>
        <w:t xml:space="preserve">, </w:t>
      </w:r>
      <w:r>
        <w:rPr>
          <w:sz w:val="18"/>
          <w:lang w:eastAsia="zh-CN"/>
        </w:rPr>
        <w:t>Southern University of Science and Technology</w:t>
      </w:r>
      <w:r>
        <w:rPr>
          <w:rFonts w:hint="eastAsia"/>
          <w:sz w:val="18"/>
          <w:lang w:eastAsia="zh-CN"/>
        </w:rPr>
        <w:t xml:space="preserve">, </w:t>
      </w:r>
      <w:r>
        <w:rPr>
          <w:sz w:val="18"/>
          <w:lang w:eastAsia="zh-CN"/>
        </w:rPr>
        <w:t>Shenzhen</w:t>
      </w:r>
      <w:r>
        <w:rPr>
          <w:rFonts w:hint="eastAsia"/>
          <w:sz w:val="18"/>
          <w:lang w:eastAsia="zh-CN"/>
        </w:rPr>
        <w:t xml:space="preserve"> </w:t>
      </w:r>
      <w:r>
        <w:rPr>
          <w:sz w:val="18"/>
          <w:lang w:eastAsia="zh-CN"/>
        </w:rPr>
        <w:t>518055</w:t>
      </w:r>
    </w:p>
    <w:p w14:paraId="02E4D481">
      <w:pPr>
        <w:snapToGrid w:val="0"/>
        <w:jc w:val="center"/>
        <w:rPr>
          <w:sz w:val="18"/>
          <w:lang w:val="de-DE" w:eastAsia="zh-CN"/>
        </w:rPr>
      </w:pPr>
      <w:r>
        <w:rPr>
          <w:rFonts w:hint="eastAsia"/>
          <w:sz w:val="18"/>
          <w:lang w:val="de-DE"/>
        </w:rPr>
        <w:t xml:space="preserve">E-mail: </w:t>
      </w:r>
      <w:r>
        <w:fldChar w:fldCharType="begin"/>
      </w:r>
      <w:r>
        <w:instrText xml:space="preserve"> HYPERLINK "mailto:xxx@sustech.edu.cn" </w:instrText>
      </w:r>
      <w:r>
        <w:fldChar w:fldCharType="separate"/>
      </w:r>
      <w:r>
        <w:rPr>
          <w:rStyle w:val="8"/>
          <w:sz w:val="18"/>
          <w:lang w:val="de-DE" w:eastAsia="zh-CN"/>
        </w:rPr>
        <w:t>xxx</w:t>
      </w:r>
      <w:r>
        <w:rPr>
          <w:rStyle w:val="8"/>
          <w:rFonts w:hint="eastAsia"/>
          <w:sz w:val="18"/>
          <w:lang w:val="de-DE" w:eastAsia="zh-CN"/>
        </w:rPr>
        <w:t>@</w:t>
      </w:r>
      <w:r>
        <w:rPr>
          <w:rStyle w:val="8"/>
          <w:sz w:val="18"/>
          <w:lang w:val="de-DE" w:eastAsia="zh-CN"/>
        </w:rPr>
        <w:t>sustech</w:t>
      </w:r>
      <w:r>
        <w:rPr>
          <w:rStyle w:val="8"/>
          <w:rFonts w:hint="eastAsia"/>
          <w:sz w:val="18"/>
          <w:lang w:val="de-DE" w:eastAsia="zh-CN"/>
        </w:rPr>
        <w:t>.</w:t>
      </w:r>
      <w:r>
        <w:rPr>
          <w:rStyle w:val="8"/>
          <w:sz w:val="18"/>
          <w:lang w:val="de-DE" w:eastAsia="zh-CN"/>
        </w:rPr>
        <w:t>edu</w:t>
      </w:r>
      <w:r>
        <w:rPr>
          <w:rStyle w:val="8"/>
          <w:rFonts w:hint="eastAsia"/>
          <w:sz w:val="18"/>
          <w:lang w:val="de-DE" w:eastAsia="zh-CN"/>
        </w:rPr>
        <w:t>.cn</w:t>
      </w:r>
      <w:r>
        <w:rPr>
          <w:rStyle w:val="8"/>
          <w:rFonts w:hint="eastAsia"/>
          <w:sz w:val="18"/>
          <w:lang w:val="de-DE" w:eastAsia="zh-CN"/>
        </w:rPr>
        <w:fldChar w:fldCharType="end"/>
      </w:r>
    </w:p>
    <w:p w14:paraId="1FB8FABC">
      <w:pPr>
        <w:snapToGrid w:val="0"/>
        <w:spacing w:before="120"/>
        <w:jc w:val="center"/>
        <w:rPr>
          <w:sz w:val="18"/>
          <w:lang w:eastAsia="zh-CN"/>
        </w:rPr>
      </w:pPr>
      <w:r>
        <w:rPr>
          <w:rFonts w:hint="eastAsia"/>
          <w:sz w:val="18"/>
          <w:lang w:eastAsia="zh-CN"/>
        </w:rPr>
        <w:t xml:space="preserve">2. </w:t>
      </w:r>
      <w:r>
        <w:rPr>
          <w:sz w:val="18"/>
          <w:lang w:eastAsia="zh-CN"/>
        </w:rPr>
        <w:t xml:space="preserve">College </w:t>
      </w:r>
      <w:r>
        <w:rPr>
          <w:rFonts w:hint="eastAsia"/>
          <w:sz w:val="18"/>
          <w:lang w:eastAsia="zh-CN"/>
        </w:rPr>
        <w:t>o</w:t>
      </w:r>
      <w:r>
        <w:rPr>
          <w:sz w:val="18"/>
          <w:lang w:eastAsia="zh-CN"/>
        </w:rPr>
        <w:t>f Electrical Engineering and Automation, Shandong University of Science and Technology, Qingdao</w:t>
      </w:r>
      <w:r>
        <w:rPr>
          <w:rFonts w:hint="eastAsia"/>
          <w:sz w:val="18"/>
          <w:lang w:eastAsia="zh-CN"/>
        </w:rPr>
        <w:t xml:space="preserve"> </w:t>
      </w:r>
      <w:r>
        <w:rPr>
          <w:sz w:val="18"/>
          <w:lang w:eastAsia="zh-CN"/>
        </w:rPr>
        <w:t>266590, China</w:t>
      </w:r>
    </w:p>
    <w:p w14:paraId="1677B5AD">
      <w:pPr>
        <w:snapToGrid w:val="0"/>
        <w:jc w:val="center"/>
        <w:rPr>
          <w:sz w:val="18"/>
          <w:szCs w:val="18"/>
          <w:lang w:val="de-DE" w:eastAsia="zh-CN"/>
        </w:rPr>
      </w:pPr>
      <w:r>
        <w:rPr>
          <w:rFonts w:hint="eastAsia"/>
          <w:sz w:val="18"/>
          <w:szCs w:val="18"/>
          <w:lang w:val="de-DE"/>
        </w:rPr>
        <w:t xml:space="preserve">E-mail: </w:t>
      </w:r>
      <w:r>
        <w:fldChar w:fldCharType="begin"/>
      </w:r>
      <w:r>
        <w:instrText xml:space="preserve"> HYPERLINK "mailto:xxx@sdust.edu.cn" </w:instrText>
      </w:r>
      <w:r>
        <w:fldChar w:fldCharType="separate"/>
      </w:r>
      <w:r>
        <w:rPr>
          <w:rStyle w:val="8"/>
          <w:rFonts w:hint="eastAsia"/>
          <w:sz w:val="18"/>
          <w:szCs w:val="18"/>
          <w:lang w:val="de-DE" w:eastAsia="zh-CN"/>
        </w:rPr>
        <w:t>xxx@</w:t>
      </w:r>
      <w:r>
        <w:rPr>
          <w:rStyle w:val="8"/>
          <w:sz w:val="18"/>
          <w:szCs w:val="18"/>
          <w:lang w:val="de-DE" w:eastAsia="zh-CN"/>
        </w:rPr>
        <w:t>sdust</w:t>
      </w:r>
      <w:r>
        <w:rPr>
          <w:rStyle w:val="8"/>
          <w:rFonts w:hint="eastAsia"/>
          <w:sz w:val="18"/>
          <w:szCs w:val="18"/>
          <w:lang w:val="de-DE" w:eastAsia="zh-CN"/>
        </w:rPr>
        <w:t>.edu.cn</w:t>
      </w:r>
      <w:r>
        <w:rPr>
          <w:rStyle w:val="8"/>
          <w:rFonts w:hint="eastAsia"/>
          <w:sz w:val="18"/>
          <w:szCs w:val="18"/>
          <w:lang w:val="de-DE" w:eastAsia="zh-CN"/>
        </w:rPr>
        <w:fldChar w:fldCharType="end"/>
      </w:r>
    </w:p>
    <w:p w14:paraId="09815AE2">
      <w:pPr>
        <w:snapToGrid w:val="0"/>
        <w:jc w:val="center"/>
        <w:rPr>
          <w:sz w:val="18"/>
          <w:szCs w:val="18"/>
          <w:lang w:val="de-DE" w:eastAsia="zh-CN"/>
        </w:rPr>
      </w:pPr>
    </w:p>
    <w:p w14:paraId="428849F2">
      <w:pPr>
        <w:spacing w:after="40"/>
        <w:ind w:left="397" w:right="397"/>
        <w:jc w:val="both"/>
        <w:rPr>
          <w:sz w:val="18"/>
          <w:szCs w:val="18"/>
        </w:rPr>
      </w:pPr>
      <w:r>
        <w:rPr>
          <w:rFonts w:hint="eastAsia"/>
          <w:b/>
          <w:bCs/>
          <w:sz w:val="18"/>
          <w:szCs w:val="18"/>
        </w:rPr>
        <w:t>Abstract:</w:t>
      </w:r>
      <w:r>
        <w:rPr>
          <w:rFonts w:hint="eastAsia"/>
          <w:sz w:val="18"/>
          <w:szCs w:val="18"/>
        </w:rPr>
        <w:t xml:space="preserve"> This is the paper style requirement for the </w:t>
      </w:r>
      <w:r>
        <w:rPr>
          <w:sz w:val="18"/>
          <w:szCs w:val="18"/>
          <w:lang w:eastAsia="zh-CN"/>
        </w:rPr>
        <w:t>Conference on Fully Actuated System Theory and Applications</w:t>
      </w:r>
      <w:r>
        <w:rPr>
          <w:rFonts w:hint="eastAsia"/>
          <w:sz w:val="18"/>
          <w:szCs w:val="18"/>
          <w:lang w:eastAsia="zh-CN"/>
        </w:rPr>
        <w:t>.</w:t>
      </w:r>
      <w:r>
        <w:rPr>
          <w:rFonts w:hint="eastAsia"/>
          <w:sz w:val="18"/>
          <w:szCs w:val="18"/>
        </w:rPr>
        <w:t xml:space="preserve"> The writers of papers should and must provide normalized electronic documents in order for readers to search and read papers conveniently.</w:t>
      </w:r>
    </w:p>
    <w:p w14:paraId="0189AB73">
      <w:pPr>
        <w:ind w:left="397" w:right="397"/>
        <w:rPr>
          <w:sz w:val="18"/>
          <w:szCs w:val="18"/>
          <w:lang w:eastAsia="zh-CN"/>
        </w:rPr>
      </w:pPr>
      <w:r>
        <w:rPr>
          <w:rFonts w:hint="eastAsia"/>
          <w:b/>
          <w:bCs/>
          <w:sz w:val="18"/>
          <w:szCs w:val="18"/>
        </w:rPr>
        <w:t xml:space="preserve">Key </w:t>
      </w:r>
      <w:r>
        <w:rPr>
          <w:rFonts w:hint="eastAsia"/>
          <w:b/>
          <w:bCs/>
          <w:sz w:val="18"/>
          <w:szCs w:val="18"/>
          <w:lang w:eastAsia="zh-CN"/>
        </w:rPr>
        <w:t>W</w:t>
      </w:r>
      <w:r>
        <w:rPr>
          <w:rFonts w:hint="eastAsia"/>
          <w:b/>
          <w:bCs/>
          <w:sz w:val="18"/>
          <w:szCs w:val="18"/>
        </w:rPr>
        <w:t>ords:</w:t>
      </w:r>
      <w:r>
        <w:rPr>
          <w:rFonts w:hint="eastAsia"/>
          <w:sz w:val="18"/>
          <w:szCs w:val="18"/>
        </w:rPr>
        <w:t xml:space="preserve"> Paper, formatting instructions, </w:t>
      </w:r>
      <w:r>
        <w:rPr>
          <w:sz w:val="18"/>
          <w:szCs w:val="18"/>
          <w:lang w:eastAsia="zh-CN"/>
        </w:rPr>
        <w:t>Conference on Fully Actuated System Theory and Applications</w:t>
      </w:r>
    </w:p>
    <w:p w14:paraId="198308C9">
      <w:pPr>
        <w:ind w:left="397" w:right="397"/>
        <w:rPr>
          <w:lang w:eastAsia="zh-CN"/>
        </w:rPr>
      </w:pPr>
    </w:p>
    <w:p w14:paraId="52F4CEBA"/>
    <w:p w14:paraId="078FF0B0">
      <w:pPr>
        <w:rPr>
          <w:lang w:eastAsia="zh-CN"/>
        </w:rPr>
        <w:sectPr>
          <w:headerReference r:id="rId4" w:type="default"/>
          <w:pgSz w:w="11909" w:h="16834"/>
          <w:pgMar w:top="1701" w:right="964" w:bottom="1247" w:left="964" w:header="431" w:footer="431" w:gutter="0"/>
          <w:cols w:space="399" w:num="1"/>
          <w:docGrid w:linePitch="0" w:charSpace="79281"/>
        </w:sectPr>
      </w:pPr>
    </w:p>
    <w:p w14:paraId="1568A82F">
      <w:pPr>
        <w:pStyle w:val="9"/>
        <w:spacing w:line="240" w:lineRule="auto"/>
        <w:ind w:firstLine="0"/>
        <w:rPr>
          <w:sz w:val="2"/>
          <w:szCs w:val="2"/>
        </w:rPr>
      </w:pPr>
      <w:r>
        <w:rPr>
          <w:sz w:val="2"/>
          <w:szCs w:val="2"/>
        </w:rPr>
        <w:footnoteReference w:id="0" w:customMarkFollows="1"/>
        <w:sym w:font="Symbol" w:char="F020"/>
      </w:r>
    </w:p>
    <w:p w14:paraId="6B08BD1B">
      <w:pPr>
        <w:pStyle w:val="10"/>
      </w:pPr>
      <w:r>
        <w:t>Introduction</w:t>
      </w:r>
    </w:p>
    <w:p w14:paraId="494BB130">
      <w:pPr>
        <w:pStyle w:val="11"/>
      </w:pPr>
      <w:r>
        <w:t>These are instructions for authors typesetting for the Conference on Fully Actuated System Theory and Applications (CFASTA</w:t>
      </w:r>
      <w:r>
        <w:rPr>
          <w:rFonts w:hint="eastAsia"/>
        </w:rPr>
        <w:t>)</w:t>
      </w:r>
      <w:r>
        <w:t>. This document has been prepared using the required format. The latest electronic copy of this document is available in the annual Conference on Fully Actuated System Theory and Applications</w:t>
      </w:r>
      <w:r>
        <w:rPr>
          <w:rFonts w:hint="eastAsia"/>
        </w:rPr>
        <w:t xml:space="preserve"> </w:t>
      </w:r>
      <w:r>
        <w:t xml:space="preserve">website or the online paper submission system at </w:t>
      </w:r>
      <w:r>
        <w:fldChar w:fldCharType="begin"/>
      </w:r>
      <w:r>
        <w:instrText xml:space="preserve"> HYPERLINK "http://cms.amss.ac.cn/resources" </w:instrText>
      </w:r>
      <w:r>
        <w:fldChar w:fldCharType="separate"/>
      </w:r>
      <w:r>
        <w:t>http://cms.amss.ac.cn/resources</w:t>
      </w:r>
      <w:r>
        <w:fldChar w:fldCharType="end"/>
      </w:r>
      <w:r>
        <w:rPr>
          <w:rFonts w:hint="eastAsia"/>
        </w:rPr>
        <w:t>/</w:t>
      </w:r>
      <w:r>
        <w:t xml:space="preserve">. Please use this document as a “template” to prepare </w:t>
      </w:r>
      <w:r>
        <w:rPr>
          <w:rFonts w:hint="eastAsia"/>
        </w:rPr>
        <w:t xml:space="preserve">the camera-ready version of </w:t>
      </w:r>
      <w:r>
        <w:t xml:space="preserve">your manuscript. For submission guidelines, follow instructions on online paper submission system as well as the </w:t>
      </w:r>
      <w:r>
        <w:rPr>
          <w:rFonts w:hint="eastAsia"/>
        </w:rPr>
        <w:t>c</w:t>
      </w:r>
      <w:r>
        <w:t>onference website. The paper is to be written in two-column format and be right and left justified. The column width should be 84.5mm. The gap between the two columns should be 7mm.</w:t>
      </w:r>
    </w:p>
    <w:p w14:paraId="77D96C5B">
      <w:pPr>
        <w:pStyle w:val="12"/>
        <w:numPr>
          <w:ilvl w:val="1"/>
          <w:numId w:val="2"/>
        </w:numPr>
      </w:pPr>
      <w:r>
        <w:t xml:space="preserve">Instructions for </w:t>
      </w:r>
      <w:r>
        <w:rPr>
          <w:rFonts w:hint="eastAsia"/>
        </w:rPr>
        <w:t>A</w:t>
      </w:r>
      <w:r>
        <w:t>uthors</w:t>
      </w:r>
    </w:p>
    <w:p w14:paraId="6B1ECACE">
      <w:pPr>
        <w:pStyle w:val="11"/>
      </w:pPr>
      <w:r>
        <w:t>In order for the proceedings to be ready for distribution at the conference, an electronic copy of the final version of your paper (</w:t>
      </w:r>
      <w:r>
        <w:rPr>
          <w:rFonts w:hint="eastAsia"/>
        </w:rPr>
        <w:t>both MS word and PDF formats</w:t>
      </w:r>
      <w:r>
        <w:t xml:space="preserve">) must be submitted </w:t>
      </w:r>
      <w:r>
        <w:rPr>
          <w:rFonts w:hint="eastAsia"/>
        </w:rPr>
        <w:t xml:space="preserve">via the TCCT Conference Paper Management System via </w:t>
      </w:r>
      <w:r>
        <w:fldChar w:fldCharType="begin"/>
      </w:r>
      <w:r>
        <w:instrText xml:space="preserve"> HYPERLINK "http://cms.amss.ac.cn" </w:instrText>
      </w:r>
      <w:r>
        <w:fldChar w:fldCharType="separate"/>
      </w:r>
      <w:r>
        <w:rPr>
          <w:rFonts w:hint="eastAsia"/>
        </w:rPr>
        <w:t>http://cms.amss.ac.cn</w:t>
      </w:r>
      <w:r>
        <w:rPr>
          <w:rFonts w:hint="eastAsia"/>
        </w:rPr>
        <w:fldChar w:fldCharType="end"/>
      </w:r>
      <w:r>
        <w:t>.</w:t>
      </w:r>
      <w:r>
        <w:rPr>
          <w:rFonts w:hint="eastAsia"/>
        </w:rPr>
        <w:t xml:space="preserve"> </w:t>
      </w:r>
      <w:r>
        <w:t>Please follow the submission instructions shown on the website.</w:t>
      </w:r>
    </w:p>
    <w:p w14:paraId="17572278">
      <w:pPr>
        <w:pStyle w:val="10"/>
      </w:pPr>
      <w:r>
        <w:t>Formatting Instructions</w:t>
      </w:r>
    </w:p>
    <w:p w14:paraId="04D22326">
      <w:pPr>
        <w:pStyle w:val="11"/>
      </w:pPr>
      <w:r>
        <w:t>MS Word Authors: please try to use the paragraph styles contained in this document</w:t>
      </w:r>
      <w:r>
        <w:rPr>
          <w:rFonts w:hint="eastAsia"/>
        </w:rPr>
        <w:t xml:space="preserve">. </w:t>
      </w:r>
    </w:p>
    <w:p w14:paraId="0C9B1C35">
      <w:pPr>
        <w:pStyle w:val="12"/>
        <w:numPr>
          <w:ilvl w:val="1"/>
          <w:numId w:val="2"/>
        </w:numPr>
      </w:pPr>
      <w:r>
        <w:rPr>
          <w:rFonts w:hint="eastAsia"/>
        </w:rPr>
        <w:t>Page/Font Settings</w:t>
      </w:r>
    </w:p>
    <w:p w14:paraId="3595E7F5">
      <w:pPr>
        <w:pStyle w:val="11"/>
        <w:rPr>
          <w:rFonts w:ascii="Helvetica" w:hAnsi="Helvetica"/>
        </w:rPr>
      </w:pPr>
      <w:r>
        <w:t xml:space="preserve">It is strongly recommended that prospective authors download suitable style file for use with </w:t>
      </w:r>
      <w:r>
        <w:rPr>
          <w:bCs/>
        </w:rPr>
        <w:t>LaTeX</w:t>
      </w:r>
      <w:r>
        <w:rPr>
          <w:rFonts w:ascii="Helvetica" w:hAnsi="Helvetica"/>
        </w:rPr>
        <w:t xml:space="preserve"> </w:t>
      </w:r>
      <w:r>
        <w:t>and templates for use with</w:t>
      </w:r>
      <w:r>
        <w:rPr>
          <w:rFonts w:ascii="Helvetica" w:hAnsi="Helvetica"/>
        </w:rPr>
        <w:t xml:space="preserve"> </w:t>
      </w:r>
      <w:r>
        <w:rPr>
          <w:bCs/>
        </w:rPr>
        <w:t>MS Word</w:t>
      </w:r>
      <w:r>
        <w:rPr>
          <w:rFonts w:ascii="Helvetica" w:hAnsi="Helvetica"/>
        </w:rPr>
        <w:t>.</w:t>
      </w:r>
    </w:p>
    <w:p w14:paraId="52F07F83">
      <w:pPr>
        <w:pStyle w:val="11"/>
      </w:pPr>
      <w:r>
        <w:t>Style files and templates provided here have been created to ensure that margin requirement is adequately met.</w:t>
      </w:r>
      <w:r>
        <w:rPr>
          <w:rFonts w:hint="eastAsia"/>
        </w:rPr>
        <w:t xml:space="preserve"> </w:t>
      </w:r>
      <w:r>
        <w:t>If</w:t>
      </w:r>
      <w:r>
        <w:rPr>
          <w:rFonts w:hint="eastAsia"/>
        </w:rPr>
        <w:t xml:space="preserve">, </w:t>
      </w:r>
      <w:r>
        <w:t>for some reason, you are not able to use provided templates or style files,</w:t>
      </w:r>
      <w:r>
        <w:rPr>
          <w:rFonts w:hint="eastAsia"/>
        </w:rPr>
        <w:t xml:space="preserve"> </w:t>
      </w:r>
      <w:r>
        <w:t>please observe the following margins and font settings strictly.</w:t>
      </w:r>
    </w:p>
    <w:p w14:paraId="6F58B8CD">
      <w:pPr>
        <w:pStyle w:val="13"/>
        <w:spacing w:before="120" w:after="120"/>
        <w:ind w:firstLine="232"/>
        <w:jc w:val="center"/>
        <w:rPr>
          <w:sz w:val="18"/>
          <w:szCs w:val="18"/>
          <w:lang w:eastAsia="zh-CN"/>
        </w:rPr>
      </w:pPr>
      <w:r>
        <w:rPr>
          <w:rFonts w:hint="eastAsia"/>
          <w:sz w:val="18"/>
          <w:szCs w:val="18"/>
          <w:lang w:eastAsia="zh-CN"/>
        </w:rPr>
        <w:t>Table 1: Page</w:t>
      </w:r>
      <w:r>
        <w:rPr>
          <w:sz w:val="18"/>
          <w:szCs w:val="18"/>
          <w:lang w:eastAsia="zh-CN"/>
        </w:rPr>
        <w:t xml:space="preserve"> </w:t>
      </w:r>
      <w:r>
        <w:rPr>
          <w:rFonts w:hint="eastAsia"/>
          <w:sz w:val="18"/>
          <w:szCs w:val="18"/>
          <w:lang w:eastAsia="zh-CN"/>
        </w:rPr>
        <w:t>Margins</w:t>
      </w:r>
    </w:p>
    <w:tbl>
      <w:tblPr>
        <w:tblStyle w:val="6"/>
        <w:tblW w:w="0" w:type="auto"/>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829"/>
        <w:gridCol w:w="2083"/>
      </w:tblGrid>
      <w:tr w14:paraId="044C4ADE">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1829" w:type="dxa"/>
            <w:vAlign w:val="center"/>
          </w:tcPr>
          <w:p w14:paraId="39B6861C">
            <w:pPr>
              <w:jc w:val="center"/>
              <w:rPr>
                <w:sz w:val="18"/>
                <w:szCs w:val="18"/>
              </w:rPr>
            </w:pPr>
            <w:r>
              <w:rPr>
                <w:bCs/>
                <w:sz w:val="18"/>
                <w:szCs w:val="18"/>
              </w:rPr>
              <w:t xml:space="preserve">Paper </w:t>
            </w:r>
            <w:r>
              <w:rPr>
                <w:rFonts w:hint="eastAsia"/>
                <w:bCs/>
                <w:sz w:val="18"/>
                <w:szCs w:val="18"/>
                <w:lang w:eastAsia="zh-CN"/>
              </w:rPr>
              <w:t>S</w:t>
            </w:r>
            <w:r>
              <w:rPr>
                <w:bCs/>
                <w:sz w:val="18"/>
                <w:szCs w:val="18"/>
              </w:rPr>
              <w:t>ize</w:t>
            </w:r>
          </w:p>
        </w:tc>
        <w:tc>
          <w:tcPr>
            <w:tcW w:w="2083" w:type="dxa"/>
            <w:vAlign w:val="center"/>
          </w:tcPr>
          <w:p w14:paraId="2A43C0E8">
            <w:pPr>
              <w:jc w:val="center"/>
              <w:rPr>
                <w:sz w:val="18"/>
                <w:szCs w:val="18"/>
                <w:lang w:eastAsia="zh-CN"/>
              </w:rPr>
            </w:pPr>
            <w:r>
              <w:rPr>
                <w:rFonts w:hint="eastAsia"/>
                <w:sz w:val="18"/>
                <w:szCs w:val="18"/>
                <w:lang w:eastAsia="zh-CN"/>
              </w:rPr>
              <w:t>A4 (</w:t>
            </w:r>
            <w:r>
              <w:rPr>
                <w:sz w:val="18"/>
                <w:szCs w:val="18"/>
              </w:rPr>
              <w:t>21</w:t>
            </w:r>
            <w:r>
              <w:rPr>
                <w:rFonts w:hint="eastAsia"/>
                <w:sz w:val="18"/>
                <w:szCs w:val="18"/>
                <w:lang w:eastAsia="zh-CN"/>
              </w:rPr>
              <w:t>cm×</w:t>
            </w:r>
            <w:r>
              <w:rPr>
                <w:sz w:val="18"/>
                <w:szCs w:val="18"/>
              </w:rPr>
              <w:t>29.7cm</w:t>
            </w:r>
            <w:r>
              <w:rPr>
                <w:rFonts w:hint="eastAsia"/>
                <w:sz w:val="18"/>
                <w:szCs w:val="18"/>
                <w:lang w:eastAsia="zh-CN"/>
              </w:rPr>
              <w:t>)</w:t>
            </w:r>
          </w:p>
        </w:tc>
      </w:tr>
      <w:tr w14:paraId="4D23C618">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1829" w:type="dxa"/>
            <w:vAlign w:val="center"/>
          </w:tcPr>
          <w:p w14:paraId="7DE0DE2B">
            <w:pPr>
              <w:jc w:val="center"/>
              <w:rPr>
                <w:sz w:val="18"/>
                <w:szCs w:val="18"/>
              </w:rPr>
            </w:pPr>
            <w:r>
              <w:rPr>
                <w:bCs/>
                <w:sz w:val="18"/>
                <w:szCs w:val="18"/>
              </w:rPr>
              <w:t xml:space="preserve">Top </w:t>
            </w:r>
            <w:r>
              <w:rPr>
                <w:rFonts w:hint="eastAsia"/>
                <w:bCs/>
                <w:sz w:val="18"/>
                <w:szCs w:val="18"/>
                <w:lang w:eastAsia="zh-CN"/>
              </w:rPr>
              <w:t>M</w:t>
            </w:r>
            <w:r>
              <w:rPr>
                <w:bCs/>
                <w:sz w:val="18"/>
                <w:szCs w:val="18"/>
              </w:rPr>
              <w:t>argin (1st page)</w:t>
            </w:r>
          </w:p>
        </w:tc>
        <w:tc>
          <w:tcPr>
            <w:tcW w:w="2083" w:type="dxa"/>
            <w:vAlign w:val="center"/>
          </w:tcPr>
          <w:p w14:paraId="36B80850">
            <w:pPr>
              <w:jc w:val="center"/>
              <w:rPr>
                <w:sz w:val="18"/>
                <w:szCs w:val="18"/>
                <w:lang w:eastAsia="zh-CN"/>
              </w:rPr>
            </w:pPr>
            <w:r>
              <w:rPr>
                <w:rFonts w:hint="eastAsia"/>
                <w:sz w:val="18"/>
                <w:szCs w:val="18"/>
                <w:lang w:eastAsia="zh-CN"/>
              </w:rPr>
              <w:t>3</w:t>
            </w:r>
            <w:r>
              <w:rPr>
                <w:sz w:val="18"/>
                <w:szCs w:val="18"/>
              </w:rPr>
              <w:t>cm</w:t>
            </w:r>
          </w:p>
        </w:tc>
      </w:tr>
      <w:tr w14:paraId="2E0781A7">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1829" w:type="dxa"/>
            <w:vAlign w:val="center"/>
          </w:tcPr>
          <w:p w14:paraId="7073692C">
            <w:pPr>
              <w:jc w:val="center"/>
              <w:rPr>
                <w:bCs/>
                <w:sz w:val="18"/>
                <w:szCs w:val="18"/>
              </w:rPr>
            </w:pPr>
            <w:r>
              <w:rPr>
                <w:bCs/>
                <w:sz w:val="18"/>
                <w:szCs w:val="18"/>
              </w:rPr>
              <w:t xml:space="preserve">Top </w:t>
            </w:r>
            <w:r>
              <w:rPr>
                <w:rFonts w:hint="eastAsia"/>
                <w:bCs/>
                <w:sz w:val="18"/>
                <w:szCs w:val="18"/>
                <w:lang w:eastAsia="zh-CN"/>
              </w:rPr>
              <w:t>M</w:t>
            </w:r>
            <w:r>
              <w:rPr>
                <w:bCs/>
                <w:sz w:val="18"/>
                <w:szCs w:val="18"/>
              </w:rPr>
              <w:t>argin (</w:t>
            </w:r>
            <w:r>
              <w:rPr>
                <w:rFonts w:hint="eastAsia"/>
                <w:bCs/>
                <w:sz w:val="18"/>
                <w:szCs w:val="18"/>
                <w:lang w:eastAsia="zh-CN"/>
              </w:rPr>
              <w:t>rest</w:t>
            </w:r>
            <w:r>
              <w:rPr>
                <w:bCs/>
                <w:sz w:val="18"/>
                <w:szCs w:val="18"/>
              </w:rPr>
              <w:t>)</w:t>
            </w:r>
          </w:p>
        </w:tc>
        <w:tc>
          <w:tcPr>
            <w:tcW w:w="2083" w:type="dxa"/>
            <w:vAlign w:val="center"/>
          </w:tcPr>
          <w:p w14:paraId="1696B0C0">
            <w:pPr>
              <w:jc w:val="center"/>
              <w:rPr>
                <w:sz w:val="18"/>
                <w:szCs w:val="18"/>
                <w:lang w:eastAsia="zh-CN"/>
              </w:rPr>
            </w:pPr>
            <w:r>
              <w:rPr>
                <w:rFonts w:hint="eastAsia"/>
                <w:sz w:val="18"/>
                <w:szCs w:val="18"/>
                <w:lang w:eastAsia="zh-CN"/>
              </w:rPr>
              <w:t>2cm</w:t>
            </w:r>
          </w:p>
        </w:tc>
      </w:tr>
      <w:tr w14:paraId="2C83BBE9">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1829" w:type="dxa"/>
            <w:vAlign w:val="center"/>
          </w:tcPr>
          <w:p w14:paraId="7105BD94">
            <w:pPr>
              <w:jc w:val="center"/>
              <w:rPr>
                <w:sz w:val="18"/>
                <w:szCs w:val="18"/>
              </w:rPr>
            </w:pPr>
            <w:r>
              <w:rPr>
                <w:bCs/>
                <w:sz w:val="18"/>
                <w:szCs w:val="18"/>
              </w:rPr>
              <w:t xml:space="preserve">Left </w:t>
            </w:r>
            <w:r>
              <w:rPr>
                <w:rFonts w:hint="eastAsia"/>
                <w:bCs/>
                <w:sz w:val="18"/>
                <w:szCs w:val="18"/>
                <w:lang w:eastAsia="zh-CN"/>
              </w:rPr>
              <w:t>M</w:t>
            </w:r>
            <w:r>
              <w:rPr>
                <w:bCs/>
                <w:sz w:val="18"/>
                <w:szCs w:val="18"/>
              </w:rPr>
              <w:t>argin</w:t>
            </w:r>
          </w:p>
        </w:tc>
        <w:tc>
          <w:tcPr>
            <w:tcW w:w="2083" w:type="dxa"/>
            <w:vAlign w:val="center"/>
          </w:tcPr>
          <w:p w14:paraId="0446D5C6">
            <w:pPr>
              <w:jc w:val="center"/>
              <w:rPr>
                <w:sz w:val="18"/>
                <w:szCs w:val="18"/>
                <w:lang w:eastAsia="zh-CN"/>
              </w:rPr>
            </w:pPr>
            <w:r>
              <w:rPr>
                <w:sz w:val="18"/>
                <w:szCs w:val="18"/>
              </w:rPr>
              <w:t>1.</w:t>
            </w:r>
            <w:r>
              <w:rPr>
                <w:rFonts w:hint="eastAsia"/>
                <w:sz w:val="18"/>
                <w:szCs w:val="18"/>
                <w:lang w:eastAsia="zh-CN"/>
              </w:rPr>
              <w:t>7</w:t>
            </w:r>
            <w:r>
              <w:rPr>
                <w:sz w:val="18"/>
                <w:szCs w:val="18"/>
              </w:rPr>
              <w:t>cm</w:t>
            </w:r>
          </w:p>
        </w:tc>
      </w:tr>
      <w:tr w14:paraId="52E67177">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1829" w:type="dxa"/>
            <w:vAlign w:val="center"/>
          </w:tcPr>
          <w:p w14:paraId="54CCAF36">
            <w:pPr>
              <w:jc w:val="center"/>
              <w:rPr>
                <w:sz w:val="18"/>
                <w:szCs w:val="18"/>
              </w:rPr>
            </w:pPr>
            <w:r>
              <w:rPr>
                <w:bCs/>
                <w:sz w:val="18"/>
                <w:szCs w:val="18"/>
              </w:rPr>
              <w:t xml:space="preserve">Right </w:t>
            </w:r>
            <w:r>
              <w:rPr>
                <w:rFonts w:hint="eastAsia"/>
                <w:bCs/>
                <w:sz w:val="18"/>
                <w:szCs w:val="18"/>
                <w:lang w:eastAsia="zh-CN"/>
              </w:rPr>
              <w:t>M</w:t>
            </w:r>
            <w:r>
              <w:rPr>
                <w:bCs/>
                <w:sz w:val="18"/>
                <w:szCs w:val="18"/>
              </w:rPr>
              <w:t>argin</w:t>
            </w:r>
          </w:p>
        </w:tc>
        <w:tc>
          <w:tcPr>
            <w:tcW w:w="2083" w:type="dxa"/>
            <w:vAlign w:val="center"/>
          </w:tcPr>
          <w:p w14:paraId="4B6A9517">
            <w:pPr>
              <w:jc w:val="center"/>
              <w:rPr>
                <w:sz w:val="18"/>
                <w:szCs w:val="18"/>
                <w:lang w:eastAsia="zh-CN"/>
              </w:rPr>
            </w:pPr>
            <w:r>
              <w:rPr>
                <w:sz w:val="18"/>
                <w:szCs w:val="18"/>
              </w:rPr>
              <w:t>1.</w:t>
            </w:r>
            <w:r>
              <w:rPr>
                <w:rFonts w:hint="eastAsia"/>
                <w:sz w:val="18"/>
                <w:szCs w:val="18"/>
                <w:lang w:eastAsia="zh-CN"/>
              </w:rPr>
              <w:t>7</w:t>
            </w:r>
            <w:r>
              <w:rPr>
                <w:sz w:val="18"/>
                <w:szCs w:val="18"/>
              </w:rPr>
              <w:t>cm</w:t>
            </w:r>
          </w:p>
        </w:tc>
      </w:tr>
      <w:tr w14:paraId="0E30494A">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1829" w:type="dxa"/>
            <w:vAlign w:val="center"/>
          </w:tcPr>
          <w:p w14:paraId="6D9BC176">
            <w:pPr>
              <w:jc w:val="center"/>
              <w:rPr>
                <w:sz w:val="18"/>
                <w:szCs w:val="18"/>
              </w:rPr>
            </w:pPr>
            <w:r>
              <w:rPr>
                <w:bCs/>
                <w:sz w:val="18"/>
                <w:szCs w:val="18"/>
              </w:rPr>
              <w:t xml:space="preserve">Bottom </w:t>
            </w:r>
            <w:r>
              <w:rPr>
                <w:rFonts w:hint="eastAsia"/>
                <w:bCs/>
                <w:sz w:val="18"/>
                <w:szCs w:val="18"/>
                <w:lang w:eastAsia="zh-CN"/>
              </w:rPr>
              <w:t>M</w:t>
            </w:r>
            <w:r>
              <w:rPr>
                <w:bCs/>
                <w:sz w:val="18"/>
                <w:szCs w:val="18"/>
              </w:rPr>
              <w:t>argin</w:t>
            </w:r>
          </w:p>
        </w:tc>
        <w:tc>
          <w:tcPr>
            <w:tcW w:w="2083" w:type="dxa"/>
            <w:vAlign w:val="center"/>
          </w:tcPr>
          <w:p w14:paraId="0B59C6E7">
            <w:pPr>
              <w:jc w:val="center"/>
              <w:rPr>
                <w:sz w:val="18"/>
                <w:szCs w:val="18"/>
                <w:lang w:eastAsia="zh-CN"/>
              </w:rPr>
            </w:pPr>
            <w:r>
              <w:rPr>
                <w:rFonts w:hint="eastAsia"/>
                <w:sz w:val="18"/>
                <w:szCs w:val="18"/>
                <w:lang w:eastAsia="zh-CN"/>
              </w:rPr>
              <w:t>2</w:t>
            </w:r>
            <w:r>
              <w:rPr>
                <w:sz w:val="18"/>
                <w:szCs w:val="18"/>
              </w:rPr>
              <w:t>.</w:t>
            </w:r>
            <w:r>
              <w:rPr>
                <w:rFonts w:hint="eastAsia"/>
                <w:sz w:val="18"/>
                <w:szCs w:val="18"/>
                <w:lang w:eastAsia="zh-CN"/>
              </w:rPr>
              <w:t>2</w:t>
            </w:r>
            <w:r>
              <w:rPr>
                <w:sz w:val="18"/>
                <w:szCs w:val="18"/>
              </w:rPr>
              <w:t>cm</w:t>
            </w:r>
          </w:p>
        </w:tc>
      </w:tr>
      <w:tr w14:paraId="7E3DBB69">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1829" w:type="dxa"/>
            <w:vAlign w:val="center"/>
          </w:tcPr>
          <w:p w14:paraId="6D78464A">
            <w:pPr>
              <w:jc w:val="center"/>
              <w:rPr>
                <w:sz w:val="18"/>
                <w:szCs w:val="18"/>
              </w:rPr>
            </w:pPr>
            <w:r>
              <w:rPr>
                <w:bCs/>
                <w:sz w:val="18"/>
                <w:szCs w:val="18"/>
              </w:rPr>
              <w:t xml:space="preserve">Text </w:t>
            </w:r>
            <w:r>
              <w:rPr>
                <w:rFonts w:hint="eastAsia"/>
                <w:bCs/>
                <w:sz w:val="18"/>
                <w:szCs w:val="18"/>
                <w:lang w:eastAsia="zh-CN"/>
              </w:rPr>
              <w:t>W</w:t>
            </w:r>
            <w:r>
              <w:rPr>
                <w:bCs/>
                <w:sz w:val="18"/>
                <w:szCs w:val="18"/>
              </w:rPr>
              <w:t>idth</w:t>
            </w:r>
          </w:p>
        </w:tc>
        <w:tc>
          <w:tcPr>
            <w:tcW w:w="2083" w:type="dxa"/>
            <w:vAlign w:val="center"/>
          </w:tcPr>
          <w:p w14:paraId="3A2D7DBE">
            <w:pPr>
              <w:jc w:val="center"/>
              <w:rPr>
                <w:sz w:val="18"/>
                <w:szCs w:val="18"/>
                <w:lang w:eastAsia="zh-CN"/>
              </w:rPr>
            </w:pPr>
            <w:r>
              <w:rPr>
                <w:sz w:val="18"/>
                <w:szCs w:val="18"/>
              </w:rPr>
              <w:t>17.</w:t>
            </w:r>
            <w:r>
              <w:rPr>
                <w:rFonts w:hint="eastAsia"/>
                <w:sz w:val="18"/>
                <w:szCs w:val="18"/>
                <w:lang w:eastAsia="zh-CN"/>
              </w:rPr>
              <w:t>6</w:t>
            </w:r>
            <w:r>
              <w:rPr>
                <w:sz w:val="18"/>
                <w:szCs w:val="18"/>
              </w:rPr>
              <w:t>cm</w:t>
            </w:r>
          </w:p>
        </w:tc>
      </w:tr>
      <w:tr w14:paraId="2783ADB4">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1829" w:type="dxa"/>
            <w:vAlign w:val="center"/>
          </w:tcPr>
          <w:p w14:paraId="214B9FBC">
            <w:pPr>
              <w:jc w:val="center"/>
              <w:rPr>
                <w:sz w:val="18"/>
                <w:szCs w:val="18"/>
              </w:rPr>
            </w:pPr>
            <w:r>
              <w:rPr>
                <w:bCs/>
                <w:sz w:val="18"/>
                <w:szCs w:val="18"/>
              </w:rPr>
              <w:t xml:space="preserve">Text </w:t>
            </w:r>
            <w:r>
              <w:rPr>
                <w:rFonts w:hint="eastAsia"/>
                <w:bCs/>
                <w:sz w:val="18"/>
                <w:szCs w:val="18"/>
                <w:lang w:eastAsia="zh-CN"/>
              </w:rPr>
              <w:t>H</w:t>
            </w:r>
            <w:r>
              <w:rPr>
                <w:bCs/>
                <w:sz w:val="18"/>
                <w:szCs w:val="18"/>
              </w:rPr>
              <w:t>eight</w:t>
            </w:r>
          </w:p>
        </w:tc>
        <w:tc>
          <w:tcPr>
            <w:tcW w:w="2083" w:type="dxa"/>
            <w:vAlign w:val="center"/>
          </w:tcPr>
          <w:p w14:paraId="6D3BBB0C">
            <w:pPr>
              <w:jc w:val="center"/>
              <w:rPr>
                <w:sz w:val="18"/>
                <w:szCs w:val="18"/>
                <w:lang w:eastAsia="zh-CN"/>
              </w:rPr>
            </w:pPr>
            <w:r>
              <w:rPr>
                <w:sz w:val="18"/>
                <w:szCs w:val="18"/>
              </w:rPr>
              <w:t>2</w:t>
            </w:r>
            <w:r>
              <w:rPr>
                <w:rFonts w:hint="eastAsia"/>
                <w:sz w:val="18"/>
                <w:szCs w:val="18"/>
                <w:lang w:eastAsia="zh-CN"/>
              </w:rPr>
              <w:t>5.5</w:t>
            </w:r>
            <w:r>
              <w:rPr>
                <w:sz w:val="18"/>
                <w:szCs w:val="18"/>
              </w:rPr>
              <w:t>cm</w:t>
            </w:r>
          </w:p>
        </w:tc>
      </w:tr>
      <w:tr w14:paraId="585F43AF">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1829" w:type="dxa"/>
            <w:vAlign w:val="center"/>
          </w:tcPr>
          <w:p w14:paraId="01AB8D10">
            <w:pPr>
              <w:jc w:val="center"/>
              <w:rPr>
                <w:sz w:val="18"/>
                <w:szCs w:val="18"/>
              </w:rPr>
            </w:pPr>
            <w:r>
              <w:rPr>
                <w:bCs/>
                <w:sz w:val="18"/>
                <w:szCs w:val="18"/>
              </w:rPr>
              <w:t xml:space="preserve">Column </w:t>
            </w:r>
            <w:r>
              <w:rPr>
                <w:rFonts w:hint="eastAsia"/>
                <w:bCs/>
                <w:sz w:val="18"/>
                <w:szCs w:val="18"/>
                <w:lang w:eastAsia="zh-CN"/>
              </w:rPr>
              <w:t>W</w:t>
            </w:r>
            <w:r>
              <w:rPr>
                <w:bCs/>
                <w:sz w:val="18"/>
                <w:szCs w:val="18"/>
              </w:rPr>
              <w:t>idth</w:t>
            </w:r>
          </w:p>
        </w:tc>
        <w:tc>
          <w:tcPr>
            <w:tcW w:w="2083" w:type="dxa"/>
            <w:vAlign w:val="center"/>
          </w:tcPr>
          <w:p w14:paraId="2D4F5AE8">
            <w:pPr>
              <w:jc w:val="center"/>
              <w:rPr>
                <w:sz w:val="18"/>
                <w:szCs w:val="18"/>
                <w:lang w:eastAsia="zh-CN"/>
              </w:rPr>
            </w:pPr>
            <w:r>
              <w:rPr>
                <w:sz w:val="18"/>
                <w:szCs w:val="18"/>
              </w:rPr>
              <w:t>8.</w:t>
            </w:r>
            <w:r>
              <w:rPr>
                <w:rFonts w:hint="eastAsia"/>
                <w:sz w:val="18"/>
                <w:szCs w:val="18"/>
                <w:lang w:eastAsia="zh-CN"/>
              </w:rPr>
              <w:t>45</w:t>
            </w:r>
            <w:r>
              <w:rPr>
                <w:sz w:val="18"/>
                <w:szCs w:val="18"/>
              </w:rPr>
              <w:t>cm</w:t>
            </w:r>
          </w:p>
        </w:tc>
      </w:tr>
      <w:tr w14:paraId="1F23FEFB">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1829" w:type="dxa"/>
            <w:vAlign w:val="center"/>
          </w:tcPr>
          <w:p w14:paraId="59B47367">
            <w:pPr>
              <w:jc w:val="center"/>
              <w:rPr>
                <w:sz w:val="18"/>
                <w:szCs w:val="18"/>
              </w:rPr>
            </w:pPr>
            <w:r>
              <w:rPr>
                <w:bCs/>
                <w:sz w:val="18"/>
                <w:szCs w:val="18"/>
              </w:rPr>
              <w:t xml:space="preserve">Column </w:t>
            </w:r>
            <w:r>
              <w:rPr>
                <w:rFonts w:hint="eastAsia"/>
                <w:bCs/>
                <w:sz w:val="18"/>
                <w:szCs w:val="18"/>
                <w:lang w:eastAsia="zh-CN"/>
              </w:rPr>
              <w:t>S</w:t>
            </w:r>
            <w:r>
              <w:rPr>
                <w:bCs/>
                <w:sz w:val="18"/>
                <w:szCs w:val="18"/>
              </w:rPr>
              <w:t>eparation</w:t>
            </w:r>
          </w:p>
        </w:tc>
        <w:tc>
          <w:tcPr>
            <w:tcW w:w="2083" w:type="dxa"/>
            <w:vAlign w:val="center"/>
          </w:tcPr>
          <w:p w14:paraId="7ABC26A8">
            <w:pPr>
              <w:jc w:val="center"/>
              <w:rPr>
                <w:sz w:val="18"/>
                <w:szCs w:val="18"/>
                <w:lang w:eastAsia="zh-CN"/>
              </w:rPr>
            </w:pPr>
            <w:r>
              <w:rPr>
                <w:sz w:val="18"/>
                <w:szCs w:val="18"/>
              </w:rPr>
              <w:t>0.</w:t>
            </w:r>
            <w:r>
              <w:rPr>
                <w:rFonts w:hint="eastAsia"/>
                <w:sz w:val="18"/>
                <w:szCs w:val="18"/>
                <w:lang w:eastAsia="zh-CN"/>
              </w:rPr>
              <w:t>7</w:t>
            </w:r>
            <w:r>
              <w:rPr>
                <w:sz w:val="18"/>
                <w:szCs w:val="18"/>
              </w:rPr>
              <w:t>cm</w:t>
            </w:r>
          </w:p>
        </w:tc>
      </w:tr>
    </w:tbl>
    <w:p w14:paraId="42F9B814">
      <w:pPr>
        <w:pStyle w:val="13"/>
        <w:spacing w:before="240" w:after="120"/>
        <w:ind w:firstLine="232"/>
        <w:jc w:val="center"/>
        <w:rPr>
          <w:sz w:val="18"/>
          <w:szCs w:val="18"/>
          <w:lang w:eastAsia="zh-CN"/>
        </w:rPr>
      </w:pPr>
      <w:r>
        <w:rPr>
          <w:rFonts w:hint="eastAsia"/>
          <w:sz w:val="18"/>
          <w:szCs w:val="18"/>
          <w:lang w:eastAsia="zh-CN"/>
        </w:rPr>
        <w:t xml:space="preserve">Table 2: </w:t>
      </w:r>
      <w:r>
        <w:rPr>
          <w:sz w:val="18"/>
          <w:szCs w:val="18"/>
          <w:lang w:eastAsia="zh-CN"/>
        </w:rPr>
        <w:t xml:space="preserve">Font </w:t>
      </w:r>
      <w:r>
        <w:rPr>
          <w:rFonts w:hint="eastAsia"/>
          <w:sz w:val="18"/>
          <w:szCs w:val="18"/>
          <w:lang w:eastAsia="zh-CN"/>
        </w:rPr>
        <w:t>S</w:t>
      </w:r>
      <w:r>
        <w:rPr>
          <w:sz w:val="18"/>
          <w:szCs w:val="18"/>
          <w:lang w:eastAsia="zh-CN"/>
        </w:rPr>
        <w:t>etting</w:t>
      </w:r>
      <w:r>
        <w:rPr>
          <w:rFonts w:hint="eastAsia"/>
          <w:sz w:val="18"/>
          <w:szCs w:val="18"/>
          <w:lang w:eastAsia="zh-CN"/>
        </w:rPr>
        <w:t>s</w:t>
      </w:r>
    </w:p>
    <w:tbl>
      <w:tblPr>
        <w:tblStyle w:val="6"/>
        <w:tblW w:w="0" w:type="auto"/>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831"/>
        <w:gridCol w:w="2448"/>
      </w:tblGrid>
      <w:tr w14:paraId="7AFFEF55">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14:paraId="0117A964">
            <w:pPr>
              <w:jc w:val="center"/>
              <w:rPr>
                <w:sz w:val="18"/>
                <w:szCs w:val="18"/>
              </w:rPr>
            </w:pPr>
            <w:r>
              <w:rPr>
                <w:bCs/>
                <w:sz w:val="18"/>
                <w:szCs w:val="18"/>
              </w:rPr>
              <w:t>Title</w:t>
            </w:r>
          </w:p>
        </w:tc>
        <w:tc>
          <w:tcPr>
            <w:tcW w:w="2448" w:type="dxa"/>
            <w:vAlign w:val="center"/>
          </w:tcPr>
          <w:p w14:paraId="03CA17CE">
            <w:pPr>
              <w:jc w:val="center"/>
              <w:rPr>
                <w:sz w:val="18"/>
                <w:szCs w:val="18"/>
              </w:rPr>
            </w:pPr>
            <w:r>
              <w:rPr>
                <w:sz w:val="18"/>
                <w:szCs w:val="18"/>
              </w:rPr>
              <w:t>Times New Roman, 16pt,</w:t>
            </w:r>
            <w:r>
              <w:rPr>
                <w:rFonts w:hint="eastAsia"/>
                <w:sz w:val="18"/>
                <w:szCs w:val="18"/>
                <w:lang w:eastAsia="zh-CN"/>
              </w:rPr>
              <w:t xml:space="preserve"> </w:t>
            </w:r>
            <w:r>
              <w:rPr>
                <w:sz w:val="18"/>
                <w:szCs w:val="18"/>
              </w:rPr>
              <w:t>bold</w:t>
            </w:r>
          </w:p>
        </w:tc>
      </w:tr>
      <w:tr w14:paraId="78E7B110">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14:paraId="478D8FBD">
            <w:pPr>
              <w:jc w:val="center"/>
              <w:rPr>
                <w:sz w:val="18"/>
                <w:szCs w:val="18"/>
              </w:rPr>
            </w:pPr>
            <w:r>
              <w:rPr>
                <w:bCs/>
                <w:sz w:val="18"/>
                <w:szCs w:val="18"/>
              </w:rPr>
              <w:t>Author List</w:t>
            </w:r>
          </w:p>
        </w:tc>
        <w:tc>
          <w:tcPr>
            <w:tcW w:w="2448" w:type="dxa"/>
            <w:vAlign w:val="center"/>
          </w:tcPr>
          <w:p w14:paraId="1CD029FE">
            <w:pPr>
              <w:jc w:val="center"/>
              <w:rPr>
                <w:sz w:val="18"/>
                <w:szCs w:val="18"/>
              </w:rPr>
            </w:pPr>
            <w:r>
              <w:rPr>
                <w:sz w:val="18"/>
                <w:szCs w:val="18"/>
              </w:rPr>
              <w:t>Times New Roman, 11pt</w:t>
            </w:r>
          </w:p>
        </w:tc>
      </w:tr>
      <w:tr w14:paraId="32E32DCE">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14:paraId="6B80B110">
            <w:pPr>
              <w:jc w:val="center"/>
              <w:rPr>
                <w:bCs/>
                <w:sz w:val="18"/>
                <w:szCs w:val="18"/>
                <w:lang w:eastAsia="zh-CN"/>
              </w:rPr>
            </w:pPr>
            <w:r>
              <w:rPr>
                <w:bCs/>
                <w:sz w:val="18"/>
                <w:szCs w:val="18"/>
                <w:lang w:eastAsia="zh-CN"/>
              </w:rPr>
              <w:t>Author</w:t>
            </w:r>
            <w:r>
              <w:rPr>
                <w:rFonts w:hint="eastAsia"/>
                <w:bCs/>
                <w:sz w:val="18"/>
                <w:szCs w:val="18"/>
                <w:lang w:eastAsia="zh-CN"/>
              </w:rPr>
              <w:t>s</w:t>
            </w:r>
            <w:r>
              <w:rPr>
                <w:bCs/>
                <w:sz w:val="18"/>
                <w:szCs w:val="18"/>
                <w:lang w:eastAsia="zh-CN"/>
              </w:rPr>
              <w:t xml:space="preserve">’ </w:t>
            </w:r>
            <w:r>
              <w:rPr>
                <w:rFonts w:hint="eastAsia"/>
                <w:bCs/>
                <w:sz w:val="18"/>
                <w:szCs w:val="18"/>
                <w:lang w:eastAsia="zh-CN"/>
              </w:rPr>
              <w:t>A</w:t>
            </w:r>
            <w:r>
              <w:rPr>
                <w:bCs/>
                <w:sz w:val="18"/>
                <w:szCs w:val="18"/>
                <w:lang w:eastAsia="zh-CN"/>
              </w:rPr>
              <w:t>ddress</w:t>
            </w:r>
          </w:p>
        </w:tc>
        <w:tc>
          <w:tcPr>
            <w:tcW w:w="2448" w:type="dxa"/>
            <w:vAlign w:val="center"/>
          </w:tcPr>
          <w:p w14:paraId="4315B590">
            <w:pPr>
              <w:jc w:val="center"/>
              <w:rPr>
                <w:sz w:val="18"/>
                <w:szCs w:val="18"/>
                <w:lang w:eastAsia="zh-CN"/>
              </w:rPr>
            </w:pPr>
            <w:r>
              <w:rPr>
                <w:sz w:val="18"/>
                <w:szCs w:val="18"/>
                <w:lang w:eastAsia="zh-CN"/>
              </w:rPr>
              <w:t>9pt</w:t>
            </w:r>
          </w:p>
        </w:tc>
      </w:tr>
      <w:tr w14:paraId="473AFBB6">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14:paraId="5060FF2B">
            <w:pPr>
              <w:jc w:val="center"/>
              <w:rPr>
                <w:bCs/>
                <w:sz w:val="18"/>
                <w:szCs w:val="18"/>
                <w:lang w:eastAsia="zh-CN"/>
              </w:rPr>
            </w:pPr>
            <w:r>
              <w:rPr>
                <w:bCs/>
                <w:sz w:val="18"/>
                <w:szCs w:val="18"/>
                <w:lang w:eastAsia="zh-CN"/>
              </w:rPr>
              <w:t>Abstract, Key Words</w:t>
            </w:r>
          </w:p>
        </w:tc>
        <w:tc>
          <w:tcPr>
            <w:tcW w:w="2448" w:type="dxa"/>
            <w:vAlign w:val="center"/>
          </w:tcPr>
          <w:p w14:paraId="3429EB77">
            <w:pPr>
              <w:jc w:val="center"/>
              <w:rPr>
                <w:sz w:val="18"/>
                <w:szCs w:val="18"/>
                <w:lang w:eastAsia="zh-CN"/>
              </w:rPr>
            </w:pPr>
            <w:r>
              <w:rPr>
                <w:sz w:val="18"/>
                <w:szCs w:val="18"/>
                <w:lang w:eastAsia="zh-CN"/>
              </w:rPr>
              <w:t>9pt</w:t>
            </w:r>
          </w:p>
        </w:tc>
      </w:tr>
      <w:tr w14:paraId="261FD047">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14:paraId="3CD759E5">
            <w:pPr>
              <w:jc w:val="center"/>
              <w:rPr>
                <w:sz w:val="18"/>
                <w:szCs w:val="18"/>
              </w:rPr>
            </w:pPr>
            <w:r>
              <w:rPr>
                <w:bCs/>
                <w:sz w:val="18"/>
                <w:szCs w:val="18"/>
              </w:rPr>
              <w:t>Section Titles</w:t>
            </w:r>
          </w:p>
        </w:tc>
        <w:tc>
          <w:tcPr>
            <w:tcW w:w="2448" w:type="dxa"/>
            <w:vAlign w:val="center"/>
          </w:tcPr>
          <w:p w14:paraId="2CA08BCC">
            <w:pPr>
              <w:jc w:val="center"/>
              <w:rPr>
                <w:sz w:val="18"/>
                <w:szCs w:val="18"/>
                <w:lang w:eastAsia="zh-CN"/>
              </w:rPr>
            </w:pPr>
            <w:r>
              <w:rPr>
                <w:sz w:val="18"/>
                <w:szCs w:val="18"/>
              </w:rPr>
              <w:t>1</w:t>
            </w:r>
            <w:r>
              <w:rPr>
                <w:rFonts w:hint="eastAsia"/>
                <w:sz w:val="18"/>
                <w:szCs w:val="18"/>
                <w:lang w:eastAsia="zh-CN"/>
              </w:rPr>
              <w:t>1</w:t>
            </w:r>
            <w:r>
              <w:rPr>
                <w:sz w:val="18"/>
                <w:szCs w:val="18"/>
              </w:rPr>
              <w:t>pt</w:t>
            </w:r>
            <w:r>
              <w:rPr>
                <w:rFonts w:hint="eastAsia"/>
                <w:sz w:val="18"/>
                <w:szCs w:val="18"/>
                <w:lang w:eastAsia="zh-CN"/>
              </w:rPr>
              <w:t>, bold</w:t>
            </w:r>
          </w:p>
        </w:tc>
      </w:tr>
      <w:tr w14:paraId="78842229">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14:paraId="2D85EBFE">
            <w:pPr>
              <w:jc w:val="center"/>
              <w:rPr>
                <w:sz w:val="18"/>
                <w:szCs w:val="18"/>
              </w:rPr>
            </w:pPr>
            <w:r>
              <w:rPr>
                <w:bCs/>
                <w:sz w:val="18"/>
                <w:szCs w:val="18"/>
                <w:lang w:eastAsia="zh-CN"/>
              </w:rPr>
              <w:t>Subs</w:t>
            </w:r>
            <w:r>
              <w:rPr>
                <w:bCs/>
                <w:sz w:val="18"/>
                <w:szCs w:val="18"/>
              </w:rPr>
              <w:t>ection Titles</w:t>
            </w:r>
          </w:p>
        </w:tc>
        <w:tc>
          <w:tcPr>
            <w:tcW w:w="2448" w:type="dxa"/>
            <w:vAlign w:val="center"/>
          </w:tcPr>
          <w:p w14:paraId="05BB2B98">
            <w:pPr>
              <w:jc w:val="center"/>
              <w:rPr>
                <w:sz w:val="18"/>
                <w:szCs w:val="18"/>
                <w:lang w:eastAsia="zh-CN"/>
              </w:rPr>
            </w:pPr>
            <w:r>
              <w:rPr>
                <w:sz w:val="18"/>
                <w:szCs w:val="18"/>
              </w:rPr>
              <w:t>1</w:t>
            </w:r>
            <w:r>
              <w:rPr>
                <w:rFonts w:hint="eastAsia"/>
                <w:sz w:val="18"/>
                <w:szCs w:val="18"/>
                <w:lang w:eastAsia="zh-CN"/>
              </w:rPr>
              <w:t>0</w:t>
            </w:r>
            <w:r>
              <w:rPr>
                <w:sz w:val="18"/>
                <w:szCs w:val="18"/>
              </w:rPr>
              <w:t>pt</w:t>
            </w:r>
            <w:r>
              <w:rPr>
                <w:rFonts w:hint="eastAsia"/>
                <w:sz w:val="18"/>
                <w:szCs w:val="18"/>
                <w:lang w:eastAsia="zh-CN"/>
              </w:rPr>
              <w:t>, bold</w:t>
            </w:r>
          </w:p>
        </w:tc>
      </w:tr>
      <w:tr w14:paraId="5F3D12DC">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14:paraId="001F64BA">
            <w:pPr>
              <w:jc w:val="center"/>
              <w:rPr>
                <w:sz w:val="18"/>
                <w:szCs w:val="18"/>
              </w:rPr>
            </w:pPr>
            <w:r>
              <w:rPr>
                <w:bCs/>
                <w:sz w:val="18"/>
                <w:szCs w:val="18"/>
              </w:rPr>
              <w:t>Normal Text</w:t>
            </w:r>
          </w:p>
        </w:tc>
        <w:tc>
          <w:tcPr>
            <w:tcW w:w="2448" w:type="dxa"/>
            <w:vAlign w:val="center"/>
          </w:tcPr>
          <w:p w14:paraId="4F67E15A">
            <w:pPr>
              <w:jc w:val="center"/>
              <w:rPr>
                <w:sz w:val="18"/>
                <w:szCs w:val="18"/>
              </w:rPr>
            </w:pPr>
            <w:r>
              <w:rPr>
                <w:sz w:val="18"/>
                <w:szCs w:val="18"/>
              </w:rPr>
              <w:t>10pt</w:t>
            </w:r>
          </w:p>
        </w:tc>
      </w:tr>
      <w:tr w14:paraId="06AD3E76">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14:paraId="45096FFE">
            <w:pPr>
              <w:jc w:val="center"/>
              <w:rPr>
                <w:sz w:val="18"/>
                <w:szCs w:val="18"/>
              </w:rPr>
            </w:pPr>
            <w:r>
              <w:rPr>
                <w:bCs/>
                <w:sz w:val="18"/>
                <w:szCs w:val="18"/>
              </w:rPr>
              <w:t xml:space="preserve">Table/Figure </w:t>
            </w:r>
            <w:r>
              <w:rPr>
                <w:rFonts w:hint="eastAsia"/>
                <w:bCs/>
                <w:sz w:val="18"/>
                <w:szCs w:val="18"/>
                <w:lang w:eastAsia="zh-CN"/>
              </w:rPr>
              <w:t>C</w:t>
            </w:r>
            <w:r>
              <w:rPr>
                <w:bCs/>
                <w:sz w:val="18"/>
                <w:szCs w:val="18"/>
              </w:rPr>
              <w:t>aptions</w:t>
            </w:r>
          </w:p>
        </w:tc>
        <w:tc>
          <w:tcPr>
            <w:tcW w:w="2448" w:type="dxa"/>
            <w:vAlign w:val="center"/>
          </w:tcPr>
          <w:p w14:paraId="161A3699">
            <w:pPr>
              <w:jc w:val="center"/>
              <w:rPr>
                <w:sz w:val="18"/>
                <w:szCs w:val="18"/>
              </w:rPr>
            </w:pPr>
            <w:r>
              <w:rPr>
                <w:sz w:val="18"/>
                <w:szCs w:val="18"/>
                <w:lang w:eastAsia="zh-CN"/>
              </w:rPr>
              <w:t>9</w:t>
            </w:r>
            <w:r>
              <w:rPr>
                <w:sz w:val="18"/>
                <w:szCs w:val="18"/>
              </w:rPr>
              <w:t>pt</w:t>
            </w:r>
          </w:p>
        </w:tc>
      </w:tr>
      <w:tr w14:paraId="63CDAD45">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14:paraId="3F41F528">
            <w:pPr>
              <w:jc w:val="center"/>
              <w:rPr>
                <w:sz w:val="18"/>
                <w:szCs w:val="18"/>
              </w:rPr>
            </w:pPr>
            <w:r>
              <w:rPr>
                <w:bCs/>
                <w:sz w:val="18"/>
                <w:szCs w:val="18"/>
              </w:rPr>
              <w:t>Footnotes</w:t>
            </w:r>
          </w:p>
        </w:tc>
        <w:tc>
          <w:tcPr>
            <w:tcW w:w="2448" w:type="dxa"/>
            <w:vAlign w:val="center"/>
          </w:tcPr>
          <w:p w14:paraId="6066D386">
            <w:pPr>
              <w:jc w:val="center"/>
              <w:rPr>
                <w:sz w:val="18"/>
                <w:szCs w:val="18"/>
              </w:rPr>
            </w:pPr>
            <w:r>
              <w:rPr>
                <w:rFonts w:hint="eastAsia"/>
                <w:sz w:val="18"/>
                <w:szCs w:val="18"/>
                <w:lang w:eastAsia="zh-CN"/>
              </w:rPr>
              <w:t>8</w:t>
            </w:r>
            <w:r>
              <w:rPr>
                <w:sz w:val="18"/>
                <w:szCs w:val="18"/>
              </w:rPr>
              <w:t>pt</w:t>
            </w:r>
          </w:p>
        </w:tc>
      </w:tr>
      <w:tr w14:paraId="741F5F79">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0" w:type="auto"/>
            <w:vAlign w:val="center"/>
          </w:tcPr>
          <w:p w14:paraId="647D17FD">
            <w:pPr>
              <w:jc w:val="center"/>
              <w:rPr>
                <w:bCs/>
                <w:sz w:val="18"/>
                <w:szCs w:val="18"/>
                <w:lang w:eastAsia="zh-CN"/>
              </w:rPr>
            </w:pPr>
            <w:r>
              <w:rPr>
                <w:rFonts w:hint="eastAsia"/>
                <w:bCs/>
                <w:sz w:val="18"/>
                <w:szCs w:val="18"/>
                <w:lang w:eastAsia="zh-CN"/>
              </w:rPr>
              <w:t>References</w:t>
            </w:r>
          </w:p>
        </w:tc>
        <w:tc>
          <w:tcPr>
            <w:tcW w:w="2448" w:type="dxa"/>
            <w:vAlign w:val="center"/>
          </w:tcPr>
          <w:p w14:paraId="2E0E42A4">
            <w:pPr>
              <w:jc w:val="center"/>
              <w:rPr>
                <w:sz w:val="18"/>
                <w:szCs w:val="18"/>
                <w:lang w:eastAsia="zh-CN"/>
              </w:rPr>
            </w:pPr>
            <w:r>
              <w:rPr>
                <w:rFonts w:hint="eastAsia"/>
                <w:sz w:val="18"/>
                <w:szCs w:val="18"/>
                <w:lang w:eastAsia="zh-CN"/>
              </w:rPr>
              <w:t>9</w:t>
            </w:r>
            <w:r>
              <w:rPr>
                <w:sz w:val="18"/>
                <w:szCs w:val="18"/>
              </w:rPr>
              <w:t>pt</w:t>
            </w:r>
          </w:p>
        </w:tc>
      </w:tr>
    </w:tbl>
    <w:p w14:paraId="729E9340">
      <w:pPr>
        <w:pStyle w:val="12"/>
        <w:numPr>
          <w:ilvl w:val="1"/>
          <w:numId w:val="2"/>
        </w:numPr>
      </w:pPr>
      <w:r>
        <w:t xml:space="preserve">Section and </w:t>
      </w:r>
      <w:r>
        <w:rPr>
          <w:rFonts w:hint="eastAsia"/>
        </w:rPr>
        <w:t>S</w:t>
      </w:r>
      <w:r>
        <w:t xml:space="preserve">ubsection </w:t>
      </w:r>
      <w:r>
        <w:rPr>
          <w:rFonts w:hint="eastAsia"/>
        </w:rPr>
        <w:t>H</w:t>
      </w:r>
      <w:r>
        <w:t>eadings</w:t>
      </w:r>
    </w:p>
    <w:p w14:paraId="4883E67A">
      <w:pPr>
        <w:pStyle w:val="11"/>
      </w:pPr>
      <w:r>
        <w:t>Number section and subsection headings consecutively in Arabic numbers and type them in bold.</w:t>
      </w:r>
      <w:r>
        <w:rPr>
          <w:rFonts w:hint="eastAsia"/>
        </w:rPr>
        <w:t xml:space="preserve"> </w:t>
      </w:r>
      <w:r>
        <w:t>Avoid using too many capital letters. If any further subdivision of a subsection is needed the titles should be 10 point and flushed left</w:t>
      </w:r>
      <w:r>
        <w:rPr>
          <w:rFonts w:hint="eastAsia"/>
        </w:rPr>
        <w:t>.</w:t>
      </w:r>
    </w:p>
    <w:p w14:paraId="072DA347">
      <w:pPr>
        <w:pStyle w:val="12"/>
        <w:numPr>
          <w:ilvl w:val="1"/>
          <w:numId w:val="2"/>
        </w:numPr>
      </w:pPr>
      <w:r>
        <w:t>Main</w:t>
      </w:r>
      <w:r>
        <w:rPr>
          <w:rFonts w:hint="eastAsia"/>
        </w:rPr>
        <w:t xml:space="preserve"> T</w:t>
      </w:r>
      <w:r>
        <w:t>ext</w:t>
      </w:r>
    </w:p>
    <w:p w14:paraId="7CDD7CCF">
      <w:pPr>
        <w:pStyle w:val="11"/>
      </w:pPr>
      <w:r>
        <w:t>Use Times New Roman with font size 10 point for text (character size).</w:t>
      </w:r>
      <w:r>
        <w:rPr>
          <w:rFonts w:hint="eastAsia"/>
        </w:rPr>
        <w:t xml:space="preserve"> There is no separation between paragraphs, and the first line of each p</w:t>
      </w:r>
      <w:r>
        <w:t xml:space="preserve">aragraph </w:t>
      </w:r>
      <w:r>
        <w:rPr>
          <w:rFonts w:hint="eastAsia"/>
        </w:rPr>
        <w:t>is</w:t>
      </w:r>
      <w:r>
        <w:t xml:space="preserve"> indent</w:t>
      </w:r>
      <w:r>
        <w:rPr>
          <w:rFonts w:hint="eastAsia"/>
        </w:rPr>
        <w:t>ed by 1em</w:t>
      </w:r>
      <w:r>
        <w:t>.</w:t>
      </w:r>
      <w:r>
        <w:rPr>
          <w:rFonts w:hint="eastAsia"/>
        </w:rPr>
        <w:t xml:space="preserve"> </w:t>
      </w:r>
      <w:r>
        <w:t xml:space="preserve">You may type on plain white A4 paper. Typing area should not exceed </w:t>
      </w:r>
      <w:r>
        <w:rPr>
          <w:rFonts w:hint="eastAsia"/>
        </w:rPr>
        <w:t>176</w:t>
      </w:r>
      <w:r>
        <w:t>mm</w:t>
      </w:r>
      <w:r>
        <w:rPr>
          <w:rFonts w:hint="eastAsia"/>
        </w:rPr>
        <w:t>×255</w:t>
      </w:r>
      <w:r>
        <w:t>mm. The text should be prepared with a double column format and single line spacing.</w:t>
      </w:r>
    </w:p>
    <w:p w14:paraId="5809FCDF">
      <w:pPr>
        <w:pStyle w:val="12"/>
        <w:numPr>
          <w:ilvl w:val="1"/>
          <w:numId w:val="2"/>
        </w:numPr>
      </w:pPr>
      <w:r>
        <w:t>Tables</w:t>
      </w:r>
    </w:p>
    <w:p w14:paraId="1236D19A">
      <w:pPr>
        <w:pStyle w:val="11"/>
      </w:pPr>
      <w:r>
        <w:t>All tables must be centered in the column and numbered consecutively (in Arabic numbers). Table headings should be placed above the table. Place tables as close as possible to where they are mentioned in the main text</w:t>
      </w:r>
      <w:r>
        <w:rPr>
          <w:rFonts w:hint="eastAsia"/>
        </w:rPr>
        <w:t xml:space="preserve"> (see Table 1 and Table 2)</w:t>
      </w:r>
      <w:r>
        <w:t>.</w:t>
      </w:r>
    </w:p>
    <w:p w14:paraId="5C13CB93">
      <w:pPr>
        <w:pStyle w:val="12"/>
        <w:numPr>
          <w:ilvl w:val="1"/>
          <w:numId w:val="2"/>
        </w:numPr>
      </w:pPr>
      <w:r>
        <w:t>Figures</w:t>
      </w:r>
    </w:p>
    <w:p w14:paraId="7E759CF1">
      <w:pPr>
        <w:pStyle w:val="11"/>
      </w:pPr>
      <w:r>
        <w:t>All illustrations should be original drawings or photographic prints of originals. Photographs should be glossy prints. Photocopies are often not good enough and should be avoided. All illustrations must be numbered consecutively, using Arabic numbers.</w:t>
      </w:r>
      <w:r>
        <w:rPr>
          <w:rFonts w:hint="eastAsia"/>
        </w:rPr>
        <w:t xml:space="preserve"> </w:t>
      </w:r>
      <w:r>
        <w:t>Center figure captions beneath the figure (see Fig</w:t>
      </w:r>
      <w:r>
        <w:rPr>
          <w:rFonts w:hint="eastAsia"/>
        </w:rPr>
        <w:t>.</w:t>
      </w:r>
      <w:r>
        <w:t xml:space="preserve"> 1). If possible, do not assemble figures at the back of your article, but place them as close as possible to where they are mentioned in the main text. No part of a figure should go beyond the typing area. Captions should appear below graphical objects, as in Fig</w:t>
      </w:r>
      <w:r>
        <w:rPr>
          <w:rFonts w:hint="eastAsia"/>
        </w:rPr>
        <w:t>.</w:t>
      </w:r>
      <w:r>
        <w:t xml:space="preserve"> 1.</w:t>
      </w:r>
    </w:p>
    <w:p w14:paraId="0112C1E4">
      <w:pPr>
        <w:pStyle w:val="11"/>
      </w:pPr>
    </w:p>
    <w:p w14:paraId="47A4F084">
      <w:pPr>
        <w:pStyle w:val="14"/>
        <w:jc w:val="center"/>
        <w:rPr>
          <w:lang w:eastAsia="zh-CN"/>
        </w:rPr>
      </w:pPr>
      <w:r>
        <w:rPr>
          <w:rFonts w:hint="eastAsia"/>
          <w:lang w:eastAsia="zh-CN"/>
        </w:rPr>
        <w:drawing>
          <wp:inline distT="0" distB="0" distL="0" distR="0">
            <wp:extent cx="2612390" cy="18288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12390" cy="1828800"/>
                    </a:xfrm>
                    <a:prstGeom prst="rect">
                      <a:avLst/>
                    </a:prstGeom>
                    <a:noFill/>
                    <a:ln>
                      <a:noFill/>
                    </a:ln>
                  </pic:spPr>
                </pic:pic>
              </a:graphicData>
            </a:graphic>
          </wp:inline>
        </w:drawing>
      </w:r>
    </w:p>
    <w:p w14:paraId="1DABC3A2">
      <w:pPr>
        <w:pStyle w:val="14"/>
        <w:jc w:val="center"/>
        <w:rPr>
          <w:lang w:eastAsia="zh-CN"/>
        </w:rPr>
      </w:pPr>
    </w:p>
    <w:p w14:paraId="617CEE53">
      <w:pPr>
        <w:pStyle w:val="14"/>
        <w:jc w:val="center"/>
        <w:rPr>
          <w:sz w:val="18"/>
          <w:szCs w:val="18"/>
          <w:lang w:eastAsia="zh-CN"/>
        </w:rPr>
      </w:pPr>
      <w:r>
        <w:rPr>
          <w:rFonts w:hint="eastAsia"/>
          <w:sz w:val="18"/>
          <w:szCs w:val="18"/>
          <w:lang w:eastAsia="zh-CN"/>
        </w:rPr>
        <w:t>Fig.</w:t>
      </w:r>
      <w:r>
        <w:rPr>
          <w:sz w:val="18"/>
          <w:szCs w:val="18"/>
        </w:rPr>
        <w:t xml:space="preserve"> 1</w:t>
      </w:r>
      <w:r>
        <w:rPr>
          <w:rFonts w:hint="eastAsia"/>
          <w:sz w:val="18"/>
          <w:szCs w:val="18"/>
          <w:lang w:eastAsia="zh-CN"/>
        </w:rPr>
        <w:t>: The caption</w:t>
      </w:r>
    </w:p>
    <w:p w14:paraId="10CFC324">
      <w:pPr>
        <w:pStyle w:val="14"/>
        <w:rPr>
          <w:lang w:eastAsia="zh-CN"/>
        </w:rPr>
      </w:pPr>
    </w:p>
    <w:p w14:paraId="0D7DFF84">
      <w:pPr>
        <w:pStyle w:val="11"/>
      </w:pPr>
      <w:r>
        <w:rPr>
          <w:rFonts w:hint="eastAsia"/>
        </w:rPr>
        <w:t xml:space="preserve">Color and grayscale figures should be prepared with 400 dpi resolution </w:t>
      </w:r>
      <w:r>
        <w:t>and saved</w:t>
      </w:r>
      <w:r>
        <w:rPr>
          <w:rFonts w:hint="eastAsia"/>
        </w:rPr>
        <w:t xml:space="preserve"> with no </w:t>
      </w:r>
      <w:r>
        <w:t>compression;</w:t>
      </w:r>
      <w:r>
        <w:rPr>
          <w:rFonts w:hint="eastAsia"/>
        </w:rPr>
        <w:t xml:space="preserve"> monochrome figures should be prepared with 600 dpi resolution and saved with no compression.</w:t>
      </w:r>
    </w:p>
    <w:p w14:paraId="35C030B6">
      <w:pPr>
        <w:pStyle w:val="12"/>
        <w:numPr>
          <w:ilvl w:val="1"/>
          <w:numId w:val="2"/>
        </w:numPr>
      </w:pPr>
      <w:r>
        <w:t>Mathe</w:t>
      </w:r>
      <w:r>
        <w:rPr>
          <w:rFonts w:hint="eastAsia"/>
        </w:rPr>
        <w:t>m</w:t>
      </w:r>
      <w:r>
        <w:t>atical</w:t>
      </w:r>
      <w:r>
        <w:rPr>
          <w:rFonts w:hint="eastAsia"/>
        </w:rPr>
        <w:t xml:space="preserve"> F</w:t>
      </w:r>
      <w:r>
        <w:t>ormulas</w:t>
      </w:r>
    </w:p>
    <w:p w14:paraId="29199414">
      <w:pPr>
        <w:pStyle w:val="11"/>
      </w:pPr>
      <w:r>
        <w:t xml:space="preserve">Mathematical formulas should be roughly centered and </w:t>
      </w:r>
      <w:r>
        <w:rPr>
          <w:rFonts w:hint="eastAsia"/>
        </w:rPr>
        <w:t>could</w:t>
      </w:r>
      <w:r>
        <w:t xml:space="preserve"> be numbered as formula (1).</w:t>
      </w:r>
    </w:p>
    <w:p w14:paraId="55529490">
      <w:pPr>
        <w:ind w:right="100"/>
        <w:jc w:val="right"/>
      </w:pPr>
      <w:r>
        <w:rPr>
          <w:rFonts w:eastAsia="MS Mincho"/>
          <w:position w:val="-26"/>
        </w:rPr>
        <w:object>
          <v:shape id="_x0000_i1025" o:spt="75" type="#_x0000_t75" style="height:30.85pt;width:206.3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t xml:space="preserve"> </w:t>
      </w:r>
      <w:r>
        <w:rPr>
          <w:rFonts w:hint="eastAsia"/>
          <w:lang w:eastAsia="zh-CN"/>
        </w:rPr>
        <w:t xml:space="preserve">  </w:t>
      </w:r>
      <w:r>
        <w:t>(1)</w:t>
      </w:r>
    </w:p>
    <w:p w14:paraId="5C1A3539">
      <w:pPr>
        <w:pStyle w:val="12"/>
        <w:numPr>
          <w:ilvl w:val="1"/>
          <w:numId w:val="2"/>
        </w:numPr>
      </w:pPr>
      <w:r>
        <w:t>References</w:t>
      </w:r>
    </w:p>
    <w:p w14:paraId="7478AE89">
      <w:pPr>
        <w:pStyle w:val="11"/>
      </w:pPr>
      <w:r>
        <w:t xml:space="preserve">References </w:t>
      </w:r>
      <w:r>
        <w:rPr>
          <w:rFonts w:hint="eastAsia"/>
        </w:rPr>
        <w:t>must be</w:t>
      </w:r>
      <w:r>
        <w:t xml:space="preserve"> listed </w:t>
      </w:r>
      <w:r>
        <w:rPr>
          <w:rFonts w:hint="eastAsia"/>
        </w:rPr>
        <w:t>in alphabetical</w:t>
      </w:r>
      <w:r>
        <w:t xml:space="preserve"> order of </w:t>
      </w:r>
      <w:r>
        <w:rPr>
          <w:rFonts w:hint="eastAsia"/>
        </w:rPr>
        <w:t>author</w:t>
      </w:r>
      <w:r>
        <w:t xml:space="preserve"> and the reference</w:t>
      </w:r>
      <w:r>
        <w:rPr>
          <w:rFonts w:hint="eastAsia"/>
        </w:rPr>
        <w:t xml:space="preserve"> </w:t>
      </w:r>
      <w:r>
        <w:t>items are represented as Arabic numbers in square brackets, e.g.</w:t>
      </w:r>
      <w:r>
        <w:rPr>
          <w:rFonts w:hint="eastAsia"/>
        </w:rPr>
        <w:t xml:space="preserve"> [1</w:t>
      </w:r>
      <w:r>
        <w:t>, 2, 3, 4, 5</w:t>
      </w:r>
      <w:r>
        <w:rPr>
          <w:rFonts w:hint="eastAsia"/>
        </w:rPr>
        <w:t>]</w:t>
      </w:r>
      <w:r>
        <w:t>.</w:t>
      </w:r>
    </w:p>
    <w:p w14:paraId="54CCAE03">
      <w:pPr>
        <w:pStyle w:val="5"/>
        <w:spacing w:before="0" w:beforeAutospacing="0" w:after="0" w:afterAutospacing="0"/>
        <w:ind w:firstLine="200" w:firstLineChars="100"/>
        <w:jc w:val="both"/>
        <w:rPr>
          <w:rFonts w:ascii="Times New Roman" w:hAnsi="Times New Roman"/>
          <w:sz w:val="20"/>
          <w:szCs w:val="20"/>
        </w:rPr>
      </w:pPr>
      <w:r>
        <w:rPr>
          <w:rFonts w:ascii="Times New Roman" w:hAnsi="Times New Roman"/>
          <w:sz w:val="20"/>
          <w:szCs w:val="20"/>
        </w:rPr>
        <w:t>References are titled as “</w:t>
      </w:r>
      <w:r>
        <w:rPr>
          <w:rFonts w:ascii="Times New Roman" w:hAnsi="Times New Roman"/>
          <w:smallCaps/>
          <w:sz w:val="20"/>
          <w:szCs w:val="20"/>
        </w:rPr>
        <w:t>R</w:t>
      </w:r>
      <w:r>
        <w:rPr>
          <w:rFonts w:ascii="Times New Roman" w:hAnsi="Times New Roman"/>
          <w:sz w:val="20"/>
          <w:szCs w:val="20"/>
        </w:rPr>
        <w:t xml:space="preserve">eferences” with </w:t>
      </w:r>
      <w:r>
        <w:rPr>
          <w:rFonts w:hint="eastAsia" w:ascii="Times New Roman" w:hAnsi="Times New Roman"/>
          <w:sz w:val="20"/>
          <w:szCs w:val="20"/>
        </w:rPr>
        <w:t>11</w:t>
      </w:r>
      <w:r>
        <w:rPr>
          <w:rFonts w:ascii="Times New Roman" w:hAnsi="Times New Roman"/>
          <w:sz w:val="20"/>
          <w:szCs w:val="20"/>
        </w:rPr>
        <w:t>pt bold font, flush</w:t>
      </w:r>
      <w:r>
        <w:rPr>
          <w:rFonts w:hint="eastAsia" w:ascii="Times New Roman" w:hAnsi="Times New Roman"/>
          <w:sz w:val="20"/>
          <w:szCs w:val="20"/>
        </w:rPr>
        <w:t xml:space="preserve"> </w:t>
      </w:r>
      <w:r>
        <w:rPr>
          <w:rFonts w:ascii="Times New Roman" w:hAnsi="Times New Roman"/>
          <w:sz w:val="20"/>
          <w:szCs w:val="20"/>
        </w:rPr>
        <w:t xml:space="preserve">left and no indent, paragraph spacing before </w:t>
      </w:r>
      <w:r>
        <w:rPr>
          <w:rFonts w:hint="eastAsia" w:ascii="Times New Roman" w:hAnsi="Times New Roman"/>
          <w:sz w:val="20"/>
          <w:szCs w:val="20"/>
        </w:rPr>
        <w:t>6</w:t>
      </w:r>
      <w:r>
        <w:rPr>
          <w:rFonts w:ascii="Times New Roman" w:hAnsi="Times New Roman"/>
          <w:sz w:val="20"/>
          <w:szCs w:val="20"/>
        </w:rPr>
        <w:t>pt and after</w:t>
      </w:r>
      <w:r>
        <w:rPr>
          <w:rFonts w:hint="eastAsia" w:ascii="Times New Roman" w:hAnsi="Times New Roman"/>
          <w:sz w:val="20"/>
          <w:szCs w:val="20"/>
        </w:rPr>
        <w:t xml:space="preserve"> 6</w:t>
      </w:r>
      <w:r>
        <w:rPr>
          <w:rFonts w:ascii="Times New Roman" w:hAnsi="Times New Roman"/>
          <w:sz w:val="20"/>
          <w:szCs w:val="20"/>
        </w:rPr>
        <w:t>pt. The</w:t>
      </w:r>
      <w:r>
        <w:rPr>
          <w:rFonts w:hint="eastAsia" w:ascii="Times New Roman" w:hAnsi="Times New Roman"/>
          <w:sz w:val="20"/>
          <w:szCs w:val="20"/>
        </w:rPr>
        <w:t xml:space="preserve"> </w:t>
      </w:r>
      <w:r>
        <w:rPr>
          <w:rFonts w:ascii="Times New Roman" w:hAnsi="Times New Roman"/>
          <w:sz w:val="20"/>
          <w:szCs w:val="20"/>
        </w:rPr>
        <w:t>body text of references is formatted as 9pt Times New Roman, initial</w:t>
      </w:r>
      <w:r>
        <w:rPr>
          <w:rFonts w:hint="eastAsia" w:ascii="Times New Roman" w:hAnsi="Times New Roman"/>
          <w:sz w:val="20"/>
          <w:szCs w:val="20"/>
        </w:rPr>
        <w:t xml:space="preserve"> </w:t>
      </w:r>
      <w:r>
        <w:rPr>
          <w:rFonts w:ascii="Times New Roman" w:hAnsi="Times New Roman"/>
          <w:sz w:val="20"/>
          <w:szCs w:val="20"/>
        </w:rPr>
        <w:t>paragraph no indent, hanging indent 0.</w:t>
      </w:r>
      <w:r>
        <w:rPr>
          <w:rFonts w:hint="eastAsia" w:ascii="Times New Roman" w:hAnsi="Times New Roman"/>
          <w:sz w:val="20"/>
          <w:szCs w:val="20"/>
        </w:rPr>
        <w:t>7</w:t>
      </w:r>
      <w:r>
        <w:rPr>
          <w:rFonts w:ascii="Times New Roman" w:hAnsi="Times New Roman"/>
          <w:sz w:val="20"/>
          <w:szCs w:val="20"/>
        </w:rPr>
        <w:t>cm, single space.</w:t>
      </w:r>
    </w:p>
    <w:p w14:paraId="4B3C86D3">
      <w:pPr>
        <w:pStyle w:val="11"/>
      </w:pPr>
      <w:r>
        <w:t>For journal paper references, the information should be included</w:t>
      </w:r>
      <w:r>
        <w:rPr>
          <w:rFonts w:hint="eastAsia"/>
        </w:rPr>
        <w:t xml:space="preserve"> </w:t>
      </w:r>
      <w:r>
        <w:t>such as author name, article title, journal title, volume number,</w:t>
      </w:r>
      <w:r>
        <w:rPr>
          <w:rFonts w:hint="eastAsia"/>
        </w:rPr>
        <w:t xml:space="preserve"> </w:t>
      </w:r>
      <w:r>
        <w:t>issue number, page number, year. Similarly, author name, book name,</w:t>
      </w:r>
      <w:r>
        <w:rPr>
          <w:rFonts w:hint="eastAsia"/>
        </w:rPr>
        <w:t xml:space="preserve"> </w:t>
      </w:r>
      <w:r>
        <w:t>edition number, publisher and year should be included for book</w:t>
      </w:r>
      <w:r>
        <w:rPr>
          <w:rFonts w:hint="eastAsia"/>
        </w:rPr>
        <w:t xml:space="preserve"> </w:t>
      </w:r>
      <w:r>
        <w:t>references. Examples of both journal paper and book references are</w:t>
      </w:r>
      <w:r>
        <w:rPr>
          <w:rFonts w:hint="eastAsia"/>
        </w:rPr>
        <w:t xml:space="preserve"> </w:t>
      </w:r>
      <w:r>
        <w:t>shown at the end of this template.</w:t>
      </w:r>
    </w:p>
    <w:p w14:paraId="6C0D2F68">
      <w:pPr>
        <w:numPr>
          <w:ilvl w:val="0"/>
          <w:numId w:val="4"/>
        </w:numPr>
        <w:tabs>
          <w:tab w:val="left" w:pos="294"/>
        </w:tabs>
        <w:rPr>
          <w:lang w:eastAsia="zh-CN"/>
        </w:rPr>
      </w:pPr>
      <w:r>
        <w:rPr>
          <w:rFonts w:hint="eastAsia"/>
          <w:lang w:eastAsia="zh-CN"/>
        </w:rPr>
        <w:t>Proceedings or Books</w:t>
      </w:r>
    </w:p>
    <w:p w14:paraId="50E0920E">
      <w:pPr>
        <w:widowControl w:val="0"/>
        <w:adjustRightInd w:val="0"/>
        <w:ind w:left="284"/>
        <w:rPr>
          <w:lang w:eastAsia="zh-CN"/>
        </w:rPr>
      </w:pPr>
      <w:r>
        <w:rPr>
          <w:lang w:eastAsia="zh-CN"/>
        </w:rPr>
        <w:t>Give publisher and its location. Give date as (year, month) or (year)</w:t>
      </w:r>
      <w:r>
        <w:rPr>
          <w:rFonts w:hint="eastAsia"/>
          <w:lang w:eastAsia="zh-CN"/>
        </w:rPr>
        <w:t>.</w:t>
      </w:r>
    </w:p>
    <w:p w14:paraId="525004DE">
      <w:pPr>
        <w:numPr>
          <w:ilvl w:val="0"/>
          <w:numId w:val="4"/>
        </w:numPr>
        <w:tabs>
          <w:tab w:val="left" w:pos="294"/>
        </w:tabs>
        <w:rPr>
          <w:lang w:eastAsia="zh-CN"/>
        </w:rPr>
      </w:pPr>
      <w:r>
        <w:rPr>
          <w:rFonts w:hint="eastAsia"/>
          <w:lang w:eastAsia="zh-CN"/>
        </w:rPr>
        <w:t>Journal Article</w:t>
      </w:r>
    </w:p>
    <w:p w14:paraId="62D7940F">
      <w:pPr>
        <w:widowControl w:val="0"/>
        <w:adjustRightInd w:val="0"/>
        <w:ind w:left="284"/>
        <w:rPr>
          <w:lang w:eastAsia="zh-CN"/>
        </w:rPr>
      </w:pPr>
      <w:r>
        <w:rPr>
          <w:lang w:eastAsia="zh-CN"/>
        </w:rPr>
        <w:t>Include the issue number in parentheses immediately after the volume number. Give page numbers.</w:t>
      </w:r>
    </w:p>
    <w:p w14:paraId="0357F45F">
      <w:pPr>
        <w:numPr>
          <w:ilvl w:val="0"/>
          <w:numId w:val="4"/>
        </w:numPr>
        <w:tabs>
          <w:tab w:val="left" w:pos="294"/>
        </w:tabs>
        <w:rPr>
          <w:lang w:eastAsia="zh-CN"/>
        </w:rPr>
      </w:pPr>
      <w:r>
        <w:rPr>
          <w:rFonts w:hint="eastAsia"/>
          <w:lang w:eastAsia="zh-CN"/>
        </w:rPr>
        <w:t>Article in Proceedings or Books</w:t>
      </w:r>
    </w:p>
    <w:p w14:paraId="604689B8">
      <w:pPr>
        <w:widowControl w:val="0"/>
        <w:adjustRightInd w:val="0"/>
        <w:ind w:left="284"/>
        <w:rPr>
          <w:lang w:eastAsia="zh-CN"/>
        </w:rPr>
      </w:pPr>
      <w:r>
        <w:rPr>
          <w:lang w:eastAsia="zh-CN"/>
        </w:rPr>
        <w:t>Give publisher and its location. Give date as (year, month) or (year)</w:t>
      </w:r>
      <w:r>
        <w:rPr>
          <w:rFonts w:hint="eastAsia"/>
          <w:lang w:eastAsia="zh-CN"/>
        </w:rPr>
        <w:t xml:space="preserve">. </w:t>
      </w:r>
      <w:r>
        <w:rPr>
          <w:lang w:eastAsia="zh-CN"/>
        </w:rPr>
        <w:t>Include page numbers.</w:t>
      </w:r>
    </w:p>
    <w:p w14:paraId="0D1E544E">
      <w:pPr>
        <w:pStyle w:val="10"/>
      </w:pPr>
      <w:r>
        <w:t>F</w:t>
      </w:r>
      <w:r>
        <w:rPr>
          <w:rFonts w:hint="eastAsia"/>
        </w:rPr>
        <w:t>ine</w:t>
      </w:r>
      <w:r>
        <w:t xml:space="preserve"> T</w:t>
      </w:r>
      <w:r>
        <w:rPr>
          <w:rFonts w:hint="eastAsia"/>
        </w:rPr>
        <w:t>uning</w:t>
      </w:r>
      <w:r>
        <w:t xml:space="preserve"> </w:t>
      </w:r>
    </w:p>
    <w:p w14:paraId="5F94DC7F">
      <w:pPr>
        <w:numPr>
          <w:ilvl w:val="0"/>
          <w:numId w:val="5"/>
        </w:numPr>
        <w:ind w:left="284" w:hanging="284"/>
        <w:jc w:val="both"/>
        <w:rPr>
          <w:lang w:eastAsia="zh-CN"/>
        </w:rPr>
      </w:pPr>
      <w:r>
        <w:rPr>
          <w:lang w:eastAsia="zh-CN"/>
        </w:rPr>
        <w:t>Do not end a page with a section or subsection heading.</w:t>
      </w:r>
    </w:p>
    <w:p w14:paraId="6CDBDBC3">
      <w:pPr>
        <w:numPr>
          <w:ilvl w:val="0"/>
          <w:numId w:val="5"/>
        </w:numPr>
        <w:ind w:left="284" w:hanging="284"/>
        <w:jc w:val="both"/>
        <w:rPr>
          <w:lang w:eastAsia="zh-CN"/>
        </w:rPr>
      </w:pPr>
      <w:r>
        <w:rPr>
          <w:lang w:eastAsia="zh-CN"/>
        </w:rPr>
        <w:t>Do not include page numbers in the text</w:t>
      </w:r>
      <w:r>
        <w:rPr>
          <w:rFonts w:hint="eastAsia"/>
          <w:lang w:eastAsia="zh-CN"/>
        </w:rPr>
        <w:t>.</w:t>
      </w:r>
    </w:p>
    <w:p w14:paraId="498AA9B2">
      <w:pPr>
        <w:numPr>
          <w:ilvl w:val="0"/>
          <w:numId w:val="5"/>
        </w:numPr>
        <w:ind w:left="284" w:hanging="284"/>
        <w:jc w:val="both"/>
        <w:rPr>
          <w:lang w:eastAsia="zh-CN"/>
        </w:rPr>
      </w:pPr>
      <w:r>
        <w:rPr>
          <w:lang w:eastAsia="zh-CN"/>
        </w:rPr>
        <w:t>Large figures, tables and mathematical equations may span both columns</w:t>
      </w:r>
      <w:r>
        <w:rPr>
          <w:rFonts w:hint="eastAsia"/>
          <w:lang w:eastAsia="zh-CN"/>
        </w:rPr>
        <w:t>.</w:t>
      </w:r>
    </w:p>
    <w:p w14:paraId="679CF431">
      <w:pPr>
        <w:numPr>
          <w:ilvl w:val="0"/>
          <w:numId w:val="5"/>
        </w:numPr>
        <w:ind w:left="284" w:hanging="284"/>
        <w:jc w:val="both"/>
        <w:rPr>
          <w:lang w:eastAsia="zh-CN"/>
        </w:rPr>
      </w:pPr>
      <w:r>
        <w:rPr>
          <w:rFonts w:hint="eastAsia"/>
          <w:lang w:eastAsia="zh-CN"/>
        </w:rPr>
        <w:t>Do not delete the first blank line of the main text, otherwise the footnote of the first page will be removed.</w:t>
      </w:r>
    </w:p>
    <w:p w14:paraId="0B50F689">
      <w:pPr>
        <w:pStyle w:val="10"/>
      </w:pPr>
      <w:r>
        <w:t>P</w:t>
      </w:r>
      <w:r>
        <w:rPr>
          <w:rFonts w:hint="eastAsia"/>
        </w:rPr>
        <w:t xml:space="preserve">aper </w:t>
      </w:r>
      <w:r>
        <w:t>S</w:t>
      </w:r>
      <w:r>
        <w:rPr>
          <w:rFonts w:hint="eastAsia"/>
        </w:rPr>
        <w:t>ubmission</w:t>
      </w:r>
    </w:p>
    <w:p w14:paraId="3C0EAD7A">
      <w:pPr>
        <w:pStyle w:val="11"/>
      </w:pPr>
      <w:r>
        <w:t>After proofreading your paper, it must be submitted</w:t>
      </w:r>
      <w:r>
        <w:rPr>
          <w:rFonts w:hint="eastAsia"/>
        </w:rPr>
        <w:t xml:space="preserve"> via</w:t>
      </w:r>
      <w:r>
        <w:t xml:space="preserve"> </w:t>
      </w:r>
      <w:r>
        <w:fldChar w:fldCharType="begin"/>
      </w:r>
      <w:r>
        <w:instrText xml:space="preserve"> HYPERLINK "http://cms.amss.ac.cn" </w:instrText>
      </w:r>
      <w:r>
        <w:fldChar w:fldCharType="separate"/>
      </w:r>
      <w:r>
        <w:rPr>
          <w:rFonts w:hint="eastAsia"/>
        </w:rPr>
        <w:t>http://cms.amss.ac.cn</w:t>
      </w:r>
      <w:r>
        <w:rPr>
          <w:rFonts w:hint="eastAsia"/>
        </w:rPr>
        <w:fldChar w:fldCharType="end"/>
      </w:r>
      <w:r>
        <w:rPr>
          <w:rFonts w:hint="eastAsia"/>
        </w:rPr>
        <w:t xml:space="preserve"> e</w:t>
      </w:r>
      <w:r>
        <w:t xml:space="preserve">lectronically </w:t>
      </w:r>
      <w:r>
        <w:rPr>
          <w:rFonts w:hint="eastAsia"/>
        </w:rPr>
        <w:t xml:space="preserve">including both MS Word and </w:t>
      </w:r>
      <w:r>
        <w:t>PDF formats.</w:t>
      </w:r>
      <w:r>
        <w:rPr>
          <w:rFonts w:hint="eastAsia"/>
        </w:rPr>
        <w:t xml:space="preserve"> </w:t>
      </w:r>
    </w:p>
    <w:p w14:paraId="1A21F4A5">
      <w:pPr>
        <w:pStyle w:val="12"/>
        <w:numPr>
          <w:ilvl w:val="1"/>
          <w:numId w:val="2"/>
        </w:numPr>
      </w:pPr>
      <w:r>
        <w:rPr>
          <w:rFonts w:hint="eastAsia"/>
        </w:rPr>
        <w:t>Electronic Image Files (Optional)</w:t>
      </w:r>
    </w:p>
    <w:p w14:paraId="23B310D2">
      <w:pPr>
        <w:pStyle w:val="11"/>
      </w:pPr>
      <w:r>
        <w:t>You will have the greatest control over the appearance of your figures if you are able to prepare electronic image files.</w:t>
      </w:r>
      <w:r>
        <w:rPr>
          <w:rFonts w:hint="eastAsia"/>
        </w:rPr>
        <w:t xml:space="preserve"> Please prepare the image files in PostScript (PS) or Encapsulated PostScript (EPS) formats. Use a separate file for each image. File names should be of the form </w:t>
      </w:r>
      <w:r>
        <w:t>“</w:t>
      </w:r>
      <w:r>
        <w:rPr>
          <w:rFonts w:hint="eastAsia"/>
        </w:rPr>
        <w:t>fig1.ps</w:t>
      </w:r>
      <w:r>
        <w:t>”</w:t>
      </w:r>
      <w:r>
        <w:rPr>
          <w:rFonts w:hint="eastAsia"/>
        </w:rPr>
        <w:t xml:space="preserve"> or </w:t>
      </w:r>
      <w:r>
        <w:t>“</w:t>
      </w:r>
      <w:r>
        <w:rPr>
          <w:rFonts w:hint="eastAsia"/>
        </w:rPr>
        <w:t>fig2.eps</w:t>
      </w:r>
      <w:r>
        <w:t>”</w:t>
      </w:r>
      <w:r>
        <w:rPr>
          <w:rFonts w:hint="eastAsia"/>
        </w:rPr>
        <w:t xml:space="preserve">. Please pack the image files and the paper files (both MS Word and </w:t>
      </w:r>
      <w:r>
        <w:t>PDF formats</w:t>
      </w:r>
      <w:r>
        <w:rPr>
          <w:rFonts w:hint="eastAsia"/>
        </w:rPr>
        <w:t>) altogether in Zip or Rar format and upload the packed file.</w:t>
      </w:r>
    </w:p>
    <w:p w14:paraId="27990894">
      <w:pPr>
        <w:pStyle w:val="15"/>
      </w:pPr>
      <w:r>
        <w:rPr>
          <w:rFonts w:hint="eastAsia"/>
        </w:rPr>
        <w:t>R</w:t>
      </w:r>
      <w:r>
        <w:t>eferences</w:t>
      </w:r>
    </w:p>
    <w:p w14:paraId="62876D31">
      <w:pPr>
        <w:numPr>
          <w:ilvl w:val="0"/>
          <w:numId w:val="6"/>
        </w:numPr>
        <w:jc w:val="both"/>
        <w:rPr>
          <w:sz w:val="18"/>
          <w:szCs w:val="18"/>
        </w:rPr>
      </w:pPr>
      <w:r>
        <w:rPr>
          <w:sz w:val="18"/>
          <w:szCs w:val="18"/>
          <w:lang w:eastAsia="zh-CN"/>
        </w:rPr>
        <w:t>G. R. Duan</w:t>
      </w:r>
      <w:r>
        <w:rPr>
          <w:rFonts w:hint="eastAsia"/>
          <w:sz w:val="18"/>
          <w:szCs w:val="18"/>
          <w:lang w:eastAsia="zh-CN"/>
        </w:rPr>
        <w:t xml:space="preserve">, </w:t>
      </w:r>
      <w:r>
        <w:rPr>
          <w:sz w:val="18"/>
          <w:szCs w:val="18"/>
        </w:rPr>
        <w:t>Robust eigenstructure assignment via dynamical compensators</w:t>
      </w:r>
      <w:r>
        <w:rPr>
          <w:rFonts w:hint="eastAsia"/>
          <w:sz w:val="18"/>
          <w:szCs w:val="18"/>
          <w:lang w:eastAsia="zh-CN"/>
        </w:rPr>
        <w:t xml:space="preserve">. </w:t>
      </w:r>
      <w:r>
        <w:rPr>
          <w:bCs/>
          <w:i/>
          <w:iCs/>
          <w:sz w:val="18"/>
          <w:szCs w:val="18"/>
        </w:rPr>
        <w:t>Automatica</w:t>
      </w:r>
      <w:r>
        <w:rPr>
          <w:sz w:val="18"/>
          <w:szCs w:val="18"/>
        </w:rPr>
        <w:t>, 1993</w:t>
      </w:r>
      <w:r>
        <w:rPr>
          <w:rFonts w:hint="eastAsia"/>
          <w:sz w:val="18"/>
          <w:szCs w:val="18"/>
          <w:lang w:eastAsia="zh-CN"/>
        </w:rPr>
        <w:t xml:space="preserve">, </w:t>
      </w:r>
      <w:r>
        <w:rPr>
          <w:sz w:val="18"/>
          <w:szCs w:val="18"/>
        </w:rPr>
        <w:t>29</w:t>
      </w:r>
      <w:r>
        <w:rPr>
          <w:rFonts w:hint="eastAsia"/>
          <w:sz w:val="18"/>
          <w:szCs w:val="18"/>
          <w:lang w:eastAsia="zh-CN"/>
        </w:rPr>
        <w:t>(</w:t>
      </w:r>
      <w:r>
        <w:rPr>
          <w:sz w:val="18"/>
          <w:szCs w:val="18"/>
          <w:lang w:eastAsia="zh-CN"/>
        </w:rPr>
        <w:t>2</w:t>
      </w:r>
      <w:r>
        <w:rPr>
          <w:rFonts w:hint="eastAsia"/>
          <w:sz w:val="18"/>
          <w:szCs w:val="18"/>
          <w:lang w:eastAsia="zh-CN"/>
        </w:rPr>
        <w:t>):</w:t>
      </w:r>
      <w:r>
        <w:rPr>
          <w:sz w:val="18"/>
          <w:szCs w:val="18"/>
        </w:rPr>
        <w:t xml:space="preserve"> 469-474.</w:t>
      </w:r>
    </w:p>
    <w:p w14:paraId="3A5D6440">
      <w:pPr>
        <w:pStyle w:val="16"/>
        <w:numPr>
          <w:ilvl w:val="0"/>
          <w:numId w:val="6"/>
        </w:numPr>
        <w:rPr>
          <w:sz w:val="18"/>
          <w:szCs w:val="18"/>
          <w:lang w:eastAsia="zh-CN"/>
        </w:rPr>
      </w:pPr>
      <w:r>
        <w:rPr>
          <w:sz w:val="18"/>
          <w:szCs w:val="18"/>
          <w:lang w:eastAsia="zh-CN"/>
        </w:rPr>
        <w:t>G. R. Duan</w:t>
      </w:r>
      <w:r>
        <w:rPr>
          <w:rFonts w:hint="eastAsia"/>
          <w:sz w:val="18"/>
          <w:szCs w:val="18"/>
          <w:lang w:eastAsia="zh-CN"/>
        </w:rPr>
        <w:t>,</w:t>
      </w:r>
      <w:r>
        <w:rPr>
          <w:sz w:val="18"/>
          <w:szCs w:val="18"/>
          <w:lang w:eastAsia="zh-CN"/>
        </w:rPr>
        <w:t xml:space="preserve"> </w:t>
      </w:r>
      <w:r>
        <w:rPr>
          <w:i/>
          <w:iCs/>
          <w:sz w:val="18"/>
          <w:szCs w:val="18"/>
          <w:lang w:eastAsia="zh-CN"/>
        </w:rPr>
        <w:t>Generalized Sylvester Equations—Unified Parametric Solutions</w:t>
      </w:r>
      <w:r>
        <w:rPr>
          <w:sz w:val="18"/>
          <w:szCs w:val="18"/>
          <w:lang w:eastAsia="zh-CN"/>
        </w:rPr>
        <w:t>.</w:t>
      </w:r>
      <w:r>
        <w:rPr>
          <w:rFonts w:hint="eastAsia"/>
          <w:sz w:val="18"/>
          <w:szCs w:val="18"/>
          <w:lang w:eastAsia="zh-CN"/>
        </w:rPr>
        <w:t xml:space="preserve"> </w:t>
      </w:r>
      <w:r>
        <w:rPr>
          <w:sz w:val="18"/>
          <w:szCs w:val="18"/>
          <w:lang w:eastAsia="zh-CN"/>
        </w:rPr>
        <w:t>Florida: CRC Press, 2015, chapter 4.</w:t>
      </w:r>
    </w:p>
    <w:p w14:paraId="0760D91B">
      <w:pPr>
        <w:pStyle w:val="16"/>
        <w:numPr>
          <w:ilvl w:val="0"/>
          <w:numId w:val="6"/>
        </w:numPr>
        <w:rPr>
          <w:sz w:val="18"/>
          <w:szCs w:val="18"/>
          <w:lang w:eastAsia="zh-CN"/>
        </w:rPr>
      </w:pPr>
      <w:r>
        <w:rPr>
          <w:sz w:val="18"/>
          <w:szCs w:val="18"/>
          <w:lang w:eastAsia="zh-CN"/>
        </w:rPr>
        <w:t>B. Smith, An approach to graphs of linear forms, accepted.</w:t>
      </w:r>
    </w:p>
    <w:p w14:paraId="750E2F12">
      <w:pPr>
        <w:pStyle w:val="16"/>
        <w:numPr>
          <w:ilvl w:val="0"/>
          <w:numId w:val="6"/>
        </w:numPr>
        <w:rPr>
          <w:sz w:val="18"/>
          <w:szCs w:val="18"/>
          <w:lang w:eastAsia="zh-CN"/>
        </w:rPr>
      </w:pPr>
      <w:r>
        <w:rPr>
          <w:sz w:val="18"/>
          <w:szCs w:val="18"/>
          <w:lang w:eastAsia="zh-CN"/>
        </w:rPr>
        <w:t xml:space="preserve">S. Cai, Y. Xie, Y. Zou, H. Wu, L. Shen, A consensus-based decentralized algorithm for service restoration in active distribution networks, in </w:t>
      </w:r>
      <w:r>
        <w:rPr>
          <w:i/>
          <w:sz w:val="18"/>
          <w:szCs w:val="18"/>
          <w:lang w:eastAsia="zh-CN"/>
        </w:rPr>
        <w:t>Proceedings</w:t>
      </w:r>
      <w:r>
        <w:rPr>
          <w:rFonts w:hint="eastAsia"/>
          <w:i/>
          <w:sz w:val="18"/>
          <w:szCs w:val="18"/>
          <w:lang w:eastAsia="zh-CN"/>
        </w:rPr>
        <w:t xml:space="preserve"> </w:t>
      </w:r>
      <w:r>
        <w:rPr>
          <w:i/>
          <w:sz w:val="18"/>
          <w:szCs w:val="18"/>
          <w:lang w:eastAsia="zh-CN"/>
        </w:rPr>
        <w:t>of 40th Chinese Control Conference</w:t>
      </w:r>
      <w:r>
        <w:rPr>
          <w:sz w:val="18"/>
          <w:szCs w:val="18"/>
          <w:lang w:eastAsia="zh-CN"/>
        </w:rPr>
        <w:t>,</w:t>
      </w:r>
      <w:r>
        <w:rPr>
          <w:rFonts w:hint="eastAsia"/>
          <w:sz w:val="18"/>
          <w:szCs w:val="18"/>
          <w:lang w:eastAsia="zh-CN"/>
        </w:rPr>
        <w:t xml:space="preserve"> </w:t>
      </w:r>
      <w:r>
        <w:rPr>
          <w:sz w:val="18"/>
          <w:szCs w:val="18"/>
          <w:lang w:eastAsia="zh-CN"/>
        </w:rPr>
        <w:t>2020</w:t>
      </w:r>
      <w:r>
        <w:rPr>
          <w:rFonts w:hint="eastAsia"/>
          <w:sz w:val="18"/>
          <w:szCs w:val="18"/>
          <w:lang w:eastAsia="zh-CN"/>
        </w:rPr>
        <w:t>:</w:t>
      </w:r>
      <w:r>
        <w:rPr>
          <w:sz w:val="18"/>
          <w:szCs w:val="18"/>
          <w:lang w:eastAsia="zh-CN"/>
        </w:rPr>
        <w:t xml:space="preserve"> 6778–6783.</w:t>
      </w:r>
    </w:p>
    <w:p w14:paraId="1E67AA76">
      <w:pPr>
        <w:pStyle w:val="16"/>
        <w:numPr>
          <w:ilvl w:val="0"/>
          <w:numId w:val="6"/>
        </w:numPr>
        <w:rPr>
          <w:sz w:val="18"/>
          <w:szCs w:val="18"/>
          <w:lang w:eastAsia="zh-CN"/>
        </w:rPr>
      </w:pPr>
      <w:r>
        <w:rPr>
          <w:sz w:val="18"/>
          <w:szCs w:val="18"/>
          <w:lang w:eastAsia="zh-CN"/>
        </w:rPr>
        <w:t>D. Cheng, R. Ortega, and E. Panteley, On port controlled</w:t>
      </w:r>
      <w:r>
        <w:rPr>
          <w:rFonts w:hint="eastAsia"/>
          <w:sz w:val="18"/>
          <w:szCs w:val="18"/>
          <w:lang w:eastAsia="zh-CN"/>
        </w:rPr>
        <w:t xml:space="preserve"> </w:t>
      </w:r>
      <w:r>
        <w:rPr>
          <w:sz w:val="18"/>
          <w:szCs w:val="18"/>
          <w:lang w:eastAsia="zh-CN"/>
        </w:rPr>
        <w:t xml:space="preserve">hamiltonian systems, in </w:t>
      </w:r>
      <w:r>
        <w:rPr>
          <w:i/>
          <w:sz w:val="18"/>
          <w:szCs w:val="18"/>
          <w:lang w:eastAsia="zh-CN"/>
        </w:rPr>
        <w:t>Advanced Robust and Adaptive Control</w:t>
      </w:r>
      <w:r>
        <w:rPr>
          <w:rFonts w:hint="eastAsia"/>
          <w:i/>
          <w:sz w:val="18"/>
          <w:szCs w:val="18"/>
          <w:lang w:eastAsia="zh-CN"/>
        </w:rPr>
        <w:t xml:space="preserve"> —</w:t>
      </w:r>
      <w:r>
        <w:rPr>
          <w:i/>
          <w:sz w:val="18"/>
          <w:szCs w:val="18"/>
          <w:lang w:eastAsia="zh-CN"/>
        </w:rPr>
        <w:t xml:space="preserve"> Theory and Applications</w:t>
      </w:r>
      <w:r>
        <w:rPr>
          <w:sz w:val="18"/>
          <w:szCs w:val="18"/>
          <w:lang w:eastAsia="zh-CN"/>
        </w:rPr>
        <w:t>, D. Cheng, Y. Sun, T. Shen,</w:t>
      </w:r>
      <w:r>
        <w:rPr>
          <w:rFonts w:hint="eastAsia"/>
          <w:sz w:val="18"/>
          <w:szCs w:val="18"/>
          <w:lang w:eastAsia="zh-CN"/>
        </w:rPr>
        <w:t xml:space="preserve"> </w:t>
      </w:r>
      <w:r>
        <w:rPr>
          <w:sz w:val="18"/>
          <w:szCs w:val="18"/>
          <w:lang w:eastAsia="zh-CN"/>
        </w:rPr>
        <w:t>and H. Ohmori, Eds. Beijing: Tsinghua University Press,</w:t>
      </w:r>
      <w:r>
        <w:rPr>
          <w:rFonts w:hint="eastAsia"/>
          <w:sz w:val="18"/>
          <w:szCs w:val="18"/>
          <w:lang w:eastAsia="zh-CN"/>
        </w:rPr>
        <w:t xml:space="preserve"> </w:t>
      </w:r>
      <w:r>
        <w:rPr>
          <w:sz w:val="18"/>
          <w:szCs w:val="18"/>
          <w:lang w:eastAsia="zh-CN"/>
        </w:rPr>
        <w:t>2005</w:t>
      </w:r>
      <w:r>
        <w:rPr>
          <w:rFonts w:hint="eastAsia"/>
          <w:sz w:val="18"/>
          <w:szCs w:val="18"/>
          <w:lang w:eastAsia="zh-CN"/>
        </w:rPr>
        <w:t>:</w:t>
      </w:r>
      <w:r>
        <w:rPr>
          <w:sz w:val="18"/>
          <w:szCs w:val="18"/>
          <w:lang w:eastAsia="zh-CN"/>
        </w:rPr>
        <w:t xml:space="preserve"> 3–16.</w:t>
      </w:r>
    </w:p>
    <w:p w14:paraId="0CA83D6F">
      <w:pPr>
        <w:pStyle w:val="16"/>
        <w:numPr>
          <w:ilvl w:val="0"/>
          <w:numId w:val="0"/>
        </w:numPr>
        <w:rPr>
          <w:sz w:val="18"/>
          <w:szCs w:val="18"/>
          <w:lang w:eastAsia="zh-CN"/>
        </w:rPr>
        <w:sectPr>
          <w:type w:val="continuous"/>
          <w:pgSz w:w="11909" w:h="16834"/>
          <w:pgMar w:top="1134" w:right="964" w:bottom="1247" w:left="964" w:header="431" w:footer="431" w:gutter="0"/>
          <w:cols w:space="399" w:num="2"/>
        </w:sectPr>
      </w:pPr>
    </w:p>
    <w:p w14:paraId="7B70C624">
      <w:pPr>
        <w:rPr>
          <w:lang w:eastAsia="zh-CN"/>
        </w:rPr>
        <w:sectPr>
          <w:type w:val="continuous"/>
          <w:pgSz w:w="11909" w:h="16834"/>
          <w:pgMar w:top="1134" w:right="964" w:bottom="1247" w:left="964" w:header="431" w:footer="431" w:gutter="0"/>
          <w:cols w:space="288" w:num="1"/>
        </w:sectPr>
      </w:pPr>
    </w:p>
    <w:p w14:paraId="72DFFA1E">
      <w:pPr>
        <w:rPr>
          <w:lang w:eastAsia="zh-CN"/>
        </w:rPr>
      </w:pPr>
    </w:p>
    <w:p w14:paraId="1AD8BB4E">
      <w:bookmarkStart w:id="0" w:name="_GoBack"/>
      <w:bookmarkEnd w:id="0"/>
    </w:p>
    <w:sectPr>
      <w:type w:val="continuous"/>
      <w:pgSz w:w="11909" w:h="16834"/>
      <w:pgMar w:top="1134" w:right="964" w:bottom="1247" w:left="964" w:header="431" w:footer="431" w:gutter="0"/>
      <w:cols w:space="28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0000500000000020000"/>
    <w:charset w:val="00"/>
    <w:family w:val="auto"/>
    <w:pitch w:val="default"/>
    <w:sig w:usb0="00000000" w:usb1="00000000" w:usb2="00000000" w:usb3="00000000" w:csb0="0000019F" w:csb1="00000000"/>
  </w:font>
  <w:font w:name="Helvetica">
    <w:altName w:val="Arial"/>
    <w:panose1 w:val="00000000000000000000"/>
    <w:charset w:val="00"/>
    <w:family w:val="auto"/>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63B4A6C">
      <w:pPr>
        <w:pStyle w:val="4"/>
        <w:rPr>
          <w:lang w:eastAsia="zh-CN"/>
        </w:rPr>
      </w:pPr>
      <w:r>
        <w:rPr>
          <w:vertAlign w:val="superscript"/>
        </w:rPr>
        <w:t>*</w:t>
      </w:r>
      <w:r>
        <w:t>This work is supported by National Natural Science Foundation (NNSF) of China under Grant 000000</w:t>
      </w:r>
      <w:r>
        <w:rPr>
          <w:rFonts w:hint="eastAsia"/>
          <w:lang w:eastAsia="zh-CN"/>
        </w:rPr>
        <w:t>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733BA">
    <w:pPr>
      <w:framePr w:wrap="auto" w:vAnchor="text" w:hAnchor="margin" w:xAlign="right" w:y="1"/>
    </w:pPr>
  </w:p>
  <w:p w14:paraId="2A28249D">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847A9"/>
    <w:multiLevelType w:val="multilevel"/>
    <w:tmpl w:val="098847A9"/>
    <w:lvl w:ilvl="0" w:tentative="0">
      <w:start w:val="1"/>
      <w:numFmt w:val="upperRoman"/>
      <w:pStyle w:val="2"/>
      <w:lvlText w:val="第 %1 条"/>
      <w:lvlJc w:val="left"/>
      <w:pPr>
        <w:tabs>
          <w:tab w:val="left" w:pos="1800"/>
        </w:tabs>
        <w:ind w:left="0" w:firstLine="0"/>
      </w:pPr>
    </w:lvl>
    <w:lvl w:ilvl="1" w:tentative="0">
      <w:start w:val="1"/>
      <w:numFmt w:val="decimalZero"/>
      <w:pStyle w:val="3"/>
      <w:isLgl/>
      <w:lvlText w:val="节 %1.%2"/>
      <w:lvlJc w:val="left"/>
      <w:pPr>
        <w:tabs>
          <w:tab w:val="left" w:pos="1440"/>
        </w:tabs>
        <w:ind w:left="0" w:firstLine="0"/>
      </w:pPr>
    </w:lvl>
    <w:lvl w:ilvl="2" w:tentative="0">
      <w:start w:val="1"/>
      <w:numFmt w:val="lowerLetter"/>
      <w:lvlText w:val="(%3)"/>
      <w:lvlJc w:val="left"/>
      <w:pPr>
        <w:tabs>
          <w:tab w:val="left" w:pos="1008"/>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159D517E"/>
    <w:multiLevelType w:val="multilevel"/>
    <w:tmpl w:val="159D517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7E0B49"/>
    <w:multiLevelType w:val="multilevel"/>
    <w:tmpl w:val="377E0B49"/>
    <w:lvl w:ilvl="0" w:tentative="0">
      <w:start w:val="1"/>
      <w:numFmt w:val="decimal"/>
      <w:pStyle w:val="10"/>
      <w:lvlText w:val="%1"/>
      <w:lvlJc w:val="left"/>
      <w:pPr>
        <w:tabs>
          <w:tab w:val="left" w:pos="340"/>
        </w:tabs>
        <w:ind w:left="340" w:hanging="340"/>
      </w:pPr>
      <w:rPr>
        <w:rFonts w:hint="eastAsia"/>
        <w:b/>
        <w:bCs/>
        <w:smallCaps/>
        <w:kern w:val="28"/>
        <w:sz w:val="22"/>
      </w:rPr>
    </w:lvl>
    <w:lvl w:ilvl="1" w:tentative="0">
      <w:start w:val="1"/>
      <w:numFmt w:val="decimal"/>
      <w:lvlText w:val="%1.%2"/>
      <w:lvlJc w:val="left"/>
      <w:pPr>
        <w:tabs>
          <w:tab w:val="left" w:pos="454"/>
        </w:tabs>
        <w:ind w:left="454" w:hanging="454"/>
      </w:pPr>
      <w:rPr>
        <w:rFonts w:hint="eastAsia"/>
      </w:rPr>
    </w:lvl>
    <w:lvl w:ilvl="2" w:tentative="0">
      <w:start w:val="1"/>
      <w:numFmt w:val="decimal"/>
      <w:lvlText w:val="%1.%2.%3"/>
      <w:lvlJc w:val="left"/>
      <w:pPr>
        <w:tabs>
          <w:tab w:val="left" w:pos="567"/>
        </w:tabs>
        <w:ind w:left="567" w:hanging="567"/>
      </w:pPr>
      <w:rPr>
        <w:rFonts w:hint="eastAsia"/>
      </w:rPr>
    </w:lvl>
    <w:lvl w:ilvl="3" w:tentative="0">
      <w:start w:val="1"/>
      <w:numFmt w:val="decimal"/>
      <w:lvlText w:val="%1.%2.%3.%4"/>
      <w:lvlJc w:val="left"/>
      <w:pPr>
        <w:tabs>
          <w:tab w:val="left" w:pos="680"/>
        </w:tabs>
        <w:ind w:left="680" w:hanging="68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A877D64"/>
    <w:multiLevelType w:val="singleLevel"/>
    <w:tmpl w:val="3A877D64"/>
    <w:lvl w:ilvl="0" w:tentative="0">
      <w:start w:val="1"/>
      <w:numFmt w:val="decimal"/>
      <w:pStyle w:val="16"/>
      <w:lvlText w:val="[%1]"/>
      <w:lvlJc w:val="left"/>
      <w:pPr>
        <w:tabs>
          <w:tab w:val="left" w:pos="360"/>
        </w:tabs>
        <w:ind w:left="360" w:hanging="360"/>
      </w:pPr>
    </w:lvl>
  </w:abstractNum>
  <w:abstractNum w:abstractNumId="4">
    <w:nsid w:val="63027E84"/>
    <w:multiLevelType w:val="multilevel"/>
    <w:tmpl w:val="63027E84"/>
    <w:lvl w:ilvl="0" w:tentative="0">
      <w:start w:val="1"/>
      <w:numFmt w:val="bullet"/>
      <w:lvlText w:val=""/>
      <w:lvlJc w:val="left"/>
      <w:pPr>
        <w:tabs>
          <w:tab w:val="left" w:pos="284"/>
        </w:tabs>
        <w:ind w:left="454" w:hanging="170"/>
      </w:pPr>
      <w:rPr>
        <w:rFonts w:hint="default" w:ascii="Wingdings" w:hAnsi="Wingdings"/>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6DC3293B"/>
    <w:multiLevelType w:val="singleLevel"/>
    <w:tmpl w:val="6DC3293B"/>
    <w:lvl w:ilvl="0" w:tentative="0">
      <w:start w:val="1"/>
      <w:numFmt w:val="decimal"/>
      <w:lvlText w:val="[%1]"/>
      <w:lvlJc w:val="left"/>
      <w:pPr>
        <w:tabs>
          <w:tab w:val="left" w:pos="397"/>
        </w:tabs>
        <w:ind w:left="397" w:hanging="397"/>
      </w:pPr>
      <w:rPr>
        <w:rFonts w:hint="eastAsia"/>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5B03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pPr>
    <w:rPr>
      <w:rFonts w:ascii="Times New Roman" w:hAnsi="Times New Roman" w:eastAsia="宋体" w:cs="Times New Roman"/>
      <w:lang w:val="en-US" w:eastAsia="en-US" w:bidi="ar-SA"/>
    </w:rPr>
  </w:style>
  <w:style w:type="paragraph" w:styleId="2">
    <w:name w:val="heading 1"/>
    <w:basedOn w:val="1"/>
    <w:next w:val="1"/>
    <w:qFormat/>
    <w:uiPriority w:val="0"/>
    <w:pPr>
      <w:keepNext/>
      <w:numPr>
        <w:ilvl w:val="0"/>
        <w:numId w:val="1"/>
      </w:numPr>
      <w:spacing w:before="240" w:after="80"/>
      <w:outlineLvl w:val="0"/>
    </w:pPr>
    <w:rPr>
      <w:smallCaps/>
      <w:kern w:val="28"/>
    </w:rPr>
  </w:style>
  <w:style w:type="paragraph" w:styleId="3">
    <w:name w:val="heading 2"/>
    <w:basedOn w:val="1"/>
    <w:next w:val="1"/>
    <w:qFormat/>
    <w:uiPriority w:val="0"/>
    <w:pPr>
      <w:keepNext/>
      <w:numPr>
        <w:ilvl w:val="1"/>
        <w:numId w:val="1"/>
      </w:numPr>
      <w:spacing w:before="120" w:after="60"/>
      <w:outlineLvl w:val="1"/>
    </w:pPr>
    <w:rPr>
      <w:i/>
      <w:i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note text"/>
    <w:basedOn w:val="1"/>
    <w:semiHidden/>
    <w:qFormat/>
    <w:uiPriority w:val="0"/>
    <w:pPr>
      <w:ind w:firstLine="202"/>
      <w:jc w:val="both"/>
    </w:pPr>
    <w:rPr>
      <w:sz w:val="16"/>
      <w:szCs w:val="16"/>
    </w:rPr>
  </w:style>
  <w:style w:type="paragraph" w:styleId="5">
    <w:name w:val="Normal (Web)"/>
    <w:basedOn w:val="1"/>
    <w:qFormat/>
    <w:uiPriority w:val="0"/>
    <w:pPr>
      <w:autoSpaceDE/>
      <w:autoSpaceDN/>
      <w:spacing w:before="100" w:beforeAutospacing="1" w:after="100" w:afterAutospacing="1"/>
    </w:pPr>
    <w:rPr>
      <w:rFonts w:ascii="宋体" w:hAnsi="宋体" w:cs="宋体"/>
      <w:sz w:val="24"/>
      <w:szCs w:val="24"/>
      <w:lang w:eastAsia="zh-CN"/>
    </w:rPr>
  </w:style>
  <w:style w:type="character" w:styleId="8">
    <w:name w:val="Hyperlink"/>
    <w:qFormat/>
    <w:uiPriority w:val="0"/>
    <w:rPr>
      <w:color w:val="0000FF"/>
      <w:u w:val="single"/>
    </w:rPr>
  </w:style>
  <w:style w:type="paragraph" w:customStyle="1" w:styleId="9">
    <w:name w:val="Text"/>
    <w:basedOn w:val="1"/>
    <w:qFormat/>
    <w:uiPriority w:val="0"/>
    <w:pPr>
      <w:widowControl w:val="0"/>
      <w:spacing w:line="252" w:lineRule="auto"/>
      <w:ind w:firstLine="202"/>
      <w:jc w:val="both"/>
    </w:pPr>
  </w:style>
  <w:style w:type="paragraph" w:customStyle="1" w:styleId="10">
    <w:name w:val="!Section title"/>
    <w:basedOn w:val="2"/>
    <w:autoRedefine/>
    <w:qFormat/>
    <w:uiPriority w:val="0"/>
    <w:pPr>
      <w:numPr>
        <w:numId w:val="2"/>
      </w:numPr>
      <w:tabs>
        <w:tab w:val="left" w:pos="340"/>
      </w:tabs>
      <w:spacing w:before="120" w:after="120"/>
      <w:jc w:val="both"/>
    </w:pPr>
    <w:rPr>
      <w:rFonts w:cs="宋体"/>
      <w:b/>
      <w:bCs/>
      <w:smallCaps w:val="0"/>
      <w:sz w:val="22"/>
    </w:rPr>
  </w:style>
  <w:style w:type="paragraph" w:customStyle="1" w:styleId="11">
    <w:name w:val="!text"/>
    <w:basedOn w:val="5"/>
    <w:qFormat/>
    <w:uiPriority w:val="0"/>
    <w:pPr>
      <w:spacing w:before="0" w:after="0"/>
      <w:ind w:firstLine="200" w:firstLineChars="100"/>
      <w:jc w:val="both"/>
    </w:pPr>
    <w:rPr>
      <w:rFonts w:ascii="Times New Roman" w:hAnsi="Times New Roman"/>
      <w:sz w:val="20"/>
      <w:szCs w:val="20"/>
    </w:rPr>
  </w:style>
  <w:style w:type="paragraph" w:customStyle="1" w:styleId="12">
    <w:name w:val="!Subsection title"/>
    <w:basedOn w:val="3"/>
    <w:qFormat/>
    <w:uiPriority w:val="0"/>
    <w:pPr>
      <w:numPr>
        <w:ilvl w:val="0"/>
        <w:numId w:val="0"/>
      </w:numPr>
      <w:spacing w:after="120"/>
    </w:pPr>
    <w:rPr>
      <w:rFonts w:cs="宋体"/>
      <w:b/>
      <w:bCs/>
      <w:i w:val="0"/>
      <w:iCs w:val="0"/>
    </w:rPr>
  </w:style>
  <w:style w:type="paragraph" w:customStyle="1" w:styleId="13">
    <w:name w:val="body-text"/>
    <w:qFormat/>
    <w:uiPriority w:val="0"/>
    <w:pPr>
      <w:ind w:firstLine="230"/>
      <w:jc w:val="both"/>
    </w:pPr>
    <w:rPr>
      <w:rFonts w:ascii="Times" w:hAnsi="Times" w:eastAsia="宋体" w:cs="Times New Roman"/>
      <w:color w:val="000000"/>
      <w:lang w:val="en-US" w:eastAsia="en-US" w:bidi="ar-SA"/>
    </w:rPr>
  </w:style>
  <w:style w:type="paragraph" w:customStyle="1" w:styleId="14">
    <w:name w:val="Figure Caption"/>
    <w:basedOn w:val="1"/>
    <w:qFormat/>
    <w:uiPriority w:val="0"/>
    <w:pPr>
      <w:jc w:val="both"/>
    </w:pPr>
    <w:rPr>
      <w:sz w:val="16"/>
      <w:szCs w:val="16"/>
    </w:rPr>
  </w:style>
  <w:style w:type="paragraph" w:customStyle="1" w:styleId="15">
    <w:name w:val="!References"/>
    <w:basedOn w:val="10"/>
    <w:uiPriority w:val="0"/>
    <w:pPr>
      <w:numPr>
        <w:numId w:val="0"/>
      </w:numPr>
    </w:pPr>
  </w:style>
  <w:style w:type="paragraph" w:customStyle="1" w:styleId="16">
    <w:name w:val="References"/>
    <w:basedOn w:val="1"/>
    <w:qFormat/>
    <w:uiPriority w:val="0"/>
    <w:pPr>
      <w:numPr>
        <w:ilvl w:val="0"/>
        <w:numId w:val="3"/>
      </w:numPr>
      <w:jc w:val="both"/>
    </w:pPr>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2024-11-01T01:49:46Z</dcterms:created>
  <dc:creator>田小姐</dc:creator>
  <cp:lastModifiedBy>久久会展-李思佳</cp:lastModifiedBy>
  <dcterms:modified xsi:type="dcterms:W3CDTF">2024-11-01T01:49:51Z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B4D3AF0F7E59489299AD0C80841280F1_12</vt:lpwstr>
  </property>
</Properties>
</file>