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44"/>
          <w:szCs w:val="44"/>
        </w:rPr>
      </w:pPr>
    </w:p>
    <w:p>
      <w:pPr>
        <w:jc w:val="center"/>
        <w:rPr>
          <w:color w:val="auto"/>
          <w:sz w:val="44"/>
          <w:szCs w:val="44"/>
        </w:rPr>
      </w:pPr>
    </w:p>
    <w:p>
      <w:pPr>
        <w:jc w:val="center"/>
        <w:rPr>
          <w:color w:val="auto"/>
          <w:sz w:val="44"/>
          <w:szCs w:val="44"/>
        </w:rPr>
      </w:pPr>
    </w:p>
    <w:p>
      <w:pPr>
        <w:jc w:val="center"/>
        <w:rPr>
          <w:color w:val="auto"/>
          <w:sz w:val="44"/>
          <w:szCs w:val="44"/>
        </w:rPr>
      </w:pPr>
      <w:r>
        <w:rPr>
          <w:rFonts w:hint="eastAsia" w:ascii="仿宋" w:hAnsi="仿宋" w:eastAsia="仿宋" w:cs="仿宋"/>
          <w:color w:val="auto"/>
          <w:sz w:val="32"/>
          <w:szCs w:val="32"/>
        </w:rPr>
        <w:t>川医卫健促字〔20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号</w:t>
      </w:r>
    </w:p>
    <w:p>
      <w:pPr>
        <w:jc w:val="center"/>
        <w:rPr>
          <w:color w:val="auto"/>
          <w:sz w:val="44"/>
          <w:szCs w:val="44"/>
        </w:rPr>
      </w:pPr>
    </w:p>
    <w:p>
      <w:pPr>
        <w:jc w:val="center"/>
        <w:rPr>
          <w:rFonts w:hint="default" w:ascii="宋体" w:hAnsi="宋体" w:cs="宋体"/>
          <w:b/>
          <w:bCs/>
          <w:color w:val="auto"/>
          <w:sz w:val="44"/>
          <w:szCs w:val="44"/>
          <w:lang w:val="en-US" w:eastAsia="zh-CN"/>
        </w:rPr>
      </w:pPr>
      <w:r>
        <w:rPr>
          <w:rFonts w:hint="eastAsia" w:ascii="宋体" w:hAnsi="宋体" w:cs="宋体"/>
          <w:b/>
          <w:bCs/>
          <w:color w:val="auto"/>
          <w:sz w:val="44"/>
          <w:szCs w:val="44"/>
          <w:lang w:val="en-US" w:eastAsia="zh-CN"/>
        </w:rPr>
        <w:t>四川省医疗卫生与健康促进会关于</w:t>
      </w:r>
    </w:p>
    <w:p>
      <w:pPr>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2023年度省级科研项目及青年科研项目</w:t>
      </w:r>
    </w:p>
    <w:p>
      <w:pPr>
        <w:jc w:val="center"/>
        <w:rPr>
          <w:rFonts w:hint="default" w:ascii="宋体" w:hAnsi="宋体" w:cs="宋体"/>
          <w:b/>
          <w:bCs/>
          <w:color w:val="auto"/>
          <w:sz w:val="44"/>
          <w:szCs w:val="44"/>
          <w:lang w:val="en-US" w:eastAsia="zh-CN"/>
        </w:rPr>
      </w:pPr>
      <w:r>
        <w:rPr>
          <w:rFonts w:hint="eastAsia" w:ascii="宋体" w:hAnsi="宋体" w:cs="宋体"/>
          <w:b/>
          <w:bCs/>
          <w:color w:val="auto"/>
          <w:sz w:val="44"/>
          <w:szCs w:val="44"/>
          <w:lang w:val="en-US" w:eastAsia="zh-CN"/>
        </w:rPr>
        <w:t>立项的通知</w:t>
      </w:r>
    </w:p>
    <w:p>
      <w:pPr>
        <w:keepNext w:val="0"/>
        <w:keepLines w:val="0"/>
        <w:pageBreakBefore w:val="0"/>
        <w:widowControl w:val="0"/>
        <w:kinsoku/>
        <w:overflowPunct/>
        <w:topLinePunct w:val="0"/>
        <w:bidi w:val="0"/>
        <w:adjustRightInd/>
        <w:spacing w:line="600" w:lineRule="exact"/>
        <w:jc w:val="center"/>
        <w:textAlignment w:val="auto"/>
        <w:rPr>
          <w:rFonts w:hint="eastAsia" w:ascii="宋体" w:hAnsi="宋体" w:cs="宋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相关会员</w:t>
      </w:r>
      <w:r>
        <w:rPr>
          <w:rFonts w:hint="eastAsia" w:ascii="仿宋" w:hAnsi="仿宋" w:eastAsia="仿宋" w:cs="仿宋"/>
          <w:color w:val="auto"/>
          <w:sz w:val="32"/>
          <w:szCs w:val="32"/>
        </w:rPr>
        <w:t>单位：</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经专家组评审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选</w:t>
      </w:r>
      <w:r>
        <w:rPr>
          <w:rFonts w:hint="eastAsia" w:ascii="仿宋" w:hAnsi="仿宋" w:eastAsia="仿宋" w:cs="仿宋"/>
          <w:color w:val="auto"/>
          <w:sz w:val="32"/>
          <w:szCs w:val="32"/>
        </w:rPr>
        <w:t>出省级科研项目</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项、</w:t>
      </w:r>
      <w:r>
        <w:rPr>
          <w:rFonts w:hint="eastAsia" w:ascii="仿宋" w:hAnsi="仿宋" w:eastAsia="仿宋" w:cs="仿宋"/>
          <w:color w:val="auto"/>
          <w:sz w:val="32"/>
          <w:szCs w:val="32"/>
          <w:lang w:val="en-US" w:eastAsia="zh-CN"/>
        </w:rPr>
        <w:t>青年科研项目</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已于</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10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17</w:t>
      </w:r>
      <w:r>
        <w:rPr>
          <w:rFonts w:hint="eastAsia" w:ascii="仿宋" w:hAnsi="仿宋" w:eastAsia="仿宋" w:cs="仿宋"/>
          <w:color w:val="auto"/>
          <w:sz w:val="32"/>
          <w:szCs w:val="32"/>
        </w:rPr>
        <w:t>日公示。</w:t>
      </w:r>
      <w:r>
        <w:rPr>
          <w:rFonts w:hint="eastAsia" w:ascii="仿宋" w:hAnsi="仿宋" w:eastAsia="仿宋" w:cs="仿宋"/>
          <w:color w:val="auto"/>
          <w:sz w:val="32"/>
          <w:szCs w:val="32"/>
          <w:lang w:val="en-US" w:eastAsia="zh-CN"/>
        </w:rPr>
        <w:t>根据公示结果，四川省医疗卫生与健康促进会2023年度省级科研项目立项27项，青年科研项目立项31项。现将立项项目通知给有关会员单位，并资助项目研究经费，请各项目负责人及单位做好相关工作。</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一、签订科研项目协议书</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drawing>
          <wp:anchor distT="0" distB="0" distL="114300" distR="114300" simplePos="0" relativeHeight="251661312" behindDoc="0" locked="0" layoutInCell="1" allowOverlap="1">
            <wp:simplePos x="0" y="0"/>
            <wp:positionH relativeFrom="column">
              <wp:posOffset>4028440</wp:posOffset>
            </wp:positionH>
            <wp:positionV relativeFrom="paragraph">
              <wp:posOffset>1047750</wp:posOffset>
            </wp:positionV>
            <wp:extent cx="1221105" cy="1231900"/>
            <wp:effectExtent l="0" t="0" r="17145"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21105" cy="1231900"/>
                    </a:xfrm>
                    <a:prstGeom prst="rect">
                      <a:avLst/>
                    </a:prstGeom>
                    <a:noFill/>
                    <a:ln>
                      <a:noFill/>
                    </a:ln>
                  </pic:spPr>
                </pic:pic>
              </a:graphicData>
            </a:graphic>
          </wp:anchor>
        </w:drawing>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此通知印发后，请</w:t>
      </w:r>
      <w:r>
        <w:rPr>
          <w:rFonts w:hint="default" w:ascii="仿宋" w:hAnsi="仿宋" w:eastAsia="仿宋" w:cs="仿宋"/>
          <w:color w:val="auto"/>
          <w:sz w:val="32"/>
          <w:szCs w:val="32"/>
          <w:lang w:val="en-US" w:eastAsia="zh-CN"/>
        </w:rPr>
        <w:t>各</w:t>
      </w:r>
      <w:r>
        <w:rPr>
          <w:rFonts w:hint="eastAsia" w:ascii="仿宋" w:hAnsi="仿宋" w:eastAsia="仿宋" w:cs="仿宋"/>
          <w:color w:val="auto"/>
          <w:sz w:val="32"/>
          <w:szCs w:val="32"/>
          <w:lang w:val="en-US" w:eastAsia="zh-CN"/>
        </w:rPr>
        <w:t>项目依托单位在</w:t>
      </w:r>
      <w:r>
        <w:rPr>
          <w:rFonts w:hint="eastAsia" w:ascii="仿宋" w:hAnsi="仿宋" w:eastAsia="仿宋" w:cs="仿宋"/>
          <w:color w:val="auto"/>
          <w:sz w:val="32"/>
          <w:szCs w:val="32"/>
          <w:lang w:val="en-US" w:eastAsia="zh-CN"/>
        </w:rPr>
        <w:t>2024年6月30日前</w:t>
      </w:r>
      <w:r>
        <w:rPr>
          <w:rFonts w:hint="default" w:ascii="仿宋" w:hAnsi="仿宋" w:eastAsia="仿宋" w:cs="仿宋"/>
          <w:color w:val="auto"/>
          <w:sz w:val="32"/>
          <w:szCs w:val="32"/>
          <w:lang w:val="en-US" w:eastAsia="zh-CN"/>
        </w:rPr>
        <w:t>与</w:t>
      </w:r>
      <w:r>
        <w:rPr>
          <w:rFonts w:hint="eastAsia" w:ascii="仿宋" w:hAnsi="仿宋" w:eastAsia="仿宋" w:cs="仿宋"/>
          <w:color w:val="auto"/>
          <w:sz w:val="32"/>
          <w:szCs w:val="32"/>
          <w:lang w:val="en-US" w:eastAsia="zh-CN"/>
        </w:rPr>
        <w:t>学</w:t>
      </w:r>
      <w:r>
        <w:rPr>
          <w:rFonts w:hint="default" w:ascii="仿宋" w:hAnsi="仿宋" w:eastAsia="仿宋" w:cs="仿宋"/>
          <w:color w:val="auto"/>
          <w:sz w:val="32"/>
          <w:szCs w:val="32"/>
          <w:lang w:val="en-US" w:eastAsia="zh-CN"/>
        </w:rPr>
        <w:t>会签订《四川省医疗卫生与健康促进会科研项目协议书》</w:t>
      </w:r>
      <w:r>
        <w:rPr>
          <w:rFonts w:hint="eastAsia" w:ascii="仿宋" w:hAnsi="仿宋" w:eastAsia="仿宋" w:cs="仿宋"/>
          <w:color w:val="auto"/>
          <w:sz w:val="32"/>
          <w:szCs w:val="32"/>
          <w:lang w:val="en-US" w:eastAsia="zh-CN"/>
        </w:rPr>
        <w:t>，逾期不再受理。</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（二）请课题负责人扫描右方二维码，填写项目相关信息后，由学会提供协议书</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模板。</w:t>
      </w: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val="en-US" w:eastAsia="zh-CN"/>
        </w:rPr>
        <w:t>材料报送</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请各项目负责人将以下材料纸质版报送学会秘书处，电子版材料需与纸质版内容保持一致，扫描件与word版文档一并发送至学会邮箱。</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lang w:val="en-US" w:eastAsia="zh-CN"/>
        </w:rPr>
        <w:t>项目申报书原件一份；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（二）</w:t>
      </w:r>
      <w:r>
        <w:rPr>
          <w:rFonts w:hint="eastAsia" w:ascii="仿宋" w:hAnsi="仿宋" w:eastAsia="仿宋" w:cs="仿宋"/>
          <w:color w:val="auto"/>
          <w:sz w:val="32"/>
          <w:szCs w:val="32"/>
          <w:lang w:val="en-US" w:eastAsia="zh-CN"/>
        </w:rPr>
        <w:t>项目信息表签字盖章原件一份；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color w:val="auto"/>
          <w:sz w:val="32"/>
          <w:szCs w:val="32"/>
          <w:lang w:val="en-US" w:eastAsia="zh-CN"/>
        </w:rPr>
        <w:t>项目任务书两份（见附件二）；</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（四）</w:t>
      </w:r>
      <w:r>
        <w:rPr>
          <w:rFonts w:hint="eastAsia" w:ascii="仿宋" w:hAnsi="仿宋" w:eastAsia="仿宋" w:cs="仿宋"/>
          <w:color w:val="auto"/>
          <w:sz w:val="32"/>
          <w:szCs w:val="32"/>
          <w:lang w:val="en-US" w:eastAsia="zh-CN"/>
        </w:rPr>
        <w:t>由项目所在单位提供的项目伦理审查批件一份；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（五）</w:t>
      </w:r>
      <w:r>
        <w:rPr>
          <w:rFonts w:hint="eastAsia" w:ascii="仿宋" w:hAnsi="仿宋" w:eastAsia="仿宋" w:cs="仿宋"/>
          <w:color w:val="auto"/>
          <w:sz w:val="32"/>
          <w:szCs w:val="32"/>
          <w:lang w:val="en-US" w:eastAsia="zh-CN"/>
        </w:rPr>
        <w:t>签署后的</w:t>
      </w:r>
      <w:r>
        <w:rPr>
          <w:rFonts w:hint="default" w:ascii="仿宋" w:hAnsi="仿宋" w:eastAsia="仿宋" w:cs="仿宋"/>
          <w:color w:val="auto"/>
          <w:sz w:val="32"/>
          <w:szCs w:val="32"/>
          <w:lang w:val="en-US" w:eastAsia="zh-CN"/>
        </w:rPr>
        <w:t>科研项目协议书一式</w:t>
      </w: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份</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、经费拨付</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一）研究依托单位</w:t>
      </w:r>
      <w:r>
        <w:rPr>
          <w:rFonts w:hint="eastAsia" w:ascii="仿宋" w:hAnsi="仿宋" w:eastAsia="仿宋" w:cs="仿宋"/>
          <w:color w:val="auto"/>
          <w:sz w:val="32"/>
          <w:szCs w:val="32"/>
          <w:lang w:val="en-US" w:eastAsia="zh-CN"/>
        </w:rPr>
        <w:t>签订</w:t>
      </w:r>
      <w:r>
        <w:rPr>
          <w:rFonts w:hint="default" w:ascii="仿宋" w:hAnsi="仿宋" w:eastAsia="仿宋" w:cs="仿宋"/>
          <w:color w:val="auto"/>
          <w:sz w:val="32"/>
          <w:szCs w:val="32"/>
          <w:lang w:val="en-US" w:eastAsia="zh-CN"/>
        </w:rPr>
        <w:t>协议书</w:t>
      </w:r>
      <w:r>
        <w:rPr>
          <w:rFonts w:hint="eastAsia" w:ascii="仿宋" w:hAnsi="仿宋" w:eastAsia="仿宋" w:cs="仿宋"/>
          <w:color w:val="auto"/>
          <w:sz w:val="32"/>
          <w:szCs w:val="32"/>
          <w:lang w:val="en-US" w:eastAsia="zh-CN"/>
        </w:rPr>
        <w:t>并开具相应金额的发票后，学会将按照协议内容一次性</w:t>
      </w:r>
      <w:r>
        <w:rPr>
          <w:rFonts w:hint="default" w:ascii="仿宋" w:hAnsi="仿宋" w:eastAsia="仿宋" w:cs="仿宋"/>
          <w:color w:val="auto"/>
          <w:sz w:val="32"/>
          <w:szCs w:val="32"/>
          <w:lang w:val="en-US" w:eastAsia="zh-CN"/>
        </w:rPr>
        <w:t>拨付</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经费到单位</w:t>
      </w:r>
      <w:r>
        <w:rPr>
          <w:rFonts w:hint="eastAsia" w:ascii="仿宋" w:hAnsi="仿宋" w:eastAsia="仿宋" w:cs="仿宋"/>
          <w:color w:val="auto"/>
          <w:sz w:val="32"/>
          <w:szCs w:val="32"/>
          <w:lang w:val="en-US" w:eastAsia="zh-CN"/>
        </w:rPr>
        <w:t>账户</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二）</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lang w:val="en-US" w:eastAsia="zh-CN"/>
        </w:rPr>
        <w:t>在规定时间内</w:t>
      </w:r>
      <w:r>
        <w:rPr>
          <w:rFonts w:hint="default" w:ascii="仿宋" w:hAnsi="仿宋" w:eastAsia="仿宋" w:cs="仿宋"/>
          <w:color w:val="auto"/>
          <w:sz w:val="32"/>
          <w:szCs w:val="32"/>
          <w:lang w:val="en-US" w:eastAsia="zh-CN"/>
        </w:rPr>
        <w:t>签订科研项目协议书的单位，</w:t>
      </w:r>
      <w:r>
        <w:rPr>
          <w:rFonts w:hint="eastAsia" w:ascii="仿宋" w:hAnsi="仿宋" w:eastAsia="仿宋" w:cs="仿宋"/>
          <w:color w:val="auto"/>
          <w:sz w:val="32"/>
          <w:szCs w:val="32"/>
          <w:lang w:val="en-US" w:eastAsia="zh-CN"/>
        </w:rPr>
        <w:t>学</w:t>
      </w:r>
      <w:r>
        <w:rPr>
          <w:rFonts w:hint="default" w:ascii="仿宋" w:hAnsi="仿宋" w:eastAsia="仿宋" w:cs="仿宋"/>
          <w:color w:val="auto"/>
          <w:sz w:val="32"/>
          <w:szCs w:val="32"/>
          <w:lang w:val="en-US" w:eastAsia="zh-CN"/>
        </w:rPr>
        <w:t>会不拨付资助经费。</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三）各研究依托单位应按不低于1</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的比例对</w:t>
      </w:r>
      <w:r>
        <w:rPr>
          <w:rFonts w:hint="eastAsia" w:ascii="仿宋" w:hAnsi="仿宋" w:eastAsia="仿宋" w:cs="仿宋"/>
          <w:color w:val="auto"/>
          <w:sz w:val="32"/>
          <w:szCs w:val="32"/>
          <w:lang w:val="en-US" w:eastAsia="zh-CN"/>
        </w:rPr>
        <w:t>项目匹配科研</w:t>
      </w:r>
      <w:r>
        <w:rPr>
          <w:rFonts w:hint="default" w:ascii="仿宋" w:hAnsi="仿宋" w:eastAsia="仿宋" w:cs="仿宋"/>
          <w:color w:val="auto"/>
          <w:sz w:val="32"/>
          <w:szCs w:val="32"/>
          <w:lang w:val="en-US" w:eastAsia="zh-CN"/>
        </w:rPr>
        <w:t>经费</w:t>
      </w:r>
      <w:r>
        <w:rPr>
          <w:rFonts w:hint="eastAsia" w:ascii="仿宋" w:hAnsi="仿宋" w:eastAsia="仿宋" w:cs="仿宋"/>
          <w:color w:val="auto"/>
          <w:sz w:val="32"/>
          <w:szCs w:val="32"/>
          <w:lang w:val="en-US" w:eastAsia="zh-CN"/>
        </w:rPr>
        <w:t>；同时</w:t>
      </w:r>
      <w:r>
        <w:rPr>
          <w:rFonts w:hint="default" w:ascii="仿宋" w:hAnsi="仿宋" w:eastAsia="仿宋" w:cs="仿宋"/>
          <w:color w:val="auto"/>
          <w:sz w:val="32"/>
          <w:szCs w:val="32"/>
          <w:lang w:val="en-US" w:eastAsia="zh-CN"/>
        </w:rPr>
        <w:t>加强经费管理，严格按照规定范围开支，专款专用，不得挪作他用，确保研究任务顺利完成。</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、其他事项</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一）各科研项目承担单位要落实对实施过程的全程</w:t>
      </w:r>
      <w:r>
        <w:rPr>
          <w:rFonts w:hint="eastAsia" w:ascii="仿宋" w:hAnsi="仿宋" w:eastAsia="仿宋" w:cs="仿宋"/>
          <w:color w:val="auto"/>
          <w:sz w:val="32"/>
          <w:szCs w:val="32"/>
          <w:lang w:val="en-US" w:eastAsia="zh-CN"/>
        </w:rPr>
        <w:t>监管</w:t>
      </w:r>
      <w:r>
        <w:rPr>
          <w:rFonts w:hint="default" w:ascii="仿宋" w:hAnsi="仿宋" w:eastAsia="仿宋" w:cs="仿宋"/>
          <w:color w:val="auto"/>
          <w:sz w:val="32"/>
          <w:szCs w:val="32"/>
          <w:lang w:val="en-US" w:eastAsia="zh-CN"/>
        </w:rPr>
        <w:t>，督促</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负责人按时保质保量完成研究任务;研究完成后，承担单位应及时进行结题，申请有关部门进行科技成果鉴定或评价</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各单位科研</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的按期结题率和产出率将作为下一年科研</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立项的重要依据。</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二）凡接受</w:t>
      </w:r>
      <w:r>
        <w:rPr>
          <w:rFonts w:hint="eastAsia" w:ascii="仿宋" w:hAnsi="仿宋" w:eastAsia="仿宋" w:cs="仿宋"/>
          <w:color w:val="auto"/>
          <w:sz w:val="32"/>
          <w:szCs w:val="32"/>
          <w:lang w:val="en-US" w:eastAsia="zh-CN"/>
        </w:rPr>
        <w:t>四川省医疗卫生与健康促进会</w:t>
      </w:r>
      <w:r>
        <w:rPr>
          <w:rFonts w:hint="default" w:ascii="仿宋" w:hAnsi="仿宋" w:eastAsia="仿宋" w:cs="仿宋"/>
          <w:color w:val="auto"/>
          <w:sz w:val="32"/>
          <w:szCs w:val="32"/>
          <w:lang w:val="en-US" w:eastAsia="zh-CN"/>
        </w:rPr>
        <w:t>资助立项的</w:t>
      </w:r>
      <w:r>
        <w:rPr>
          <w:rFonts w:hint="eastAsia" w:ascii="仿宋" w:hAnsi="仿宋" w:eastAsia="仿宋" w:cs="仿宋"/>
          <w:color w:val="auto"/>
          <w:sz w:val="32"/>
          <w:szCs w:val="32"/>
          <w:lang w:val="en-US" w:eastAsia="zh-CN"/>
        </w:rPr>
        <w:t>科研项目</w:t>
      </w:r>
      <w:r>
        <w:rPr>
          <w:rFonts w:hint="default" w:ascii="仿宋" w:hAnsi="仿宋" w:eastAsia="仿宋" w:cs="仿宋"/>
          <w:color w:val="auto"/>
          <w:sz w:val="32"/>
          <w:szCs w:val="32"/>
          <w:lang w:val="en-US" w:eastAsia="zh-CN"/>
        </w:rPr>
        <w:t>，在向有关部门、单位报送研究成果或正式发表论文或出版时、须注明“</w:t>
      </w:r>
      <w:r>
        <w:rPr>
          <w:rFonts w:hint="eastAsia" w:ascii="仿宋" w:hAnsi="仿宋" w:eastAsia="仿宋" w:cs="仿宋"/>
          <w:color w:val="auto"/>
          <w:sz w:val="32"/>
          <w:szCs w:val="32"/>
          <w:lang w:val="en-US" w:eastAsia="zh-CN"/>
        </w:rPr>
        <w:t>四川省医疗卫生与健康促进会科研项目</w:t>
      </w:r>
      <w:r>
        <w:rPr>
          <w:rFonts w:hint="default" w:ascii="仿宋" w:hAnsi="仿宋" w:eastAsia="仿宋" w:cs="仿宋"/>
          <w:color w:val="auto"/>
          <w:sz w:val="32"/>
          <w:szCs w:val="32"/>
          <w:lang w:val="en-US" w:eastAsia="zh-CN"/>
        </w:rPr>
        <w:t>（编号××××××</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资助”。凡未标注的，该</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负责人在三年内不得再申报</w:t>
      </w:r>
      <w:r>
        <w:rPr>
          <w:rFonts w:hint="eastAsia" w:ascii="仿宋" w:hAnsi="仿宋" w:eastAsia="仿宋" w:cs="仿宋"/>
          <w:color w:val="auto"/>
          <w:sz w:val="32"/>
          <w:szCs w:val="32"/>
          <w:lang w:val="en-US" w:eastAsia="zh-CN"/>
        </w:rPr>
        <w:t>四川省医疗卫生与健康促进会科研项目</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三）请相关</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组认真准备</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研究事项，</w:t>
      </w:r>
      <w:r>
        <w:rPr>
          <w:rFonts w:hint="eastAsia" w:ascii="仿宋" w:hAnsi="仿宋" w:eastAsia="仿宋" w:cs="仿宋"/>
          <w:color w:val="auto"/>
          <w:sz w:val="32"/>
          <w:szCs w:val="32"/>
          <w:lang w:val="en-US" w:eastAsia="zh-CN"/>
        </w:rPr>
        <w:t>学</w:t>
      </w:r>
      <w:r>
        <w:rPr>
          <w:rFonts w:hint="default" w:ascii="仿宋" w:hAnsi="仿宋" w:eastAsia="仿宋" w:cs="仿宋"/>
          <w:color w:val="auto"/>
          <w:sz w:val="32"/>
          <w:szCs w:val="32"/>
          <w:lang w:val="en-US" w:eastAsia="zh-CN"/>
        </w:rPr>
        <w:t>会后期将组织专家对</w:t>
      </w:r>
      <w:r>
        <w:rPr>
          <w:rFonts w:hint="eastAsia" w:ascii="仿宋" w:hAnsi="仿宋" w:eastAsia="仿宋" w:cs="仿宋"/>
          <w:color w:val="auto"/>
          <w:sz w:val="32"/>
          <w:szCs w:val="32"/>
          <w:lang w:val="en-US" w:eastAsia="zh-CN"/>
        </w:rPr>
        <w:t>科研项目</w:t>
      </w:r>
      <w:r>
        <w:rPr>
          <w:rFonts w:hint="default" w:ascii="仿宋" w:hAnsi="仿宋" w:eastAsia="仿宋" w:cs="仿宋"/>
          <w:color w:val="auto"/>
          <w:sz w:val="32"/>
          <w:szCs w:val="32"/>
          <w:lang w:val="en-US" w:eastAsia="zh-CN"/>
        </w:rPr>
        <w:t>进行中期评估，对立项项目实施阶段目标、计划进度、经费配套等情况进行自查和抽查。</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四）材料报送信息</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地址：四川省成都市青羊区一环路西二段2号浣花香大厦1栋503C</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color w:val="auto"/>
          <w:sz w:val="32"/>
          <w:szCs w:val="32"/>
          <w:lang w:val="en-US" w:eastAsia="zh-CN"/>
        </w:rPr>
      </w:pPr>
      <w:r>
        <w:rPr>
          <w:rFonts w:hint="eastAsia" w:ascii="仿宋" w:hAnsi="仿宋" w:eastAsia="仿宋" w:cs="仿宋"/>
          <w:color w:val="auto"/>
          <w:sz w:val="32"/>
          <w:szCs w:val="32"/>
          <w:lang w:val="en-US" w:eastAsia="zh-CN"/>
        </w:rPr>
        <w:t>收件人：王雨来</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w:t>
      </w:r>
      <w:r>
        <w:rPr>
          <w:rFonts w:hint="eastAsia" w:ascii="仿宋" w:hAnsi="仿宋" w:eastAsia="仿宋" w:cs="仿宋"/>
          <w:color w:val="auto"/>
          <w:sz w:val="32"/>
          <w:szCs w:val="32"/>
          <w:lang w:val="en-US" w:eastAsia="zh-CN"/>
        </w:rPr>
        <w:t>：15828542661</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电子邮箱：</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"mailto:scmhpi2020@163.com"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scmhpiky@163.com</w:t>
      </w:r>
      <w:r>
        <w:rPr>
          <w:rFonts w:hint="eastAsia" w:ascii="仿宋" w:hAnsi="仿宋" w:eastAsia="仿宋" w:cs="仿宋"/>
          <w:color w:val="auto"/>
          <w:sz w:val="32"/>
          <w:szCs w:val="32"/>
          <w:lang w:val="en-US" w:eastAsia="zh-CN"/>
        </w:rPr>
        <w:fldChar w:fldCharType="end"/>
      </w:r>
    </w:p>
    <w:p>
      <w:pPr>
        <w:keepNext w:val="0"/>
        <w:keepLines w:val="0"/>
        <w:pageBreakBefore w:val="0"/>
        <w:widowControl w:val="0"/>
        <w:kinsoku/>
        <w:wordWrap/>
        <w:overflowPunct/>
        <w:topLinePunct w:val="0"/>
        <w:autoSpaceDE w:val="0"/>
        <w:autoSpaceDN w:val="0"/>
        <w:bidi w:val="0"/>
        <w:adjustRightInd/>
        <w:snapToGrid w:val="0"/>
        <w:spacing w:line="58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lang w:val="en-US" w:eastAsia="zh-CN"/>
        </w:rPr>
        <w:t>四川省医疗卫生与健康促进会2023年度科研项目立项表；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四川省医疗卫生与健康促进会2023年度科研项目立项任务书。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四川省医疗卫生与健康促进会</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overflowPunct/>
        <w:topLinePunct w:val="0"/>
        <w:bidi w:val="0"/>
        <w:adjustRightInd/>
        <w:spacing w:line="600" w:lineRule="exact"/>
        <w:textAlignment w:val="auto"/>
        <w:rPr>
          <w:rFonts w:hint="eastAsia" w:ascii="仿宋" w:hAnsi="仿宋" w:eastAsia="仿宋" w:cs="仿宋"/>
          <w:color w:val="auto"/>
          <w:sz w:val="32"/>
          <w:szCs w:val="32"/>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pStyle w:val="2"/>
        <w:keepNext w:val="0"/>
        <w:keepLines w:val="0"/>
        <w:pageBreakBefore w:val="0"/>
        <w:widowControl w:val="0"/>
        <w:kinsoku/>
        <w:overflowPunct/>
        <w:topLinePunct w:val="0"/>
        <w:bidi w:val="0"/>
        <w:adjustRightInd/>
        <w:spacing w:line="600" w:lineRule="exact"/>
        <w:textAlignment w:val="auto"/>
        <w:rPr>
          <w:rFonts w:hint="eastAsia"/>
          <w:color w:val="auto"/>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keepNext w:val="0"/>
        <w:keepLines w:val="0"/>
        <w:pageBreakBefore w:val="0"/>
        <w:widowControl w:val="0"/>
        <w:kinsoku/>
        <w:overflowPunct/>
        <w:topLinePunct w:val="0"/>
        <w:bidi w:val="0"/>
        <w:adjustRightInd/>
        <w:spacing w:line="600" w:lineRule="exact"/>
        <w:textAlignment w:val="auto"/>
        <w:rPr>
          <w:rFonts w:hint="eastAsia"/>
          <w:color w:val="auto"/>
          <w:sz w:val="32"/>
          <w:szCs w:val="32"/>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keepNext w:val="0"/>
        <w:keepLines w:val="0"/>
        <w:pageBreakBefore w:val="0"/>
        <w:widowControl w:val="0"/>
        <w:kinsoku/>
        <w:overflowPunct/>
        <w:topLinePunct w:val="0"/>
        <w:bidi w:val="0"/>
        <w:adjustRightInd/>
        <w:spacing w:line="600" w:lineRule="exact"/>
        <w:textAlignment w:val="auto"/>
        <w:rPr>
          <w:rFonts w:hint="eastAsia"/>
          <w:color w:val="auto"/>
          <w:sz w:val="32"/>
          <w:szCs w:val="32"/>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pStyle w:val="2"/>
        <w:keepNext w:val="0"/>
        <w:keepLines w:val="0"/>
        <w:pageBreakBefore w:val="0"/>
        <w:widowControl w:val="0"/>
        <w:kinsoku/>
        <w:overflowPunct/>
        <w:topLinePunct w:val="0"/>
        <w:bidi w:val="0"/>
        <w:adjustRightInd/>
        <w:spacing w:line="600" w:lineRule="exact"/>
        <w:textAlignment w:val="auto"/>
        <w:rPr>
          <w:rFonts w:hint="eastAsia"/>
          <w:color w:val="auto"/>
        </w:rPr>
      </w:pPr>
    </w:p>
    <w:p>
      <w:pPr>
        <w:pStyle w:val="3"/>
        <w:keepNext w:val="0"/>
        <w:keepLines w:val="0"/>
        <w:pageBreakBefore w:val="0"/>
        <w:widowControl w:val="0"/>
        <w:kinsoku/>
        <w:overflowPunct/>
        <w:topLinePunct w:val="0"/>
        <w:bidi w:val="0"/>
        <w:adjustRightInd/>
        <w:spacing w:after="0" w:line="600" w:lineRule="exact"/>
        <w:textAlignment w:val="auto"/>
        <w:rPr>
          <w:rFonts w:hint="eastAsia"/>
          <w:color w:val="auto"/>
          <w:sz w:val="32"/>
          <w:szCs w:val="32"/>
        </w:rPr>
      </w:pPr>
    </w:p>
    <w:p>
      <w:pPr>
        <w:rPr>
          <w:rFonts w:hint="eastAsia"/>
          <w:color w:val="auto"/>
          <w:sz w:val="32"/>
          <w:szCs w:val="32"/>
        </w:rPr>
      </w:pPr>
    </w:p>
    <w:p>
      <w:pPr>
        <w:pStyle w:val="2"/>
        <w:rPr>
          <w:rFonts w:hint="eastAsia"/>
          <w:color w:val="auto"/>
          <w:sz w:val="32"/>
          <w:szCs w:val="32"/>
        </w:rPr>
      </w:pPr>
    </w:p>
    <w:p>
      <w:pPr>
        <w:rPr>
          <w:rFonts w:hint="eastAsia"/>
          <w:color w:val="auto"/>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color w:val="auto"/>
        </w:rPr>
      </w:pPr>
    </w:p>
    <w:p>
      <w:pPr>
        <w:keepNext w:val="0"/>
        <w:keepLines w:val="0"/>
        <w:pageBreakBefore w:val="0"/>
        <w:widowControl w:val="0"/>
        <w:kinsoku/>
        <w:overflowPunct/>
        <w:topLinePunct w:val="0"/>
        <w:bidi w:val="0"/>
        <w:adjustRightInd/>
        <w:spacing w:line="600" w:lineRule="exact"/>
        <w:textAlignment w:val="auto"/>
        <w:rPr>
          <w:rFonts w:hint="eastAsia" w:ascii="仿宋" w:hAnsi="仿宋" w:eastAsia="仿宋" w:cs="仿宋"/>
          <w:color w:val="auto"/>
          <w:sz w:val="32"/>
          <w:szCs w:val="32"/>
        </w:rPr>
        <w:sectPr>
          <w:footerReference r:id="rId3" w:type="default"/>
          <w:pgSz w:w="11906" w:h="16838"/>
          <w:pgMar w:top="1440" w:right="1800" w:bottom="1440" w:left="1800" w:header="851" w:footer="992" w:gutter="0"/>
          <w:cols w:space="720" w:num="1"/>
          <w:docGrid w:type="lines" w:linePitch="312" w:charSpace="0"/>
        </w:sectPr>
      </w:pPr>
      <w:r>
        <w:rPr>
          <w:rFonts w:ascii="仿宋" w:hAnsi="仿宋" w:eastAsia="仿宋" w:cs="仿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-162560</wp:posOffset>
                </wp:positionH>
                <wp:positionV relativeFrom="paragraph">
                  <wp:posOffset>72390</wp:posOffset>
                </wp:positionV>
                <wp:extent cx="5600065" cy="635"/>
                <wp:effectExtent l="0" t="4445" r="635" b="6350"/>
                <wp:wrapNone/>
                <wp:docPr id="3" name="直接连接符 2"/>
                <wp:cNvGraphicFramePr/>
                <a:graphic xmlns:a="http://schemas.openxmlformats.org/drawingml/2006/main">
                  <a:graphicData uri="http://schemas.microsoft.com/office/word/2010/wordprocessingShape">
                    <wps:wsp>
                      <wps:cNvCnPr/>
                      <wps:spPr>
                        <a:xfrm>
                          <a:off x="0" y="0"/>
                          <a:ext cx="5600065" cy="635"/>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12.8pt;margin-top:5.7pt;height:0.05pt;width:440.95pt;z-index:251660288;mso-width-relative:page;mso-height-relative:page;" filled="f" stroked="t" coordsize="21600,21600" o:gfxdata="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KdDg3ZAAAACQEAAA8AAAAAAAAAAQAgAAAAIgAAAGRycy9kb3ducmV2LnhtbFBLAQIU&#10;ABQAAAAIAIdO4kCUvTy58gEAAOgDAAAOAAAAAAAAAAEAIAAAACgBAABkcnMvZTJvRG9jLnhtbFBL&#10;BQYAAAAABgAGAFkBAACMBQAAAAA=&#10;">
                <v:fill on="f" focussize="0,0"/>
                <v:stroke weight="0.7pt" color="#000000" joinstyle="round"/>
                <v:imagedata o:title=""/>
                <o:lock v:ext="edit" aspectratio="f"/>
              </v:line>
            </w:pict>
          </mc:Fallback>
        </mc:AlternateContent>
      </w:r>
      <w:r>
        <w:rPr>
          <w:rFonts w:ascii="仿宋" w:hAnsi="仿宋" w:eastAsia="仿宋" w:cs="仿宋"/>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396240</wp:posOffset>
                </wp:positionV>
                <wp:extent cx="5600065" cy="635"/>
                <wp:effectExtent l="0" t="4445" r="635" b="6350"/>
                <wp:wrapNone/>
                <wp:docPr id="2" name="直接连接符 1"/>
                <wp:cNvGraphicFramePr/>
                <a:graphic xmlns:a="http://schemas.openxmlformats.org/drawingml/2006/main">
                  <a:graphicData uri="http://schemas.microsoft.com/office/word/2010/wordprocessingShape">
                    <wps:wsp>
                      <wps:cNvCnPr/>
                      <wps:spPr>
                        <a:xfrm>
                          <a:off x="0" y="0"/>
                          <a:ext cx="5600065" cy="635"/>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2.8pt;margin-top:31.2pt;height:0.05pt;width:440.95pt;z-index:251659264;mso-width-relative:page;mso-height-relative:page;" filled="f" stroked="t" coordsize="21600,21600" o:gfxdata="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UeYfZAAAACQEAAA8AAAAAAAAAAQAgAAAAIgAAAGRycy9kb3ducmV2LnhtbFBLAQIU&#10;ABQAAAAIAIdO4kDevo3S8gEAAOgDAAAOAAAAAAAAAAEAIAAAACgBAABkcnMvZTJvRG9jLnhtbFBL&#10;BQYAAAAABgAGAFkBAACMBQAAAAA=&#10;">
                <v:fill on="f" focussize="0,0"/>
                <v:stroke weight="0.7pt" color="#000000" joinstyle="round"/>
                <v:imagedata o:title=""/>
                <o:lock v:ext="edit" aspectratio="f"/>
              </v:line>
            </w:pict>
          </mc:Fallback>
        </mc:AlternateContent>
      </w:r>
      <w:r>
        <w:rPr>
          <w:rFonts w:hint="eastAsia" w:ascii="仿宋" w:hAnsi="仿宋" w:eastAsia="仿宋" w:cs="仿宋"/>
          <w:color w:val="auto"/>
          <w:sz w:val="32"/>
          <w:szCs w:val="32"/>
        </w:rPr>
        <w:t>四川省医疗卫生与健康促进会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日印发</w:t>
      </w: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val="0"/>
        <w:autoSpaceDN w:val="0"/>
        <w:bidi w:val="0"/>
        <w:adjustRightInd/>
        <w:snapToGrid w:val="0"/>
        <w:spacing w:after="157" w:afterLines="50" w:line="240" w:lineRule="auto"/>
        <w:jc w:val="center"/>
        <w:textAlignment w:val="auto"/>
        <w:rPr>
          <w:rFonts w:hint="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四川省医疗卫生与健康促进会2023年度科研项目立项表</w:t>
      </w:r>
    </w:p>
    <w:tbl>
      <w:tblPr>
        <w:tblStyle w:val="10"/>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785"/>
        <w:gridCol w:w="879"/>
        <w:gridCol w:w="1161"/>
        <w:gridCol w:w="6875"/>
        <w:gridCol w:w="313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blHeader/>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项目编号</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类别</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资助经费（万元）</w:t>
            </w:r>
          </w:p>
        </w:tc>
        <w:tc>
          <w:tcPr>
            <w:tcW w:w="21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9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项目单位</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r>
              <w:rPr>
                <w:rFonts w:hint="eastAsia" w:ascii="宋体" w:hAnsi="宋体" w:cs="宋体"/>
                <w:b/>
                <w:bCs/>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KY2023SJ0100</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儿科护士安宁疗护实践能力评估量表的汉化修订及信效度检验</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成都市第一人民医院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刘梦婕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KY2023SJ0001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辅助生殖技术早产子代铁营养代谢的真实世界研究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四川大学华西第二医院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熊</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KY2023SJ0244</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拉沙里菌素靶向FOXM1抑制黑色素瘤生长的机制研究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南充市中心医院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KY2023SJ0145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纳米壳聚糖双氢青蒿素通过促进铁死亡协同放射免疫治疗的研究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绵阳四0四医院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KY2023SJ0136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基于抗炎策略探索复方丹参滴丸调控冠心病免疫与炎症反应的临床研究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绵阳四0四医院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张润峰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KY2023SJ0119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基于Rab5a/mTOR介导的线粒体质量控制研究维生素D改善老年2 型糖尿病肌少症的作用机制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成都大学附属医院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KY2023SJ0060</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 F-NaF PET/CT 成像技术在慢性肾脏病血管钙化中的应用研究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西南医科大学附属医院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欧三桃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KY2023SJ0059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负载CeO2纳米粒子的壳聚糖水凝胶用于放射性皮炎修复及相关机制研究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西南医科大学附属医院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KY2023SJ0025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二氢槲皮素通过铁死亡SLC7A11/GPX4信号通路减轻小鼠放射性肺损伤</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核工业四一六医院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聂晓红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KY2023SJ0041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基于miR-210/HIF-1α/VEGF/Notch 1信号轴探讨电针促进H型血管抗绝经后骨质疏松的实验研究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江</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KY2023SJ0035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基于网络药理学探讨桂皮醛通过TRPA1/CaMK/CYP11B2途径改善醛固酮致靶器官损害的作用及分子机制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王新全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KY2023SJ0144</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纳米壳聚糖双氢青蒿素对MRSA体内外抗菌作用及机制研究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绵阳四0四医院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曾娅莉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KY2023SJ0033</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心律失常儿童自主神经功能障碍的多模态预测模型构建及其价值研究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成都市妇女儿童中心医院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KY2023SJ0232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基于5G云端大数据的胃肠黏膜下早期肿瘤人工智能三维重建视觉辅助诊断和风险预警系统的开发和应用</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胡珊珊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KY2023SJ0036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基于依替巴肽与植物多酚自组装无载体涂层支架在脑血管狭窄中的应用</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KY2023SJ0231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基于多模态神经MRI影像组学预测慢性硬膜下血肿术后症状缓解及脑组织复张能力的对比研究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吴</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KY2023SJ0034</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菊粉靶向短链脂肪酸对PCOS的肠道微生态及代谢的调控机制研究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成都市妇女儿童中心医院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罗孟军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KY2023SJ0196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自体骨膜-骨复合体移植治疗关节软骨损伤的效果评价及分子机制研究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四川省骨科医院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KY2023SJ0002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基于长时程心电和血液循环标志物的心脏术后新发房颤预测模型的构建</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四川大学华西医院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武</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KY2023SJ0172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IP3R1通过抑制V-ATPase诱导溶酶体功能障碍促进NASH的机制研究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成都市第五人民医院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KY2023SJ0233</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依托省级转化医学中心优化创新创业平台的研究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潘</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KY2023SJ0177</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GRB7、PD1和Foxp3在结直肠息肉和结直肠癌组织中的表达及其临床意义</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广元市第一人民医院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肖南平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KY2023SJ0112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医养结合背景下区域智慧互联“1+4”创新养老服务模式建设与实践</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成都市温江区人民医院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何昭霞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KY2023SJ0190</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围剖宫产术期：腰硬联合麻醉对胎儿心脏功能影响的研究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成都市双流区妇幼保健院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KY2023SJ0203</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《边远山区老年人肌少症与25-OH-VitD及营养状况的相关性研究》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平昌县人民医院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李晓芳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KY2023SJ0108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邛崃市健康体检人群血清胃功能检测项目（胃泌素17、胃蛋白酶原I、胃蛋白酶原II）联合幽门螺杆菌检测在早期胃癌筛查中的应用</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邛崃市医疗中心医院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KY2023SJ0022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w:t>
            </w:r>
          </w:p>
        </w:tc>
        <w:tc>
          <w:tcPr>
            <w:tcW w:w="370"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1.8</w:t>
            </w:r>
          </w:p>
        </w:tc>
        <w:tc>
          <w:tcPr>
            <w:tcW w:w="2191"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基于大数据和人工智能的左束支阻滞患者长期心血管预后预测模型研究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成都市第三人民医院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秦地茂</w:t>
            </w:r>
          </w:p>
        </w:tc>
      </w:tr>
    </w:tbl>
    <w:p>
      <w:pPr>
        <w:rPr>
          <w:rFonts w:hint="eastAsia"/>
          <w:color w:val="auto"/>
          <w:lang w:val="en-US" w:eastAsia="zh-CN"/>
        </w:rPr>
      </w:pPr>
    </w:p>
    <w:tbl>
      <w:tblPr>
        <w:tblStyle w:val="10"/>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785"/>
        <w:gridCol w:w="879"/>
        <w:gridCol w:w="1153"/>
        <w:gridCol w:w="6883"/>
        <w:gridCol w:w="313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4" w:hRule="atLeast"/>
          <w:tblHeader/>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项目编号</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类别</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资助经费（万元）</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9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项目单位</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r>
              <w:rPr>
                <w:rFonts w:hint="eastAsia" w:ascii="宋体" w:hAnsi="宋体" w:cs="宋体"/>
                <w:b/>
                <w:bCs/>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KY2023QN0006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预测难治性胃食管反流病疗效的人工智能系统开发</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成都市龙泉驿区第一人民医院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谢晓丽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KY2023QN0095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抗氧化金属多酚纳米酶重塑URSA蜕膜巨噬细胞极化/焦亡平衡的作用及机制研究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四川</w:t>
            </w:r>
            <w:r>
              <w:rPr>
                <w:rFonts w:hint="eastAsia" w:ascii="宋体" w:hAnsi="宋体" w:eastAsia="宋体" w:cs="宋体"/>
                <w:i w:val="0"/>
                <w:iCs w:val="0"/>
                <w:color w:val="auto"/>
                <w:kern w:val="0"/>
                <w:sz w:val="22"/>
                <w:szCs w:val="22"/>
                <w:u w:val="none"/>
                <w:lang w:val="en-US" w:eastAsia="zh-CN" w:bidi="ar"/>
              </w:rPr>
              <w:t>锦欣西囡妇女儿童医院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叶红霞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KY2023QN0261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CT的HU值与MRI的椎体骨质量评分对颈椎Zero-p融合术后融合器沉降的预测性能比较</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富顺县人民医院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蒲泓宇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KY2023QN0148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不同类型心房颤动环肺静脉隔离术后的长期随访研究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绵阳四0四医院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KY2023QN0198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基于肠道微生物组及血浆代谢组学探讨人体健康相关的特异性生物标志物</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四川省骨科医院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KY2023QN0086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探讨EXO1在宫颈癌进展中的作用及临床意义</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资阳市第一人民医院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喻</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KY2023QN0064</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 3D 打印技术与有限元分析的脊柱侧凸矫形肢具在儿童脊柱侧凸治疗中的设计与应用</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遂宁市中心医院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胡</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KY2023QN0235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ICU患者肠道定植CRE与其血流感染的相关性研究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南充市中心医院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杜利君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KY2023QN0131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SLC26A4在2型糖尿病中对胰岛β细胞功能的影响及机制研究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绵阳市第三人民医院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敬媛媛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KY2023QN0223</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探索医疗资源紧缺的县域医共体内：县—镇—村域内防治骨质疏松症的有效模式</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江安县中医医院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熊</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KY2023QN0125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TAP活动项目联合Isupport在线课程对痴呆症患者临床结局的影响及照护时间成本分析</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成都大学附属医院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KY2023QN0127</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单分子免疫阵列检测（Simoa技术）在早期肺癌诊断中的应用研究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成都大学附属医院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张亚博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KY2023QN0188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基于LNP-CpG ODN新型分子佐剂的水痘-带状疱疹病毒创新疫苗的免疫原性研究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成都市青白江区人民医院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乔洪图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KY2023QN0162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DCE-MRI定量参数结合IVIM-DWI预测肝细胞癌微血管浸润、Ki-67表达的价值</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内江市第二人民医院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KY2023QN0239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可注射光交联Sr,Mg-HA/Mxene水凝胶支架促进牙槽骨修复研究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南充市中心医院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黎佳灵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KY2023QN0218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基于循证的护士医学叙事能力干预方案的构建及应用研究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四川泰康医院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KY2023QN0018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SCO-spondin衍生肽NX210通过调控Nrf2/GPX4信号通路抑制铁死亡减轻脑缺血再灌注损伤的作用及机制研究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成都市第二人民医院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杨丽玉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KY2023QN0050</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替奈普酶静脉溶栓治疗急性轻型非致残性缺血性卒中的有效性和安全性的随机对照试验</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李堃毅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KY2023QN0216</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蓝光联合皮肤保护剂治疗新生儿黄疸的临床效果及不良反应的研究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中江县妇幼保健院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黄秋华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KY2023QN0080</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艾司氯胺酮联合罗哌卡因用于硬膜外分娩镇痛对产间发热的影响。一项前瞻性的、双盲的、随机对照研究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简阳市人民医院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李欣桐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KY2023QN0048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NARFL不足合并GST基因缺失诱导线粒体功能障碍促进慢性肾脏病进展的机制研究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柳洪周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KY2023QN0014</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递送microRNA-16纳米平台的构建及其治疗视网膜中央静脉阻塞的机制研究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成都市第二人民医院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林志卿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KY2023QN0065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人工智能CT影像组学模型和CT结构化报告评分系统在早期预测急性胰腺炎临床严重程度和主要临床结局中的应用研究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遂宁市中心医院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严高武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KY2023QN0229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数字化居家失能老人安全照护科普微视频的制作与评价</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四川省人民医院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肖</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KY2023QN0081</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GSDMC在溃疡性结肠炎中的作用和机制研究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简阳市人民医院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KY2023QN0015</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鼻部肌肉生物力学分析及其对鼻部形态的作用研究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成都市第二人民医院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赵久丽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KY2023QN0129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RHEB通过上调CSF1R抑制自噬促进胰腺癌转移的机制研究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绵阳市第三人民医院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邓倩曦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KY2023QN0189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基于潜变量增长混合模型的肝硬化患者用药依从性的异质性研究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成都市青白江区人民医院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KY2023QN0228</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四川省成都市社区老年人预立医疗准备度，死亡焦虑，家庭亲密度的现状及其相关性的混合研究</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KY2023QN0052</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高强度聚焦超声技术联合敏化穴治疗子宫肌瘤的临床疗效观察</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成都医学院第一附属医院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彭</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4" w:hRule="atLeast"/>
        </w:trPr>
        <w:tc>
          <w:tcPr>
            <w:tcW w:w="27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5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KY2023QN0159</w:t>
            </w:r>
          </w:p>
        </w:tc>
        <w:tc>
          <w:tcPr>
            <w:tcW w:w="28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青年</w:t>
            </w:r>
          </w:p>
        </w:tc>
        <w:tc>
          <w:tcPr>
            <w:tcW w:w="3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0.8</w:t>
            </w:r>
          </w:p>
        </w:tc>
        <w:tc>
          <w:tcPr>
            <w:tcW w:w="2193"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动态血压相关指标与慢性肾脏病预后的关系</w:t>
            </w:r>
          </w:p>
        </w:tc>
        <w:tc>
          <w:tcPr>
            <w:tcW w:w="997"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成都市第七人民医院</w:t>
            </w:r>
          </w:p>
        </w:tc>
        <w:tc>
          <w:tcPr>
            <w:tcW w:w="32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黎芳名</w:t>
            </w:r>
          </w:p>
        </w:tc>
      </w:tr>
    </w:tbl>
    <w:p>
      <w:pPr>
        <w:rPr>
          <w:rFonts w:hint="eastAsia"/>
          <w:color w:val="auto"/>
          <w:lang w:val="en-US" w:eastAsia="zh-CN"/>
        </w:rPr>
      </w:pPr>
    </w:p>
    <w:p>
      <w:pPr>
        <w:rPr>
          <w:rFonts w:hint="eastAsia"/>
          <w:color w:val="auto"/>
          <w:lang w:val="en-US" w:eastAsia="zh-CN"/>
        </w:rPr>
        <w:sectPr>
          <w:pgSz w:w="16838" w:h="11906" w:orient="landscape"/>
          <w:pgMar w:top="641" w:right="720" w:bottom="641" w:left="720" w:header="851" w:footer="992"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2"/>
        <w:rPr>
          <w:rFonts w:hint="eastAsia"/>
          <w:color w:val="auto"/>
          <w:lang w:val="en-US" w:eastAsia="zh-CN"/>
        </w:rPr>
      </w:pPr>
    </w:p>
    <w:p>
      <w:pPr>
        <w:ind w:left="0" w:leftChars="0"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2023年度四川省医疗卫生与健康促进会</w:t>
      </w:r>
      <w:r>
        <w:rPr>
          <w:rFonts w:hint="eastAsia" w:ascii="宋体" w:hAnsi="宋体" w:eastAsia="宋体" w:cs="宋体"/>
          <w:b/>
          <w:bCs/>
          <w:color w:val="auto"/>
          <w:sz w:val="44"/>
          <w:szCs w:val="44"/>
          <w:lang w:val="en-US" w:eastAsia="zh-CN"/>
        </w:rPr>
        <w:br w:type="textWrapping"/>
      </w:r>
      <w:r>
        <w:rPr>
          <w:rFonts w:hint="eastAsia" w:ascii="宋体" w:hAnsi="宋体" w:eastAsia="宋体" w:cs="宋体"/>
          <w:b/>
          <w:bCs/>
          <w:color w:val="auto"/>
          <w:sz w:val="44"/>
          <w:szCs w:val="44"/>
          <w:lang w:val="en-US" w:eastAsia="zh-CN"/>
        </w:rPr>
        <w:t>科研项目立项任务书</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项目编号</w:t>
      </w:r>
      <w:r>
        <w:rPr>
          <w:rFonts w:hint="eastAsia" w:ascii="仿宋" w:hAnsi="仿宋" w:eastAsia="仿宋" w:cs="仿宋"/>
          <w:color w:val="auto"/>
          <w:sz w:val="32"/>
          <w:szCs w:val="32"/>
          <w:u w:val="single"/>
          <w:lang w:val="en-US" w:eastAsia="zh-CN"/>
        </w:rPr>
        <w:t xml:space="preserve">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项目名称</w:t>
      </w:r>
      <w:r>
        <w:rPr>
          <w:rFonts w:hint="eastAsia" w:ascii="仿宋" w:hAnsi="仿宋" w:eastAsia="仿宋" w:cs="仿宋"/>
          <w:color w:val="auto"/>
          <w:sz w:val="32"/>
          <w:szCs w:val="32"/>
          <w:u w:val="single"/>
          <w:lang w:val="en-US" w:eastAsia="zh-CN"/>
        </w:rPr>
        <w:t xml:space="preserve">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项目类别</w:t>
      </w:r>
      <w:r>
        <w:rPr>
          <w:rFonts w:hint="eastAsia" w:ascii="仿宋" w:hAnsi="仿宋" w:eastAsia="仿宋" w:cs="仿宋"/>
          <w:color w:val="auto"/>
          <w:sz w:val="32"/>
          <w:szCs w:val="32"/>
          <w:u w:val="single"/>
          <w:lang w:val="en-US" w:eastAsia="zh-CN"/>
        </w:rPr>
        <w:t xml:space="preserve">               （省级/青年）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项目负责人</w:t>
      </w:r>
      <w:r>
        <w:rPr>
          <w:rFonts w:hint="eastAsia" w:ascii="仿宋" w:hAnsi="仿宋" w:eastAsia="仿宋" w:cs="仿宋"/>
          <w:color w:val="auto"/>
          <w:sz w:val="32"/>
          <w:szCs w:val="32"/>
          <w:u w:val="single"/>
          <w:lang w:val="en-US" w:eastAsia="zh-CN"/>
        </w:rPr>
        <w:t xml:space="preserve">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负责人联系方式</w:t>
      </w:r>
      <w:r>
        <w:rPr>
          <w:rFonts w:hint="eastAsia" w:ascii="仿宋" w:hAnsi="仿宋" w:eastAsia="仿宋" w:cs="仿宋"/>
          <w:color w:val="auto"/>
          <w:sz w:val="32"/>
          <w:szCs w:val="32"/>
          <w:u w:val="single"/>
          <w:lang w:val="en-US" w:eastAsia="zh-CN"/>
        </w:rPr>
        <w:t xml:space="preserve">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项目依托单位（盖章）</w:t>
      </w:r>
      <w:r>
        <w:rPr>
          <w:rFonts w:hint="eastAsia" w:ascii="仿宋" w:hAnsi="仿宋" w:eastAsia="仿宋" w:cs="仿宋"/>
          <w:color w:val="auto"/>
          <w:sz w:val="32"/>
          <w:szCs w:val="32"/>
          <w:u w:val="single"/>
          <w:lang w:val="en-US" w:eastAsia="zh-CN"/>
        </w:rPr>
        <w:t xml:space="preserve">                                 </w:t>
      </w:r>
    </w:p>
    <w:p>
      <w:pPr>
        <w:pStyle w:val="2"/>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项目起止年月</w:t>
      </w:r>
      <w:r>
        <w:rPr>
          <w:rFonts w:hint="eastAsia" w:ascii="仿宋" w:hAnsi="仿宋" w:eastAsia="仿宋" w:cs="仿宋"/>
          <w:color w:val="auto"/>
          <w:sz w:val="32"/>
          <w:szCs w:val="32"/>
          <w:u w:val="single"/>
          <w:lang w:val="en-US" w:eastAsia="zh-CN"/>
        </w:rPr>
        <w:t xml:space="preserve">                                         </w:t>
      </w:r>
    </w:p>
    <w:p>
      <w:pPr>
        <w:jc w:val="both"/>
        <w:rPr>
          <w:rFonts w:hint="eastAsia" w:ascii="仿宋" w:hAnsi="仿宋" w:eastAsia="仿宋" w:cs="仿宋"/>
          <w:color w:val="auto"/>
          <w:sz w:val="32"/>
          <w:szCs w:val="32"/>
          <w:lang w:val="en-US" w:eastAsia="zh-CN"/>
        </w:rPr>
      </w:pPr>
    </w:p>
    <w:p>
      <w:pPr>
        <w:pStyle w:val="2"/>
        <w:rPr>
          <w:rFonts w:hint="eastAsia"/>
          <w:color w:val="auto"/>
          <w:lang w:val="en-US" w:eastAsia="zh-CN"/>
        </w:rPr>
      </w:pPr>
    </w:p>
    <w:p>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四川省医疗卫生与健康促进会</w:t>
      </w:r>
    </w:p>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二○二三年</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vertAlign w:val="baseline"/>
                <w:lang w:val="en-US" w:eastAsia="zh-CN"/>
              </w:rPr>
            </w:pPr>
            <w:r>
              <w:rPr>
                <w:rFonts w:hint="eastAsia" w:ascii="黑体" w:hAnsi="黑体" w:eastAsia="黑体" w:cs="黑体"/>
                <w:color w:val="auto"/>
                <w:sz w:val="28"/>
                <w:szCs w:val="28"/>
                <w:lang w:val="en-US" w:eastAsia="zh-CN"/>
              </w:rPr>
              <w:t>一、</w:t>
            </w:r>
            <w:r>
              <w:rPr>
                <w:rFonts w:hint="eastAsia" w:ascii="黑体" w:hAnsi="黑体" w:eastAsia="黑体" w:cs="黑体"/>
                <w:color w:val="auto"/>
                <w:sz w:val="28"/>
                <w:szCs w:val="28"/>
              </w:rPr>
              <w:t>立项依据与研究内容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项目的研究目标、研究内容，以及拟解决的关键学科问题</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rPr>
            </w:pPr>
          </w:p>
          <w:p>
            <w:pPr>
              <w:pStyle w:val="2"/>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年度研究计划</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注明时间段及具体工作内容</w:t>
            </w:r>
            <w:r>
              <w:rPr>
                <w:rFonts w:hint="eastAsia" w:ascii="仿宋" w:hAnsi="仿宋" w:eastAsia="仿宋" w:cs="仿宋"/>
                <w:color w:val="auto"/>
                <w:sz w:val="30"/>
                <w:szCs w:val="30"/>
                <w:lang w:eastAsia="zh-CN"/>
              </w:rPr>
              <w:t>）：</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预期研究成果（</w:t>
            </w:r>
            <w:r>
              <w:rPr>
                <w:rFonts w:hint="eastAsia" w:ascii="仿宋" w:hAnsi="仿宋" w:eastAsia="仿宋" w:cs="仿宋"/>
                <w:color w:val="auto"/>
                <w:sz w:val="30"/>
                <w:szCs w:val="30"/>
                <w:lang w:val="en-US" w:eastAsia="zh-CN"/>
              </w:rPr>
              <w:t>含参加</w:t>
            </w:r>
            <w:r>
              <w:rPr>
                <w:rFonts w:hint="eastAsia" w:ascii="仿宋" w:hAnsi="仿宋" w:eastAsia="仿宋" w:cs="仿宋"/>
                <w:color w:val="auto"/>
                <w:sz w:val="30"/>
                <w:szCs w:val="30"/>
              </w:rPr>
              <w:t>学术交流活动等）</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rPr>
            </w:pPr>
          </w:p>
          <w:p>
            <w:pPr>
              <w:pStyle w:val="2"/>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与申报书是否存在变更（写明变更内容及原因、时间）：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sz w:val="30"/>
                <w:szCs w:val="30"/>
                <w:lang w:val="en-US" w:eastAsia="zh-CN"/>
              </w:rPr>
            </w:pPr>
          </w:p>
          <w:p>
            <w:pPr>
              <w:pStyle w:val="2"/>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黑体" w:hAnsi="黑体" w:eastAsia="黑体" w:cs="黑体"/>
                <w:color w:val="auto"/>
                <w:sz w:val="28"/>
                <w:szCs w:val="28"/>
                <w:lang w:val="en-US" w:eastAsia="zh-CN"/>
              </w:rPr>
              <w:t>二、</w:t>
            </w:r>
            <w:r>
              <w:rPr>
                <w:rFonts w:hint="eastAsia" w:ascii="黑体" w:hAnsi="黑体" w:eastAsia="黑体" w:cs="黑体"/>
                <w:color w:val="auto"/>
                <w:sz w:val="28"/>
                <w:szCs w:val="28"/>
              </w:rPr>
              <w:t>资金预算说明和其他需要说明的问题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lang w:val="en-US" w:eastAsia="zh-CN"/>
              </w:rPr>
            </w:pPr>
          </w:p>
          <w:p>
            <w:pPr>
              <w:pStyle w:val="2"/>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852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righ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项目负责人签字：                  </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right"/>
              <w:textAlignment w:val="auto"/>
              <w:rPr>
                <w:rFonts w:hint="default"/>
                <w:color w:val="auto"/>
                <w:lang w:val="en-US" w:eastAsia="zh-CN"/>
              </w:rPr>
            </w:pPr>
            <w:r>
              <w:rPr>
                <w:rFonts w:hint="eastAsia" w:ascii="仿宋" w:hAnsi="仿宋" w:eastAsia="仿宋" w:cs="仿宋"/>
                <w:color w:val="auto"/>
                <w:sz w:val="30"/>
                <w:szCs w:val="30"/>
                <w:lang w:val="en-US" w:eastAsia="zh-CN"/>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lang w:val="en-US" w:eastAsia="zh-CN"/>
              </w:rPr>
            </w:pPr>
            <w:r>
              <w:rPr>
                <w:rFonts w:hint="eastAsia" w:ascii="仿宋" w:hAnsi="仿宋" w:eastAsia="仿宋" w:cs="仿宋"/>
                <w:color w:val="auto"/>
                <w:sz w:val="30"/>
                <w:szCs w:val="30"/>
                <w:lang w:val="en-US" w:eastAsia="zh-CN"/>
              </w:rPr>
              <w:t>任何修改均需填写本表，并及时向学会报备。</w:t>
            </w:r>
          </w:p>
        </w:tc>
      </w:tr>
    </w:tbl>
    <w:p>
      <w:pPr>
        <w:pStyle w:val="3"/>
        <w:rPr>
          <w:rFonts w:hint="eastAsia"/>
          <w:color w:va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RuS8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jRuS8cBAACbAwAADgAAAAAAAAABACAAAAAeAQAAZHJzL2Uyb0RvYy54&#10;bWxQSwUGAAAAAAYABgBZAQAAVwUAAAAA&#10;">
              <v:fill on="f" focussize="0,0"/>
              <v:stroke on="f"/>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yMzGzMDG3NDCyNDFT0lEKTi0uzszPAykwrAUAahZ2ZywAAAA="/>
    <w:docVar w:name="commondata" w:val="eyJoZGlkIjoiZTA2MzJkNzVmYWYyMTM4OWU1NGFlNGNmY2YwMzgyZDUifQ=="/>
  </w:docVars>
  <w:rsids>
    <w:rsidRoot w:val="002B45AE"/>
    <w:rsid w:val="00004253"/>
    <w:rsid w:val="00013F38"/>
    <w:rsid w:val="000203D3"/>
    <w:rsid w:val="00021E44"/>
    <w:rsid w:val="00024E0A"/>
    <w:rsid w:val="000256FC"/>
    <w:rsid w:val="000509F3"/>
    <w:rsid w:val="000631DC"/>
    <w:rsid w:val="00065F0D"/>
    <w:rsid w:val="0007385A"/>
    <w:rsid w:val="00081F98"/>
    <w:rsid w:val="00085004"/>
    <w:rsid w:val="00086C5A"/>
    <w:rsid w:val="00087C23"/>
    <w:rsid w:val="00094F65"/>
    <w:rsid w:val="00096FB7"/>
    <w:rsid w:val="000974C2"/>
    <w:rsid w:val="000C31FD"/>
    <w:rsid w:val="000C5D26"/>
    <w:rsid w:val="000D4E1C"/>
    <w:rsid w:val="001243D9"/>
    <w:rsid w:val="00125B11"/>
    <w:rsid w:val="00151039"/>
    <w:rsid w:val="001516CA"/>
    <w:rsid w:val="00161209"/>
    <w:rsid w:val="00165688"/>
    <w:rsid w:val="00165DD3"/>
    <w:rsid w:val="00177865"/>
    <w:rsid w:val="00190E77"/>
    <w:rsid w:val="00195B88"/>
    <w:rsid w:val="001A1EEA"/>
    <w:rsid w:val="001A430F"/>
    <w:rsid w:val="001B5C76"/>
    <w:rsid w:val="001C3CF1"/>
    <w:rsid w:val="001C4095"/>
    <w:rsid w:val="001E731A"/>
    <w:rsid w:val="001F4E51"/>
    <w:rsid w:val="00202388"/>
    <w:rsid w:val="00204961"/>
    <w:rsid w:val="002148B9"/>
    <w:rsid w:val="00222932"/>
    <w:rsid w:val="00246960"/>
    <w:rsid w:val="002520B5"/>
    <w:rsid w:val="00252926"/>
    <w:rsid w:val="002546CD"/>
    <w:rsid w:val="00275818"/>
    <w:rsid w:val="00292C40"/>
    <w:rsid w:val="00296E25"/>
    <w:rsid w:val="002A53F4"/>
    <w:rsid w:val="002B45AE"/>
    <w:rsid w:val="002B6E82"/>
    <w:rsid w:val="002C44E3"/>
    <w:rsid w:val="002C63FF"/>
    <w:rsid w:val="002F27E0"/>
    <w:rsid w:val="002F2C67"/>
    <w:rsid w:val="002F6225"/>
    <w:rsid w:val="00303A1E"/>
    <w:rsid w:val="00320D62"/>
    <w:rsid w:val="00325E28"/>
    <w:rsid w:val="00330629"/>
    <w:rsid w:val="00333C7C"/>
    <w:rsid w:val="0033641C"/>
    <w:rsid w:val="003450C3"/>
    <w:rsid w:val="00353840"/>
    <w:rsid w:val="003601E6"/>
    <w:rsid w:val="00375153"/>
    <w:rsid w:val="00375424"/>
    <w:rsid w:val="00377A90"/>
    <w:rsid w:val="0038402A"/>
    <w:rsid w:val="00385757"/>
    <w:rsid w:val="003C3A55"/>
    <w:rsid w:val="003F451C"/>
    <w:rsid w:val="003F5CEC"/>
    <w:rsid w:val="003F6BDB"/>
    <w:rsid w:val="00405062"/>
    <w:rsid w:val="00412DD4"/>
    <w:rsid w:val="00434C5A"/>
    <w:rsid w:val="00442F7D"/>
    <w:rsid w:val="004443FF"/>
    <w:rsid w:val="00451CFD"/>
    <w:rsid w:val="0045311B"/>
    <w:rsid w:val="004554A0"/>
    <w:rsid w:val="00456448"/>
    <w:rsid w:val="00457CCD"/>
    <w:rsid w:val="00461AB0"/>
    <w:rsid w:val="004724AD"/>
    <w:rsid w:val="00473EFD"/>
    <w:rsid w:val="00484BD6"/>
    <w:rsid w:val="004930E7"/>
    <w:rsid w:val="00495C83"/>
    <w:rsid w:val="00497ED6"/>
    <w:rsid w:val="004B410D"/>
    <w:rsid w:val="004B5EB7"/>
    <w:rsid w:val="004C4690"/>
    <w:rsid w:val="004D721D"/>
    <w:rsid w:val="004D7D4E"/>
    <w:rsid w:val="004E4CE0"/>
    <w:rsid w:val="004E63C9"/>
    <w:rsid w:val="004F03D2"/>
    <w:rsid w:val="004F7EC2"/>
    <w:rsid w:val="00504BAA"/>
    <w:rsid w:val="00510F50"/>
    <w:rsid w:val="0051537F"/>
    <w:rsid w:val="00515C44"/>
    <w:rsid w:val="0051759F"/>
    <w:rsid w:val="005272EB"/>
    <w:rsid w:val="00535892"/>
    <w:rsid w:val="00536066"/>
    <w:rsid w:val="00545AE5"/>
    <w:rsid w:val="005518DB"/>
    <w:rsid w:val="00557B66"/>
    <w:rsid w:val="00572AC8"/>
    <w:rsid w:val="0058223E"/>
    <w:rsid w:val="00585C40"/>
    <w:rsid w:val="00596623"/>
    <w:rsid w:val="00597A35"/>
    <w:rsid w:val="00597D27"/>
    <w:rsid w:val="005B1C78"/>
    <w:rsid w:val="005C07A2"/>
    <w:rsid w:val="005E35FD"/>
    <w:rsid w:val="005E3ED9"/>
    <w:rsid w:val="005F5ADD"/>
    <w:rsid w:val="006131A8"/>
    <w:rsid w:val="00616D32"/>
    <w:rsid w:val="006244A7"/>
    <w:rsid w:val="006454F3"/>
    <w:rsid w:val="00660732"/>
    <w:rsid w:val="0067148E"/>
    <w:rsid w:val="0067458F"/>
    <w:rsid w:val="00683A3D"/>
    <w:rsid w:val="0068641D"/>
    <w:rsid w:val="00686529"/>
    <w:rsid w:val="00693F51"/>
    <w:rsid w:val="006C7AFB"/>
    <w:rsid w:val="006D14FA"/>
    <w:rsid w:val="006D2AF1"/>
    <w:rsid w:val="006D5862"/>
    <w:rsid w:val="006E12F2"/>
    <w:rsid w:val="00700132"/>
    <w:rsid w:val="007268D0"/>
    <w:rsid w:val="00730B5C"/>
    <w:rsid w:val="00736858"/>
    <w:rsid w:val="007566F5"/>
    <w:rsid w:val="007669EC"/>
    <w:rsid w:val="00773E45"/>
    <w:rsid w:val="00775F5F"/>
    <w:rsid w:val="00782224"/>
    <w:rsid w:val="00783A8D"/>
    <w:rsid w:val="007A4F85"/>
    <w:rsid w:val="007A5E33"/>
    <w:rsid w:val="007E298A"/>
    <w:rsid w:val="007E2D62"/>
    <w:rsid w:val="007E353D"/>
    <w:rsid w:val="007F4FDA"/>
    <w:rsid w:val="00817F50"/>
    <w:rsid w:val="00820E45"/>
    <w:rsid w:val="00832A4E"/>
    <w:rsid w:val="0085162E"/>
    <w:rsid w:val="00852449"/>
    <w:rsid w:val="00854BED"/>
    <w:rsid w:val="008569AA"/>
    <w:rsid w:val="00857A58"/>
    <w:rsid w:val="00866562"/>
    <w:rsid w:val="00882CC1"/>
    <w:rsid w:val="00893914"/>
    <w:rsid w:val="0089397F"/>
    <w:rsid w:val="008B3EAE"/>
    <w:rsid w:val="008C66C9"/>
    <w:rsid w:val="008D0402"/>
    <w:rsid w:val="008D1A64"/>
    <w:rsid w:val="008D3029"/>
    <w:rsid w:val="008D32EE"/>
    <w:rsid w:val="008E6B87"/>
    <w:rsid w:val="008F0756"/>
    <w:rsid w:val="008F21BD"/>
    <w:rsid w:val="008F78A4"/>
    <w:rsid w:val="0090533E"/>
    <w:rsid w:val="00910D77"/>
    <w:rsid w:val="009268B0"/>
    <w:rsid w:val="0092794A"/>
    <w:rsid w:val="009426C6"/>
    <w:rsid w:val="009626A8"/>
    <w:rsid w:val="009A02F6"/>
    <w:rsid w:val="009B6018"/>
    <w:rsid w:val="009C100A"/>
    <w:rsid w:val="009C5536"/>
    <w:rsid w:val="009C63DC"/>
    <w:rsid w:val="009D1ED3"/>
    <w:rsid w:val="009D4461"/>
    <w:rsid w:val="009E307C"/>
    <w:rsid w:val="009F33DF"/>
    <w:rsid w:val="009F392E"/>
    <w:rsid w:val="00A16AFF"/>
    <w:rsid w:val="00A339F9"/>
    <w:rsid w:val="00A33D82"/>
    <w:rsid w:val="00A44A54"/>
    <w:rsid w:val="00A51E82"/>
    <w:rsid w:val="00A64705"/>
    <w:rsid w:val="00A71D1A"/>
    <w:rsid w:val="00A8496A"/>
    <w:rsid w:val="00A978F9"/>
    <w:rsid w:val="00AA7F35"/>
    <w:rsid w:val="00AB4CBE"/>
    <w:rsid w:val="00AC64ED"/>
    <w:rsid w:val="00AC7557"/>
    <w:rsid w:val="00AD5DD3"/>
    <w:rsid w:val="00AD6DEF"/>
    <w:rsid w:val="00AD729F"/>
    <w:rsid w:val="00AF2D63"/>
    <w:rsid w:val="00B01757"/>
    <w:rsid w:val="00B03612"/>
    <w:rsid w:val="00B434AE"/>
    <w:rsid w:val="00B57A22"/>
    <w:rsid w:val="00B63931"/>
    <w:rsid w:val="00B65452"/>
    <w:rsid w:val="00B7082F"/>
    <w:rsid w:val="00B73D69"/>
    <w:rsid w:val="00B822C0"/>
    <w:rsid w:val="00B84150"/>
    <w:rsid w:val="00B8545A"/>
    <w:rsid w:val="00B85708"/>
    <w:rsid w:val="00BA7FDF"/>
    <w:rsid w:val="00BB3C0B"/>
    <w:rsid w:val="00BD7236"/>
    <w:rsid w:val="00BF2171"/>
    <w:rsid w:val="00BF2FD7"/>
    <w:rsid w:val="00C02A9F"/>
    <w:rsid w:val="00C05DDC"/>
    <w:rsid w:val="00C12362"/>
    <w:rsid w:val="00C800CD"/>
    <w:rsid w:val="00C809DC"/>
    <w:rsid w:val="00C81703"/>
    <w:rsid w:val="00C83066"/>
    <w:rsid w:val="00C83193"/>
    <w:rsid w:val="00C84650"/>
    <w:rsid w:val="00C9038A"/>
    <w:rsid w:val="00CA6A1F"/>
    <w:rsid w:val="00CB0674"/>
    <w:rsid w:val="00CB0797"/>
    <w:rsid w:val="00CB4427"/>
    <w:rsid w:val="00CB7881"/>
    <w:rsid w:val="00CC121C"/>
    <w:rsid w:val="00CD04E1"/>
    <w:rsid w:val="00CD06BA"/>
    <w:rsid w:val="00CE5B14"/>
    <w:rsid w:val="00D063CB"/>
    <w:rsid w:val="00D26ECB"/>
    <w:rsid w:val="00D416FF"/>
    <w:rsid w:val="00D536B9"/>
    <w:rsid w:val="00D54A98"/>
    <w:rsid w:val="00D5642A"/>
    <w:rsid w:val="00D60195"/>
    <w:rsid w:val="00D62CA5"/>
    <w:rsid w:val="00D67A1E"/>
    <w:rsid w:val="00D72116"/>
    <w:rsid w:val="00D82801"/>
    <w:rsid w:val="00D9208A"/>
    <w:rsid w:val="00D9384E"/>
    <w:rsid w:val="00DB0663"/>
    <w:rsid w:val="00DC6B2E"/>
    <w:rsid w:val="00DE2465"/>
    <w:rsid w:val="00E04F52"/>
    <w:rsid w:val="00E12AF5"/>
    <w:rsid w:val="00E2747A"/>
    <w:rsid w:val="00E46C93"/>
    <w:rsid w:val="00E536D9"/>
    <w:rsid w:val="00E538B0"/>
    <w:rsid w:val="00E61D44"/>
    <w:rsid w:val="00E709B0"/>
    <w:rsid w:val="00E95B5B"/>
    <w:rsid w:val="00E97EB7"/>
    <w:rsid w:val="00EA33C0"/>
    <w:rsid w:val="00EA3715"/>
    <w:rsid w:val="00EB753B"/>
    <w:rsid w:val="00EC21B5"/>
    <w:rsid w:val="00EC5A0F"/>
    <w:rsid w:val="00EE65D0"/>
    <w:rsid w:val="00EE7EF1"/>
    <w:rsid w:val="00EF47DD"/>
    <w:rsid w:val="00EF5CB2"/>
    <w:rsid w:val="00F01DE5"/>
    <w:rsid w:val="00F05BCE"/>
    <w:rsid w:val="00F06AE8"/>
    <w:rsid w:val="00F3564E"/>
    <w:rsid w:val="00F3570E"/>
    <w:rsid w:val="00F401F2"/>
    <w:rsid w:val="00F4092F"/>
    <w:rsid w:val="00F4115D"/>
    <w:rsid w:val="00F56449"/>
    <w:rsid w:val="00F672B6"/>
    <w:rsid w:val="00F873B0"/>
    <w:rsid w:val="00F950A0"/>
    <w:rsid w:val="00FB5069"/>
    <w:rsid w:val="00FC1A7D"/>
    <w:rsid w:val="00FE5A01"/>
    <w:rsid w:val="00FE6831"/>
    <w:rsid w:val="00FF2930"/>
    <w:rsid w:val="016D6AC7"/>
    <w:rsid w:val="01773FAC"/>
    <w:rsid w:val="017E3A48"/>
    <w:rsid w:val="01BB2E56"/>
    <w:rsid w:val="021D1B47"/>
    <w:rsid w:val="023C5736"/>
    <w:rsid w:val="027F2709"/>
    <w:rsid w:val="02A00875"/>
    <w:rsid w:val="02D23086"/>
    <w:rsid w:val="02F957E4"/>
    <w:rsid w:val="030C3A42"/>
    <w:rsid w:val="041F337B"/>
    <w:rsid w:val="04461F7D"/>
    <w:rsid w:val="047A4B31"/>
    <w:rsid w:val="06797599"/>
    <w:rsid w:val="068943A3"/>
    <w:rsid w:val="06F86119"/>
    <w:rsid w:val="075D2DC8"/>
    <w:rsid w:val="07686198"/>
    <w:rsid w:val="076E372E"/>
    <w:rsid w:val="079B7DE4"/>
    <w:rsid w:val="082E4DE9"/>
    <w:rsid w:val="08791285"/>
    <w:rsid w:val="08A33999"/>
    <w:rsid w:val="08D255A7"/>
    <w:rsid w:val="08F04DC1"/>
    <w:rsid w:val="094A2D56"/>
    <w:rsid w:val="09A66753"/>
    <w:rsid w:val="09C5130A"/>
    <w:rsid w:val="0A275148"/>
    <w:rsid w:val="0A3959C2"/>
    <w:rsid w:val="0A3E4EC6"/>
    <w:rsid w:val="0A5C163B"/>
    <w:rsid w:val="0AC83568"/>
    <w:rsid w:val="0AF65855"/>
    <w:rsid w:val="0B3866B7"/>
    <w:rsid w:val="0B707905"/>
    <w:rsid w:val="0BBA3AD2"/>
    <w:rsid w:val="0C8C6A56"/>
    <w:rsid w:val="0D6B41EA"/>
    <w:rsid w:val="0D9B0910"/>
    <w:rsid w:val="0E041398"/>
    <w:rsid w:val="0E2D7D0A"/>
    <w:rsid w:val="0E547440"/>
    <w:rsid w:val="0FE268E0"/>
    <w:rsid w:val="107310D7"/>
    <w:rsid w:val="10A637B3"/>
    <w:rsid w:val="10C51B95"/>
    <w:rsid w:val="10D44F6A"/>
    <w:rsid w:val="10D92B83"/>
    <w:rsid w:val="11536382"/>
    <w:rsid w:val="116C6D9B"/>
    <w:rsid w:val="117D7499"/>
    <w:rsid w:val="11B04EDA"/>
    <w:rsid w:val="11BE2923"/>
    <w:rsid w:val="123E1747"/>
    <w:rsid w:val="129A199D"/>
    <w:rsid w:val="12BA16CE"/>
    <w:rsid w:val="13277A32"/>
    <w:rsid w:val="134813B7"/>
    <w:rsid w:val="138805C2"/>
    <w:rsid w:val="13982001"/>
    <w:rsid w:val="13FD726F"/>
    <w:rsid w:val="142669A3"/>
    <w:rsid w:val="142F5B42"/>
    <w:rsid w:val="14497CD5"/>
    <w:rsid w:val="14AD3953"/>
    <w:rsid w:val="14CC178D"/>
    <w:rsid w:val="15080ACE"/>
    <w:rsid w:val="150A060F"/>
    <w:rsid w:val="15C0731B"/>
    <w:rsid w:val="15CB7072"/>
    <w:rsid w:val="160A581C"/>
    <w:rsid w:val="16EC48B8"/>
    <w:rsid w:val="16F56979"/>
    <w:rsid w:val="16F92E7F"/>
    <w:rsid w:val="17150622"/>
    <w:rsid w:val="171E7FD6"/>
    <w:rsid w:val="174A116E"/>
    <w:rsid w:val="189243A1"/>
    <w:rsid w:val="18BC4164"/>
    <w:rsid w:val="194546F5"/>
    <w:rsid w:val="19465578"/>
    <w:rsid w:val="19B6474A"/>
    <w:rsid w:val="1A02718A"/>
    <w:rsid w:val="1AF57E02"/>
    <w:rsid w:val="1B4D40AA"/>
    <w:rsid w:val="1B6034CD"/>
    <w:rsid w:val="1BF12377"/>
    <w:rsid w:val="1C1A0CC2"/>
    <w:rsid w:val="1D4A6B58"/>
    <w:rsid w:val="1D5958D0"/>
    <w:rsid w:val="1E12441B"/>
    <w:rsid w:val="1E6F0058"/>
    <w:rsid w:val="1E884A01"/>
    <w:rsid w:val="1E93250A"/>
    <w:rsid w:val="1F4743E9"/>
    <w:rsid w:val="1FF97C68"/>
    <w:rsid w:val="203E5DA7"/>
    <w:rsid w:val="20A71871"/>
    <w:rsid w:val="214F43C4"/>
    <w:rsid w:val="22887FAD"/>
    <w:rsid w:val="22F75BF8"/>
    <w:rsid w:val="2328054E"/>
    <w:rsid w:val="23331F04"/>
    <w:rsid w:val="2391746C"/>
    <w:rsid w:val="23E013E3"/>
    <w:rsid w:val="248221C4"/>
    <w:rsid w:val="268E561C"/>
    <w:rsid w:val="2699323F"/>
    <w:rsid w:val="269C7D55"/>
    <w:rsid w:val="26BA24E2"/>
    <w:rsid w:val="26E7357D"/>
    <w:rsid w:val="284A3B5B"/>
    <w:rsid w:val="28A209F4"/>
    <w:rsid w:val="28D24825"/>
    <w:rsid w:val="28D622C4"/>
    <w:rsid w:val="28DA0E1F"/>
    <w:rsid w:val="29A731A7"/>
    <w:rsid w:val="29F91C72"/>
    <w:rsid w:val="2A1B390E"/>
    <w:rsid w:val="2A671235"/>
    <w:rsid w:val="2AFF05E5"/>
    <w:rsid w:val="2B7A2C09"/>
    <w:rsid w:val="2BB00718"/>
    <w:rsid w:val="2C033E67"/>
    <w:rsid w:val="2C770026"/>
    <w:rsid w:val="2CEA709A"/>
    <w:rsid w:val="2D5D7C98"/>
    <w:rsid w:val="2D872DA2"/>
    <w:rsid w:val="2D9D15E1"/>
    <w:rsid w:val="2E282007"/>
    <w:rsid w:val="2F25351E"/>
    <w:rsid w:val="2F407ECF"/>
    <w:rsid w:val="2FEF6776"/>
    <w:rsid w:val="30955339"/>
    <w:rsid w:val="316136A3"/>
    <w:rsid w:val="32126C9F"/>
    <w:rsid w:val="32212FFC"/>
    <w:rsid w:val="32432D3B"/>
    <w:rsid w:val="32754C0B"/>
    <w:rsid w:val="329D5009"/>
    <w:rsid w:val="337E053C"/>
    <w:rsid w:val="3391021E"/>
    <w:rsid w:val="344D1D12"/>
    <w:rsid w:val="349B71CE"/>
    <w:rsid w:val="34D6459B"/>
    <w:rsid w:val="34E12004"/>
    <w:rsid w:val="35284276"/>
    <w:rsid w:val="352A7CAD"/>
    <w:rsid w:val="35471847"/>
    <w:rsid w:val="358A2920"/>
    <w:rsid w:val="35D46B3A"/>
    <w:rsid w:val="35ED7BFB"/>
    <w:rsid w:val="36C46BAE"/>
    <w:rsid w:val="37024FE0"/>
    <w:rsid w:val="37123C2A"/>
    <w:rsid w:val="3766401B"/>
    <w:rsid w:val="381A7A31"/>
    <w:rsid w:val="38E9417E"/>
    <w:rsid w:val="39DC026B"/>
    <w:rsid w:val="39F61041"/>
    <w:rsid w:val="3A3806D2"/>
    <w:rsid w:val="3AC84CAA"/>
    <w:rsid w:val="3BB549A3"/>
    <w:rsid w:val="3C8C5C21"/>
    <w:rsid w:val="3DA1303E"/>
    <w:rsid w:val="3E502AD5"/>
    <w:rsid w:val="3F502BFA"/>
    <w:rsid w:val="3F86699A"/>
    <w:rsid w:val="3FBB1532"/>
    <w:rsid w:val="3FCF2120"/>
    <w:rsid w:val="403A2D3F"/>
    <w:rsid w:val="406A7141"/>
    <w:rsid w:val="408A0079"/>
    <w:rsid w:val="414652BB"/>
    <w:rsid w:val="41680AFF"/>
    <w:rsid w:val="41873634"/>
    <w:rsid w:val="41A75890"/>
    <w:rsid w:val="433D2460"/>
    <w:rsid w:val="43623B61"/>
    <w:rsid w:val="44354358"/>
    <w:rsid w:val="44B81CF7"/>
    <w:rsid w:val="44C67F95"/>
    <w:rsid w:val="44CF0CF9"/>
    <w:rsid w:val="44EF4392"/>
    <w:rsid w:val="46666899"/>
    <w:rsid w:val="46DD15C6"/>
    <w:rsid w:val="46EA34F4"/>
    <w:rsid w:val="46EB00CE"/>
    <w:rsid w:val="47404880"/>
    <w:rsid w:val="475F022D"/>
    <w:rsid w:val="4779194D"/>
    <w:rsid w:val="479F6FAF"/>
    <w:rsid w:val="47C2406F"/>
    <w:rsid w:val="47E60EC0"/>
    <w:rsid w:val="47EC0482"/>
    <w:rsid w:val="482C208D"/>
    <w:rsid w:val="489C163A"/>
    <w:rsid w:val="48A50654"/>
    <w:rsid w:val="48B00D40"/>
    <w:rsid w:val="48CE77DB"/>
    <w:rsid w:val="48FB5C2F"/>
    <w:rsid w:val="49367365"/>
    <w:rsid w:val="49854016"/>
    <w:rsid w:val="49AB59AC"/>
    <w:rsid w:val="49C8427C"/>
    <w:rsid w:val="49DC7992"/>
    <w:rsid w:val="4A5F5F17"/>
    <w:rsid w:val="4B8717EA"/>
    <w:rsid w:val="4C216A23"/>
    <w:rsid w:val="4C592C3F"/>
    <w:rsid w:val="4C841204"/>
    <w:rsid w:val="4CC94D53"/>
    <w:rsid w:val="4D1101C1"/>
    <w:rsid w:val="4EB133BC"/>
    <w:rsid w:val="4F104895"/>
    <w:rsid w:val="4F2418C1"/>
    <w:rsid w:val="4F6C798B"/>
    <w:rsid w:val="50FC69FF"/>
    <w:rsid w:val="512D266F"/>
    <w:rsid w:val="512F36C1"/>
    <w:rsid w:val="51C7399A"/>
    <w:rsid w:val="51D16C5E"/>
    <w:rsid w:val="528921E8"/>
    <w:rsid w:val="52AC76F1"/>
    <w:rsid w:val="53067566"/>
    <w:rsid w:val="532710AD"/>
    <w:rsid w:val="535C1573"/>
    <w:rsid w:val="53721EB7"/>
    <w:rsid w:val="53B92A73"/>
    <w:rsid w:val="53D004E8"/>
    <w:rsid w:val="547F44B4"/>
    <w:rsid w:val="55500D93"/>
    <w:rsid w:val="55B57C86"/>
    <w:rsid w:val="560344D9"/>
    <w:rsid w:val="561D71F9"/>
    <w:rsid w:val="56447391"/>
    <w:rsid w:val="56F72230"/>
    <w:rsid w:val="571866D9"/>
    <w:rsid w:val="5761087E"/>
    <w:rsid w:val="57C82834"/>
    <w:rsid w:val="57E909C7"/>
    <w:rsid w:val="58BC4D49"/>
    <w:rsid w:val="58C46142"/>
    <w:rsid w:val="5957050E"/>
    <w:rsid w:val="59A40945"/>
    <w:rsid w:val="59A75542"/>
    <w:rsid w:val="59D6193C"/>
    <w:rsid w:val="59E57817"/>
    <w:rsid w:val="5A372B21"/>
    <w:rsid w:val="5A7F2574"/>
    <w:rsid w:val="5A9B5B11"/>
    <w:rsid w:val="5BDB2BD2"/>
    <w:rsid w:val="5BDE25C2"/>
    <w:rsid w:val="5CEE6284"/>
    <w:rsid w:val="5CF62BD0"/>
    <w:rsid w:val="5D393CB8"/>
    <w:rsid w:val="5DA327CA"/>
    <w:rsid w:val="5DFD1BC3"/>
    <w:rsid w:val="5FAD7930"/>
    <w:rsid w:val="604B3AE2"/>
    <w:rsid w:val="605D5FA7"/>
    <w:rsid w:val="60616224"/>
    <w:rsid w:val="616C3E03"/>
    <w:rsid w:val="61956DED"/>
    <w:rsid w:val="621A6DD3"/>
    <w:rsid w:val="63733D63"/>
    <w:rsid w:val="63BF5581"/>
    <w:rsid w:val="63D75B46"/>
    <w:rsid w:val="64301671"/>
    <w:rsid w:val="645762D1"/>
    <w:rsid w:val="64DE14B0"/>
    <w:rsid w:val="65672FFD"/>
    <w:rsid w:val="65DF0A5F"/>
    <w:rsid w:val="66627EE7"/>
    <w:rsid w:val="677F529B"/>
    <w:rsid w:val="67E050B8"/>
    <w:rsid w:val="68986C67"/>
    <w:rsid w:val="69215432"/>
    <w:rsid w:val="694361F5"/>
    <w:rsid w:val="69B13EE5"/>
    <w:rsid w:val="6A071EAA"/>
    <w:rsid w:val="6A42336B"/>
    <w:rsid w:val="6A5C063B"/>
    <w:rsid w:val="6A8B38E0"/>
    <w:rsid w:val="6AD820D3"/>
    <w:rsid w:val="6B1D0D8B"/>
    <w:rsid w:val="6B9628E6"/>
    <w:rsid w:val="6BCB670E"/>
    <w:rsid w:val="6C440F05"/>
    <w:rsid w:val="6C6F201A"/>
    <w:rsid w:val="6C9E4DE7"/>
    <w:rsid w:val="6CC50B86"/>
    <w:rsid w:val="6CFA5B29"/>
    <w:rsid w:val="6D2055BE"/>
    <w:rsid w:val="6DA47CF5"/>
    <w:rsid w:val="6DE456B1"/>
    <w:rsid w:val="6E8D6895"/>
    <w:rsid w:val="6E97004B"/>
    <w:rsid w:val="6F242A11"/>
    <w:rsid w:val="6F882207"/>
    <w:rsid w:val="706633D4"/>
    <w:rsid w:val="70735112"/>
    <w:rsid w:val="70956189"/>
    <w:rsid w:val="70D671F7"/>
    <w:rsid w:val="71157CA6"/>
    <w:rsid w:val="71572E6F"/>
    <w:rsid w:val="71773BFC"/>
    <w:rsid w:val="71E56849"/>
    <w:rsid w:val="72163A9B"/>
    <w:rsid w:val="72171B80"/>
    <w:rsid w:val="7245745F"/>
    <w:rsid w:val="725B16BF"/>
    <w:rsid w:val="73410663"/>
    <w:rsid w:val="73700F48"/>
    <w:rsid w:val="73746FB4"/>
    <w:rsid w:val="740A6CA7"/>
    <w:rsid w:val="74704995"/>
    <w:rsid w:val="74DD0860"/>
    <w:rsid w:val="75916165"/>
    <w:rsid w:val="75AB6268"/>
    <w:rsid w:val="75F54575"/>
    <w:rsid w:val="76960B10"/>
    <w:rsid w:val="771834F9"/>
    <w:rsid w:val="771B1C48"/>
    <w:rsid w:val="79101B74"/>
    <w:rsid w:val="79240D60"/>
    <w:rsid w:val="798B17CB"/>
    <w:rsid w:val="799C38B8"/>
    <w:rsid w:val="79CD4E76"/>
    <w:rsid w:val="7A275CF4"/>
    <w:rsid w:val="7B022DCE"/>
    <w:rsid w:val="7B14584D"/>
    <w:rsid w:val="7B184EAD"/>
    <w:rsid w:val="7B421289"/>
    <w:rsid w:val="7B4838E8"/>
    <w:rsid w:val="7BD227A0"/>
    <w:rsid w:val="7C275A02"/>
    <w:rsid w:val="7C372129"/>
    <w:rsid w:val="7C383955"/>
    <w:rsid w:val="7C957839"/>
    <w:rsid w:val="7D09291C"/>
    <w:rsid w:val="7D5C43E4"/>
    <w:rsid w:val="7D7D1059"/>
    <w:rsid w:val="7EC657A0"/>
    <w:rsid w:val="7F0F46FC"/>
    <w:rsid w:val="7F4A10AD"/>
    <w:rsid w:val="7F6F4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1"/>
    <w:autoRedefine/>
    <w:qFormat/>
    <w:uiPriority w:val="0"/>
    <w:rPr>
      <w:rFonts w:ascii="宋体" w:hAnsi="宋体"/>
      <w:sz w:val="28"/>
      <w:szCs w:val="28"/>
      <w:lang w:val="zh-CN" w:bidi="zh-CN"/>
    </w:rPr>
  </w:style>
  <w:style w:type="paragraph" w:styleId="3">
    <w:name w:val="Body Text"/>
    <w:basedOn w:val="1"/>
    <w:next w:val="1"/>
    <w:qFormat/>
    <w:uiPriority w:val="0"/>
    <w:pPr>
      <w:spacing w:after="120"/>
    </w:pPr>
  </w:style>
  <w:style w:type="paragraph" w:styleId="4">
    <w:name w:val="Date"/>
    <w:basedOn w:val="1"/>
    <w:next w:val="1"/>
    <w:link w:val="20"/>
    <w:autoRedefine/>
    <w:qFormat/>
    <w:uiPriority w:val="0"/>
    <w:pPr>
      <w:ind w:left="100" w:leftChars="2500"/>
    </w:pPr>
  </w:style>
  <w:style w:type="paragraph" w:styleId="5">
    <w:name w:val="Balloon Text"/>
    <w:basedOn w:val="1"/>
    <w:link w:val="19"/>
    <w:autoRedefine/>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autoRedefine/>
    <w:semiHidden/>
    <w:unhideWhenUsed/>
    <w:qFormat/>
    <w:uiPriority w:val="0"/>
    <w:pPr>
      <w:spacing w:beforeAutospacing="1" w:afterAutospacing="1"/>
      <w:jc w:val="left"/>
    </w:pPr>
    <w:rPr>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autoRedefine/>
    <w:qFormat/>
    <w:uiPriority w:val="99"/>
    <w:rPr>
      <w:color w:val="0000FF"/>
      <w:u w:val="single"/>
    </w:rPr>
  </w:style>
  <w:style w:type="paragraph" w:customStyle="1" w:styleId="14">
    <w:name w:val="_Style 1"/>
    <w:basedOn w:val="1"/>
    <w:qFormat/>
    <w:uiPriority w:val="0"/>
    <w:rPr>
      <w:rFonts w:ascii="Tahoma" w:hAnsi="Tahoma"/>
      <w:sz w:val="24"/>
      <w:szCs w:val="20"/>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paragraph" w:customStyle="1" w:styleId="17">
    <w:name w:val="Char Char Char Char Char Char Char Char Char Char"/>
    <w:basedOn w:val="1"/>
    <w:autoRedefine/>
    <w:qFormat/>
    <w:uiPriority w:val="0"/>
  </w:style>
  <w:style w:type="character" w:customStyle="1" w:styleId="18">
    <w:name w:val="font21"/>
    <w:autoRedefine/>
    <w:qFormat/>
    <w:uiPriority w:val="0"/>
    <w:rPr>
      <w:rFonts w:hint="default" w:ascii="Times New Roman" w:hAnsi="Times New Roman" w:cs="Times New Roman"/>
      <w:color w:val="000000"/>
      <w:sz w:val="22"/>
      <w:szCs w:val="22"/>
      <w:u w:val="none"/>
    </w:rPr>
  </w:style>
  <w:style w:type="character" w:customStyle="1" w:styleId="19">
    <w:name w:val="批注框文本 Char"/>
    <w:link w:val="5"/>
    <w:qFormat/>
    <w:uiPriority w:val="0"/>
    <w:rPr>
      <w:kern w:val="2"/>
      <w:sz w:val="18"/>
      <w:szCs w:val="18"/>
    </w:rPr>
  </w:style>
  <w:style w:type="character" w:customStyle="1" w:styleId="20">
    <w:name w:val="日期 Char"/>
    <w:link w:val="4"/>
    <w:autoRedefine/>
    <w:qFormat/>
    <w:uiPriority w:val="0"/>
    <w:rPr>
      <w:kern w:val="2"/>
      <w:sz w:val="21"/>
      <w:szCs w:val="24"/>
    </w:rPr>
  </w:style>
  <w:style w:type="character" w:customStyle="1" w:styleId="21">
    <w:name w:val="font111"/>
    <w:autoRedefine/>
    <w:qFormat/>
    <w:uiPriority w:val="0"/>
    <w:rPr>
      <w:rFonts w:hint="eastAsia" w:ascii="宋体" w:hAnsi="宋体" w:eastAsia="宋体" w:cs="宋体"/>
      <w:color w:val="000000"/>
      <w:sz w:val="22"/>
      <w:szCs w:val="22"/>
      <w:u w:val="none"/>
    </w:rPr>
  </w:style>
  <w:style w:type="character" w:customStyle="1" w:styleId="22">
    <w:name w:val="页脚 Char"/>
    <w:link w:val="6"/>
    <w:autoRedefine/>
    <w:qFormat/>
    <w:uiPriority w:val="0"/>
    <w:rPr>
      <w:kern w:val="2"/>
      <w:sz w:val="18"/>
      <w:szCs w:val="18"/>
    </w:rPr>
  </w:style>
  <w:style w:type="character" w:customStyle="1" w:styleId="23">
    <w:name w:val="页眉 Char"/>
    <w:link w:val="7"/>
    <w:autoRedefine/>
    <w:qFormat/>
    <w:uiPriority w:val="0"/>
    <w:rPr>
      <w:kern w:val="2"/>
      <w:sz w:val="18"/>
      <w:szCs w:val="18"/>
    </w:rPr>
  </w:style>
  <w:style w:type="character" w:customStyle="1" w:styleId="24">
    <w:name w:val="font81"/>
    <w:autoRedefine/>
    <w:qFormat/>
    <w:uiPriority w:val="0"/>
    <w:rPr>
      <w:rFonts w:hint="eastAsia" w:ascii="宋体" w:hAnsi="宋体" w:eastAsia="宋体" w:cs="宋体"/>
      <w:color w:val="000000"/>
      <w:sz w:val="24"/>
      <w:szCs w:val="24"/>
      <w:u w:val="none"/>
    </w:rPr>
  </w:style>
  <w:style w:type="character" w:customStyle="1" w:styleId="25">
    <w:name w:val="font71"/>
    <w:autoRedefine/>
    <w:qFormat/>
    <w:uiPriority w:val="0"/>
    <w:rPr>
      <w:rFonts w:ascii="仿宋_GB2312" w:eastAsia="仿宋_GB2312" w:cs="仿宋_GB2312"/>
      <w:color w:val="000000"/>
      <w:sz w:val="24"/>
      <w:szCs w:val="24"/>
      <w:u w:val="none"/>
    </w:rPr>
  </w:style>
  <w:style w:type="paragraph" w:customStyle="1" w:styleId="26">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font11"/>
    <w:basedOn w:val="12"/>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SCCDC</Company>
  <Pages>11</Pages>
  <Words>4076</Words>
  <Characters>5197</Characters>
  <Lines>30</Lines>
  <Paragraphs>8</Paragraphs>
  <TotalTime>25</TotalTime>
  <ScaleCrop>false</ScaleCrop>
  <LinksUpToDate>false</LinksUpToDate>
  <CharactersWithSpaces>5584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2021-07-21T03:42:00Z</dcterms:created>
  <dc:creator>微软用户</dc:creator>
  <cp:lastModifiedBy>廖廷</cp:lastModifiedBy>
  <cp:lastPrinted>2024-04-17T08:24:26Z</cp:lastPrinted>
  <dcterms:modified xsi:type="dcterms:W3CDTF">2024-04-17T08:52:15Z</dcterms:modified>
  <dc:title>川预学〔2013〕61号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858A6939182F4065A81A1D5376102E3F_13</vt:lpwstr>
  </property>
</Properties>
</file>