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E59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摘要示例</w:t>
      </w:r>
    </w:p>
    <w:p w14:paraId="31C6B61D">
      <w:pPr>
        <w:snapToGrid w:val="0"/>
        <w:spacing w:line="4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獐牙菜苦苷通过TLR4/NF-κB信号通路</w:t>
      </w:r>
      <w:r>
        <w:rPr>
          <w:rFonts w:hint="eastAsia"/>
          <w:b/>
          <w:bCs/>
          <w:sz w:val="28"/>
          <w:szCs w:val="28"/>
        </w:rPr>
        <w:t>减轻</w:t>
      </w:r>
      <w:r>
        <w:rPr>
          <w:b/>
          <w:bCs/>
          <w:sz w:val="28"/>
          <w:szCs w:val="28"/>
        </w:rPr>
        <w:t>急性肺损伤的作用机制研究</w:t>
      </w:r>
    </w:p>
    <w:p w14:paraId="2F45425D">
      <w:pPr>
        <w:snapToGrid w:val="0"/>
        <w:spacing w:line="440" w:lineRule="exact"/>
        <w:ind w:right="1299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（</w:t>
      </w:r>
      <w:r>
        <w:rPr>
          <w:spacing w:val="-5"/>
          <w:sz w:val="28"/>
          <w:szCs w:val="28"/>
          <w:u w:val="single"/>
        </w:rPr>
        <w:t>题目：宋体</w:t>
      </w:r>
      <w:r>
        <w:rPr>
          <w:rFonts w:hint="eastAsia"/>
          <w:spacing w:val="-5"/>
          <w:sz w:val="28"/>
          <w:szCs w:val="28"/>
          <w:u w:val="single"/>
        </w:rPr>
        <w:t xml:space="preserve"> </w:t>
      </w:r>
      <w:r>
        <w:rPr>
          <w:spacing w:val="-5"/>
          <w:sz w:val="28"/>
          <w:szCs w:val="28"/>
          <w:u w:val="single"/>
        </w:rPr>
        <w:t>四号</w:t>
      </w:r>
      <w:r>
        <w:rPr>
          <w:rFonts w:hint="eastAsia"/>
          <w:spacing w:val="-5"/>
          <w:sz w:val="28"/>
          <w:szCs w:val="28"/>
          <w:u w:val="single"/>
        </w:rPr>
        <w:t xml:space="preserve"> 加粗 居中</w:t>
      </w:r>
      <w:r>
        <w:rPr>
          <w:sz w:val="28"/>
          <w:szCs w:val="28"/>
          <w:u w:val="single"/>
        </w:rPr>
        <w:t>）</w:t>
      </w:r>
    </w:p>
    <w:p w14:paraId="0F0FBCBC">
      <w:pPr>
        <w:snapToGrid w:val="0"/>
        <w:spacing w:line="440" w:lineRule="exact"/>
        <w:jc w:val="center"/>
      </w:pPr>
      <w:r>
        <w:rPr>
          <w:rFonts w:hint="eastAsia"/>
        </w:rPr>
        <w:t>范苏苏，彭学容，张旋</w:t>
      </w:r>
      <w:r>
        <w:t>（作者：宋体 五号 居中）</w:t>
      </w:r>
    </w:p>
    <w:p w14:paraId="69C82EB1">
      <w:pPr>
        <w:snapToGrid w:val="0"/>
        <w:spacing w:line="440" w:lineRule="exact"/>
        <w:jc w:val="center"/>
      </w:pPr>
      <w:r>
        <w:t>昆明医科大学药学院暨云南省天然药物药理重点实验室，云南昆明 65050</w:t>
      </w:r>
      <w:r>
        <w:rPr>
          <w:rFonts w:hint="eastAsia"/>
        </w:rPr>
        <w:t>0</w:t>
      </w:r>
      <w:r>
        <w:rPr>
          <w:u w:val="single"/>
        </w:rPr>
        <w:t>（单位：宋体 五号 居中）</w:t>
      </w:r>
    </w:p>
    <w:p w14:paraId="3FB4378F">
      <w:pPr>
        <w:pStyle w:val="2"/>
        <w:snapToGrid w:val="0"/>
        <w:spacing w:line="360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[</w:t>
      </w:r>
      <w:r>
        <w:rPr>
          <w:b/>
          <w:bCs/>
          <w:sz w:val="24"/>
          <w:szCs w:val="24"/>
        </w:rPr>
        <w:t>摘要</w:t>
      </w:r>
      <w:r>
        <w:rPr>
          <w:rFonts w:hint="eastAsia"/>
          <w:b/>
          <w:bCs/>
          <w:sz w:val="24"/>
          <w:szCs w:val="24"/>
        </w:rPr>
        <w:t>] （</w:t>
      </w:r>
      <w:r>
        <w:rPr>
          <w:rFonts w:ascii="Calibri" w:hAnsi="Calibri" w:eastAsia="Calibri"/>
          <w:sz w:val="24"/>
          <w:szCs w:val="24"/>
          <w:u w:val="single"/>
        </w:rPr>
        <w:t xml:space="preserve">1000 </w:t>
      </w:r>
      <w:r>
        <w:rPr>
          <w:sz w:val="24"/>
          <w:szCs w:val="24"/>
          <w:u w:val="single"/>
        </w:rPr>
        <w:t xml:space="preserve">字以内，宋体 小四号 </w:t>
      </w:r>
      <w:r>
        <w:rPr>
          <w:rFonts w:ascii="Calibri" w:hAnsi="Calibri" w:eastAsia="Calibri"/>
          <w:sz w:val="24"/>
          <w:szCs w:val="24"/>
          <w:u w:val="single"/>
        </w:rPr>
        <w:t xml:space="preserve">1.5 </w:t>
      </w:r>
      <w:r>
        <w:rPr>
          <w:sz w:val="24"/>
          <w:szCs w:val="24"/>
          <w:u w:val="single"/>
        </w:rPr>
        <w:t>倍行距）</w:t>
      </w:r>
      <w:r>
        <w:rPr>
          <w:rFonts w:ascii="Times New Roman" w:cs="Times New Roman"/>
          <w:b/>
          <w:bCs/>
          <w:sz w:val="24"/>
          <w:szCs w:val="24"/>
        </w:rPr>
        <w:t>目的：</w:t>
      </w:r>
      <w:r>
        <w:rPr>
          <w:rFonts w:ascii="Times New Roman" w:cs="Times New Roman"/>
          <w:sz w:val="24"/>
          <w:szCs w:val="24"/>
        </w:rPr>
        <w:t>獐牙菜苦苷（Swertiamarin，SW）属于环烯醚萜苷类化合物，具有抗氧化、抗炎、治疗关节炎和抗糖尿病等作用，本研究通过体内外模型研究SW对脂多糖诱导的ALI的保护作用</w:t>
      </w:r>
      <w:r>
        <w:rPr>
          <w:rFonts w:hint="eastAsia" w:ascii="Times New Roman" w:cs="Times New Roman"/>
          <w:sz w:val="24"/>
          <w:szCs w:val="24"/>
        </w:rPr>
        <w:t>，并初步探讨其作用机制</w:t>
      </w:r>
      <w:r>
        <w:rPr>
          <w:rFonts w:ascii="Times New Roman" w:cs="Times New Roman"/>
          <w:sz w:val="24"/>
          <w:szCs w:val="24"/>
        </w:rPr>
        <w:t>。</w:t>
      </w:r>
      <w:r>
        <w:rPr>
          <w:rFonts w:ascii="Times New Roman" w:cs="Times New Roman"/>
          <w:b/>
          <w:bCs/>
          <w:sz w:val="24"/>
          <w:szCs w:val="24"/>
        </w:rPr>
        <w:t>方法：</w:t>
      </w:r>
      <w:r>
        <w:rPr>
          <w:rFonts w:ascii="Times New Roman" w:cs="Times New Roman"/>
          <w:sz w:val="24"/>
          <w:szCs w:val="24"/>
        </w:rPr>
        <w:t>1. 复制脂多糖诱导小鼠急性肺损伤模型，通过计算小鼠肺系数和组织病理学（HE染色）评估小鼠肺组织损伤程度，采用ELISA法评价SW对炎症细胞因子水平的影响、生化试剂盒评价氧化应激指标，采用RT-PCR和Western blot 法检测相关通路蛋白和基因的表达，评价SW体内抗炎作用；2. 在LPS诱导的RAW264.7细胞炎症模型上，采用ELISA法评价SW对炎症细胞因子水平的影响、生化试剂盒评价氧化应激指标，采用RT-PCR和Western blot 法检测相关通路蛋白和基因的表达检测炎症细胞因子水平，评价獐牙菜苦苷的体外抗炎作用；</w:t>
      </w:r>
      <w:r>
        <w:rPr>
          <w:rFonts w:ascii="Times New Roman" w:cs="Times New Roman"/>
          <w:b/>
          <w:bCs/>
          <w:sz w:val="24"/>
          <w:szCs w:val="24"/>
        </w:rPr>
        <w:t>结果：</w:t>
      </w:r>
      <w:r>
        <w:rPr>
          <w:rFonts w:ascii="Times New Roman" w:cs="Times New Roman"/>
          <w:sz w:val="24"/>
          <w:szCs w:val="24"/>
        </w:rPr>
        <w:t>SW可在体内外调控NLRP3、TLR4、NF-κBp65和MAPK的表达，抑制TNF-α、IL-1β和IL-6的释放，减少MDA和ROS含量，抑制氧化应激的发生。</w:t>
      </w:r>
      <w:r>
        <w:rPr>
          <w:rFonts w:ascii="Times New Roman" w:cs="Times New Roman"/>
          <w:b/>
          <w:bCs/>
          <w:sz w:val="24"/>
          <w:szCs w:val="24"/>
        </w:rPr>
        <w:t>结论：</w:t>
      </w:r>
      <w:r>
        <w:rPr>
          <w:rFonts w:ascii="Times New Roman" w:cs="Times New Roman"/>
          <w:sz w:val="24"/>
          <w:szCs w:val="24"/>
        </w:rPr>
        <w:t>獐牙菜苦苷可能通过调控TLR4/NF-κB和MAPK信号通路缓解LPS诱导的急性肺损伤。</w:t>
      </w:r>
    </w:p>
    <w:p w14:paraId="7FC43B11">
      <w:pPr>
        <w:pStyle w:val="2"/>
        <w:snapToGrid w:val="0"/>
        <w:spacing w:line="360" w:lineRule="auto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[关键词]</w:t>
      </w:r>
      <w:r>
        <w:rPr>
          <w:rFonts w:hint="eastAsia" w:asci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3-6个</w:t>
      </w:r>
      <w:r>
        <w:rPr>
          <w:rFonts w:ascii="Times New Roman" w:cs="Times New Roman"/>
          <w:sz w:val="24"/>
          <w:szCs w:val="24"/>
          <w:u w:val="single"/>
        </w:rPr>
        <w:t>（宋体 小四号 1.5 倍行距）</w:t>
      </w:r>
    </w:p>
    <w:p w14:paraId="261AFE61">
      <w:pPr>
        <w:pStyle w:val="2"/>
        <w:snapToGrid w:val="0"/>
        <w:spacing w:line="360" w:lineRule="auto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 xml:space="preserve">[通讯作者] </w:t>
      </w:r>
      <w:r>
        <w:rPr>
          <w:rFonts w:hint="eastAsia" w:cs="Times New Roman"/>
        </w:rPr>
        <w:t>姓名，电子邮箱</w:t>
      </w:r>
      <w:r>
        <w:rPr>
          <w:rFonts w:ascii="Times New Roman" w:cs="Times New Roman"/>
          <w:sz w:val="24"/>
          <w:szCs w:val="24"/>
          <w:u w:val="single"/>
        </w:rPr>
        <w:t>（宋体 小四号 1.5 倍行距）</w:t>
      </w:r>
    </w:p>
    <w:p w14:paraId="749D84CF">
      <w:pPr>
        <w:pStyle w:val="2"/>
        <w:snapToGrid w:val="0"/>
        <w:spacing w:line="360" w:lineRule="auto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[基金项目]</w:t>
      </w:r>
      <w:r>
        <w:rPr>
          <w:rFonts w:hint="eastAsia" w:cs="Times New Roman"/>
          <w:b/>
          <w:bCs/>
        </w:rPr>
        <w:t xml:space="preserve"> </w:t>
      </w:r>
      <w:r>
        <w:rPr>
          <w:rFonts w:ascii="Times New Roman" w:cs="Times New Roman"/>
          <w:sz w:val="24"/>
          <w:szCs w:val="24"/>
          <w:u w:val="single"/>
        </w:rPr>
        <w:t>（宋体 小四号 1.5 倍行距）</w:t>
      </w:r>
    </w:p>
    <w:p w14:paraId="59FCF488">
      <w:pPr>
        <w:spacing w:line="360" w:lineRule="auto"/>
        <w:rPr>
          <w:sz w:val="24"/>
          <w:szCs w:val="24"/>
        </w:rPr>
      </w:pPr>
    </w:p>
    <w:p w14:paraId="0C07B4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392E"/>
    <w:rsid w:val="646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2025-09-04T09:51:00Z</dcterms:created>
  <dc:creator>WPS_1747893664</dc:creator>
  <cp:lastModifiedBy>WPS_1747893664</cp:lastModifiedBy>
  <dcterms:modified xsi:type="dcterms:W3CDTF">2025-09-04T09:51:35Z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378D6B99E9534389B8C5A2DED4D8453B_11</vt:lpwstr>
  </property>
  <property fmtid="{D5CDD505-2E9C-101B-9397-08002B2CF9AE}" pid="4" name="KSOTemplateDocerSaveRecord">
    <vt:lpwstr>eyJoZGlkIjoiY2EwMTI0MzVmZWFhNGM2NWQ4YzQ0NGMwYzMxOTIxY2IiLCJ1c2VySWQiOiIxNzAzMTUyOTkwIn0=</vt:lpwstr>
  </property>
</Properties>
</file>