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64F16">
      <w:pPr>
        <w:snapToGrid w:val="0"/>
        <w:jc w:val="center"/>
        <w:rPr>
          <w:rFonts w:hint="eastAsia" w:hAnsi="DFKai-SB" w:eastAsia="DFKai-SB"/>
          <w:b/>
          <w:sz w:val="36"/>
          <w:szCs w:val="36"/>
        </w:rPr>
      </w:pPr>
      <w:r>
        <w:rPr>
          <w:rFonts w:hAnsi="DFKai-SB" w:eastAsia="DFKai-SB"/>
          <w:b/>
          <w:sz w:val="36"/>
          <w:szCs w:val="36"/>
        </w:rPr>
        <w:t>因应莫拉克风灾之</w:t>
      </w:r>
      <w:r>
        <w:rPr>
          <w:rFonts w:hint="eastAsia" w:hAnsi="DFKai-SB" w:eastAsia="DFKai-SB"/>
          <w:b/>
          <w:sz w:val="36"/>
          <w:szCs w:val="36"/>
        </w:rPr>
        <w:t>台</w:t>
      </w:r>
      <w:r>
        <w:rPr>
          <w:rFonts w:hAnsi="DFKai-SB" w:eastAsia="DFKai-SB"/>
          <w:b/>
          <w:sz w:val="36"/>
          <w:szCs w:val="36"/>
        </w:rPr>
        <w:t>湾南区公共用水紧急调度与改善策略探讨</w:t>
      </w:r>
    </w:p>
    <w:p w14:paraId="0E4737CD">
      <w:pPr>
        <w:snapToGrid w:val="0"/>
        <w:jc w:val="right"/>
        <w:rPr>
          <w:rFonts w:eastAsia="DFKai-SB"/>
          <w:b/>
          <w:sz w:val="36"/>
          <w:szCs w:val="36"/>
          <w:highlight w:val="yellow"/>
        </w:rPr>
      </w:pPr>
      <w:r>
        <w:rPr>
          <w:rFonts w:hint="eastAsia" w:hAnsi="DFKai-SB" w:eastAsia="DFKai-SB"/>
          <w:b/>
          <w:sz w:val="36"/>
          <w:szCs w:val="36"/>
          <w:highlight w:val="yellow"/>
        </w:rPr>
        <w:t>「参加比赛」</w:t>
      </w:r>
    </w:p>
    <w:p w14:paraId="1CFF6642">
      <w:pPr>
        <w:autoSpaceDE w:val="0"/>
        <w:autoSpaceDN w:val="0"/>
        <w:adjustRightInd w:val="0"/>
        <w:spacing w:before="10"/>
        <w:jc w:val="center"/>
        <w:rPr>
          <w:rFonts w:eastAsia="DFKai-SB"/>
          <w:kern w:val="0"/>
          <w:sz w:val="28"/>
          <w:szCs w:val="28"/>
        </w:rPr>
      </w:pPr>
      <w:r>
        <w:rPr>
          <w:rFonts w:hint="eastAsia" w:hAnsi="DFKai-SB" w:eastAsia="宋体"/>
          <w:sz w:val="28"/>
          <w:szCs w:val="28"/>
          <w:lang w:eastAsia="zh-CN"/>
        </w:rPr>
        <w:t>*</w:t>
      </w:r>
      <w:r>
        <w:rPr>
          <w:rFonts w:hAnsi="DFKai-SB" w:eastAsia="宋体"/>
          <w:sz w:val="28"/>
          <w:szCs w:val="28"/>
          <w:lang w:eastAsia="zh-CN"/>
        </w:rPr>
        <w:t>**</w:t>
      </w:r>
      <w:r>
        <w:rPr>
          <w:rFonts w:eastAsia="DFKai-SB"/>
          <w:vertAlign w:val="superscript"/>
        </w:rPr>
        <w:footnoteReference w:id="0"/>
      </w:r>
      <w:r>
        <w:rPr>
          <w:rFonts w:hint="eastAsia" w:hAnsi="DFKai-SB" w:eastAsia="DFKai-SB"/>
          <w:sz w:val="28"/>
          <w:szCs w:val="28"/>
        </w:rPr>
        <w:t>、</w:t>
      </w:r>
      <w:r>
        <w:rPr>
          <w:rFonts w:hint="eastAsia" w:hAnsi="DFKai-SB" w:eastAsia="宋体"/>
          <w:kern w:val="0"/>
          <w:sz w:val="28"/>
          <w:szCs w:val="28"/>
          <w:lang w:eastAsia="zh-CN"/>
        </w:rPr>
        <w:t>*</w:t>
      </w:r>
      <w:r>
        <w:rPr>
          <w:rFonts w:hAnsi="DFKai-SB" w:eastAsia="宋体"/>
          <w:kern w:val="0"/>
          <w:sz w:val="28"/>
          <w:szCs w:val="28"/>
          <w:lang w:eastAsia="zh-CN"/>
        </w:rPr>
        <w:t>**</w:t>
      </w:r>
      <w:r>
        <w:rPr>
          <w:rFonts w:eastAsia="DFKai-SB"/>
          <w:vertAlign w:val="superscript"/>
        </w:rPr>
        <w:footnoteReference w:id="1"/>
      </w:r>
      <w:r>
        <w:rPr>
          <w:rFonts w:hint="eastAsia" w:hAnsi="DFKai-SB" w:eastAsia="DFKai-SB"/>
          <w:sz w:val="28"/>
          <w:szCs w:val="28"/>
        </w:rPr>
        <w:t>、</w:t>
      </w:r>
      <w:r>
        <w:rPr>
          <w:rFonts w:hint="eastAsia" w:hAnsi="DFKai-SB" w:eastAsia="宋体"/>
          <w:kern w:val="0"/>
          <w:sz w:val="28"/>
          <w:szCs w:val="28"/>
          <w:lang w:eastAsia="zh-CN"/>
        </w:rPr>
        <w:t>*</w:t>
      </w:r>
      <w:r>
        <w:rPr>
          <w:rFonts w:hAnsi="DFKai-SB" w:eastAsia="宋体"/>
          <w:kern w:val="0"/>
          <w:sz w:val="28"/>
          <w:szCs w:val="28"/>
          <w:lang w:eastAsia="zh-CN"/>
        </w:rPr>
        <w:t>**</w:t>
      </w:r>
      <w:r>
        <w:rPr>
          <w:rFonts w:eastAsia="DFKai-SB"/>
          <w:kern w:val="0"/>
          <w:vertAlign w:val="superscript"/>
        </w:rPr>
        <w:footnoteReference w:id="2"/>
      </w:r>
      <w:r>
        <w:rPr>
          <w:rFonts w:hint="eastAsia" w:hAnsi="DFKai-SB" w:eastAsia="DFKai-SB"/>
          <w:sz w:val="28"/>
          <w:szCs w:val="28"/>
        </w:rPr>
        <w:t>、</w:t>
      </w:r>
      <w:r>
        <w:rPr>
          <w:rFonts w:hint="eastAsia" w:hAnsi="DFKai-SB" w:eastAsia="宋体"/>
          <w:kern w:val="0"/>
          <w:sz w:val="28"/>
          <w:szCs w:val="28"/>
          <w:lang w:eastAsia="zh-CN"/>
        </w:rPr>
        <w:t>*</w:t>
      </w:r>
      <w:r>
        <w:rPr>
          <w:rFonts w:hAnsi="DFKai-SB" w:eastAsia="宋体"/>
          <w:kern w:val="0"/>
          <w:sz w:val="28"/>
          <w:szCs w:val="28"/>
          <w:lang w:eastAsia="zh-CN"/>
        </w:rPr>
        <w:t>**</w:t>
      </w:r>
      <w:r>
        <w:rPr>
          <w:rFonts w:eastAsia="DFKai-SB"/>
          <w:kern w:val="0"/>
          <w:vertAlign w:val="superscript"/>
        </w:rPr>
        <w:footnoteReference w:id="3"/>
      </w:r>
      <w:r>
        <w:rPr>
          <w:rFonts w:hint="eastAsia" w:hAnsi="DFKai-SB" w:eastAsia="DFKai-SB"/>
          <w:sz w:val="28"/>
          <w:szCs w:val="28"/>
        </w:rPr>
        <w:t>、</w:t>
      </w:r>
      <w:r>
        <w:rPr>
          <w:rFonts w:hint="eastAsia" w:hAnsi="DFKai-SB" w:eastAsia="宋体"/>
          <w:kern w:val="0"/>
          <w:sz w:val="28"/>
          <w:szCs w:val="28"/>
          <w:lang w:eastAsia="zh-CN"/>
        </w:rPr>
        <w:t>*</w:t>
      </w:r>
      <w:r>
        <w:rPr>
          <w:rFonts w:hAnsi="DFKai-SB" w:eastAsia="宋体"/>
          <w:kern w:val="0"/>
          <w:sz w:val="28"/>
          <w:szCs w:val="28"/>
          <w:lang w:eastAsia="zh-CN"/>
        </w:rPr>
        <w:t>**</w:t>
      </w:r>
      <w:r>
        <w:rPr>
          <w:rFonts w:eastAsia="DFKai-SB"/>
          <w:kern w:val="0"/>
          <w:vertAlign w:val="superscript"/>
        </w:rPr>
        <w:footnoteReference w:id="4"/>
      </w:r>
      <w:r>
        <w:rPr>
          <w:rFonts w:hint="eastAsia" w:hAnsi="DFKai-SB" w:eastAsia="DFKai-SB"/>
          <w:sz w:val="28"/>
          <w:szCs w:val="28"/>
        </w:rPr>
        <w:t>、</w:t>
      </w:r>
      <w:r>
        <w:rPr>
          <w:rFonts w:hint="eastAsia" w:hAnsi="DFKai-SB" w:eastAsia="宋体"/>
          <w:kern w:val="0"/>
          <w:sz w:val="28"/>
          <w:szCs w:val="28"/>
          <w:lang w:eastAsia="zh-CN"/>
        </w:rPr>
        <w:t>*</w:t>
      </w:r>
      <w:r>
        <w:rPr>
          <w:rFonts w:hAnsi="DFKai-SB" w:eastAsia="宋体"/>
          <w:kern w:val="0"/>
          <w:sz w:val="28"/>
          <w:szCs w:val="28"/>
          <w:lang w:eastAsia="zh-CN"/>
        </w:rPr>
        <w:t>**</w:t>
      </w:r>
      <w:r>
        <w:rPr>
          <w:rFonts w:eastAsia="DFKai-SB"/>
          <w:kern w:val="0"/>
          <w:vertAlign w:val="superscript"/>
        </w:rPr>
        <w:footnoteReference w:id="5"/>
      </w:r>
      <w:bookmarkStart w:id="0" w:name="_GoBack"/>
      <w:bookmarkEnd w:id="0"/>
    </w:p>
    <w:p w14:paraId="465E2DEC">
      <w:pPr>
        <w:spacing w:before="180" w:beforeLines="50" w:after="180" w:afterLines="50"/>
        <w:jc w:val="center"/>
        <w:rPr>
          <w:rFonts w:eastAsia="DFKai-SB"/>
          <w:sz w:val="28"/>
          <w:szCs w:val="28"/>
        </w:rPr>
      </w:pPr>
      <w:r>
        <w:rPr>
          <w:rFonts w:hAnsi="DFKai-SB" w:eastAsia="DFKai-SB"/>
          <w:sz w:val="28"/>
          <w:szCs w:val="28"/>
        </w:rPr>
        <w:t>摘要</w:t>
      </w:r>
    </w:p>
    <w:p w14:paraId="020A3DDF">
      <w:pPr>
        <w:spacing w:line="240" w:lineRule="atLeast"/>
        <w:ind w:firstLine="400" w:firstLineChars="200"/>
        <w:jc w:val="both"/>
        <w:rPr>
          <w:rFonts w:eastAsia="DFKai-SB"/>
          <w:sz w:val="20"/>
          <w:szCs w:val="20"/>
        </w:rPr>
      </w:pPr>
      <w:r>
        <w:rPr>
          <w:rFonts w:eastAsia="DFKai-SB"/>
          <w:sz w:val="20"/>
          <w:szCs w:val="20"/>
        </w:rPr>
        <w:t>2009</w:t>
      </w:r>
      <w:r>
        <w:rPr>
          <w:rFonts w:hAnsi="DFKai-SB" w:eastAsia="DFKai-SB"/>
          <w:sz w:val="20"/>
          <w:szCs w:val="20"/>
        </w:rPr>
        <w:t>年</w:t>
      </w:r>
      <w:r>
        <w:rPr>
          <w:rFonts w:eastAsia="DFKai-SB"/>
          <w:sz w:val="20"/>
          <w:szCs w:val="20"/>
        </w:rPr>
        <w:t>8</w:t>
      </w:r>
      <w:r>
        <w:rPr>
          <w:rFonts w:hAnsi="DFKai-SB" w:eastAsia="DFKai-SB"/>
          <w:sz w:val="20"/>
          <w:szCs w:val="20"/>
        </w:rPr>
        <w:t>月莫拉克台风侵台期间，除造成严重的土石流及淹水灾害，亦带来缺水危机。曾文水库启动水力排砂，乌山头水库停止取水四周；南化水库原水浊度偏高，造成南化给水厂暂停取水，台南用水区缺水三天，台湾自来水公司第六区管理处以调度区域内现有水源、减压供水等方式因应，缺水情势较轻微。高屏溪拦河堰原水浊度过高及取水路被泥沙完全淤积无法取水，加上南化水库</w:t>
      </w:r>
      <w:r>
        <w:rPr>
          <w:rFonts w:eastAsia="DFKai-SB"/>
          <w:sz w:val="20"/>
          <w:szCs w:val="20"/>
        </w:rPr>
        <w:t>-</w:t>
      </w:r>
      <w:r>
        <w:rPr>
          <w:rFonts w:hAnsi="DFKai-SB" w:eastAsia="DFKai-SB"/>
          <w:sz w:val="20"/>
          <w:szCs w:val="20"/>
        </w:rPr>
        <w:t>高屏溪拦河堰联通管于台风期间被洪水冲断无法导水，高雄用水区呈现严重缺水危机，台湾自来水公司第七区管理处统筹调度澄清湖与凤山水库蓄水及地下水、伏流水因应，惟冈山、燕巢、仁武与大社等地区因地理位置及自有水源不足，缺水情势极为严重，不但人民生活不便，企业更蒙受重大损失。由于南区的整体水资源系统庞杂，导致紧急缺水时期之水量调度课题更形复杂，欲拟定系统最适调度策略，需要熟悉系统特性且具有丰富的调度经验，若佐以有效率的区域水资源调度模式优选分析调度策略，便可在所需的调度时程内，研拟出尽量符合区域内各标的用水意愿、稳定提供各标的用水的最佳水量调度策略，提高有限水资源的运用效率。本文广泛搜集各系统常态供水现况、台风期间与之后的现地供水过程、供水缺口及紧急应变作为等，进行整体分析后，提出完整之备援供水系统建置建议。</w:t>
      </w:r>
    </w:p>
    <w:p w14:paraId="5147A4D9">
      <w:pPr>
        <w:autoSpaceDE w:val="0"/>
        <w:autoSpaceDN w:val="0"/>
        <w:adjustRightInd w:val="0"/>
        <w:snapToGrid w:val="0"/>
        <w:spacing w:before="180" w:beforeLines="50" w:after="180" w:afterLines="50"/>
        <w:rPr>
          <w:rFonts w:eastAsia="DFKai-SB"/>
          <w:b/>
          <w:i/>
          <w:kern w:val="0"/>
          <w:sz w:val="20"/>
          <w:szCs w:val="20"/>
        </w:rPr>
      </w:pPr>
      <w:r>
        <w:rPr>
          <w:rFonts w:hAnsi="DFKai-SB" w:eastAsia="DFKai-SB"/>
          <w:b/>
          <w:i/>
          <w:sz w:val="20"/>
          <w:szCs w:val="20"/>
        </w:rPr>
        <w:t>关键字：区域水资源系统、破管、浊度、缺水、调度</w:t>
      </w:r>
    </w:p>
    <w:p w14:paraId="79F2EF4B">
      <w:pPr>
        <w:autoSpaceDE w:val="0"/>
        <w:autoSpaceDN w:val="0"/>
        <w:adjustRightInd w:val="0"/>
        <w:snapToGrid w:val="0"/>
        <w:spacing w:before="180" w:beforeLines="50" w:after="180" w:afterLines="50"/>
        <w:rPr>
          <w:rFonts w:eastAsia="DFKai-SB"/>
          <w:b/>
          <w:i/>
          <w:kern w:val="0"/>
          <w:sz w:val="28"/>
          <w:szCs w:val="28"/>
        </w:rPr>
      </w:pPr>
    </w:p>
    <w:p w14:paraId="7B1FD6B7">
      <w:pPr>
        <w:autoSpaceDE w:val="0"/>
        <w:autoSpaceDN w:val="0"/>
        <w:adjustRightInd w:val="0"/>
        <w:snapToGrid w:val="0"/>
        <w:spacing w:before="180" w:beforeLines="50" w:after="180" w:afterLines="50"/>
        <w:rPr>
          <w:rFonts w:eastAsia="DFKai-SB"/>
          <w:b/>
          <w:i/>
          <w:kern w:val="0"/>
          <w:sz w:val="28"/>
          <w:szCs w:val="28"/>
        </w:rPr>
      </w:pPr>
    </w:p>
    <w:p w14:paraId="7D02439C">
      <w:pPr>
        <w:autoSpaceDE w:val="0"/>
        <w:autoSpaceDN w:val="0"/>
        <w:adjustRightInd w:val="0"/>
        <w:snapToGrid w:val="0"/>
        <w:spacing w:before="180" w:beforeLines="50" w:after="180" w:afterLines="50"/>
        <w:rPr>
          <w:rFonts w:eastAsia="DFKai-SB"/>
          <w:b/>
          <w:i/>
          <w:kern w:val="0"/>
          <w:sz w:val="28"/>
          <w:szCs w:val="28"/>
        </w:rPr>
      </w:pPr>
    </w:p>
    <w:sectPr>
      <w:headerReference r:id="rId6" w:type="first"/>
      <w:footerReference r:id="rId9" w:type="first"/>
      <w:headerReference r:id="rId4" w:type="default"/>
      <w:footerReference r:id="rId7" w:type="default"/>
      <w:headerReference r:id="rId5" w:type="even"/>
      <w:footerReference r:id="rId8" w:type="even"/>
      <w:type w:val="continuous"/>
      <w:pgSz w:w="11906" w:h="16838"/>
      <w:pgMar w:top="1985" w:right="1701" w:bottom="1418" w:left="1701" w:header="851" w:footer="992"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A00002FF" w:usb1="28CFFCFA" w:usb2="00000016" w:usb3="00000000" w:csb0="00100001" w:csb1="00000000"/>
  </w:font>
  <w:font w:name="Cambria">
    <w:panose1 w:val="02040503050406030204"/>
    <w:charset w:val="00"/>
    <w:family w:val="roman"/>
    <w:pitch w:val="default"/>
    <w:sig w:usb0="E00006FF" w:usb1="420024FF" w:usb2="02000000" w:usb3="00000000" w:csb0="2000019F" w:csb1="00000000"/>
  </w:font>
  <w:font w:name="DFKai-SB">
    <w:altName w:val="Microsoft JhengHei Light"/>
    <w:panose1 w:val="03000509000000000000"/>
    <w:charset w:val="88"/>
    <w:family w:val="script"/>
    <w:pitch w:val="default"/>
    <w:sig w:usb0="00000003" w:usb1="082E0000" w:usb2="00000016" w:usb3="00000000" w:csb0="00100001" w:csb1="00000000"/>
  </w:font>
  <w:font w:name="MingLiU">
    <w:altName w:val="PMingLiU-ExtB"/>
    <w:panose1 w:val="02010609000101010101"/>
    <w:charset w:val="88"/>
    <w:family w:val="moder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Microsoft JhengHei Light">
    <w:panose1 w:val="020B0304030504040204"/>
    <w:charset w:val="88"/>
    <w:family w:val="auto"/>
    <w:pitch w:val="default"/>
    <w:sig w:usb0="800002A7" w:usb1="28CF4400" w:usb2="00000016" w:usb3="00000000" w:csb0="00100009"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A378A">
    <w:pPr>
      <w:pStyle w:val="6"/>
      <w:framePr w:wrap="around" w:vAnchor="text" w:hAnchor="margin" w:xAlign="center" w:y="1"/>
      <w:rPr>
        <w:rStyle w:val="13"/>
      </w:rPr>
    </w:pPr>
    <w:r>
      <w:rPr>
        <w:rStyle w:val="13"/>
        <w:rFonts w:hint="eastAsia"/>
      </w:rPr>
      <w:t>A-</w:t>
    </w:r>
    <w:r>
      <w:rPr>
        <w:rStyle w:val="13"/>
      </w:rPr>
      <w:fldChar w:fldCharType="begin"/>
    </w:r>
    <w:r>
      <w:rPr>
        <w:rStyle w:val="13"/>
      </w:rPr>
      <w:instrText xml:space="preserve">PAGE  </w:instrText>
    </w:r>
    <w:r>
      <w:rPr>
        <w:rStyle w:val="13"/>
      </w:rPr>
      <w:fldChar w:fldCharType="separate"/>
    </w:r>
    <w:r>
      <w:rPr>
        <w:rStyle w:val="13"/>
        <w:lang/>
      </w:rPr>
      <w:t>1</w:t>
    </w:r>
    <w:r>
      <w:rPr>
        <w:rStyle w:val="13"/>
      </w:rPr>
      <w:fldChar w:fldCharType="end"/>
    </w:r>
  </w:p>
  <w:p w14:paraId="00BCDFA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A9CCC">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4B2D228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F49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7050D96B">
      <w:pPr>
        <w:pStyle w:val="8"/>
        <w:rPr>
          <w:rFonts w:hint="eastAsia"/>
        </w:rPr>
      </w:pPr>
      <w:r>
        <w:rPr>
          <w:rStyle w:val="15"/>
        </w:rPr>
        <w:footnoteRef/>
      </w:r>
      <w:r>
        <w:rPr>
          <w:rFonts w:hint="eastAsia" w:hAnsi="DFKai-SB" w:eastAsia="DFKai-SB"/>
          <w:kern w:val="0"/>
        </w:rPr>
        <w:t xml:space="preserve"> 工作单位+职务职称</w:t>
      </w:r>
    </w:p>
  </w:footnote>
  <w:footnote w:id="1">
    <w:p w14:paraId="0ADA3D61">
      <w:pPr>
        <w:pStyle w:val="8"/>
        <w:rPr>
          <w:rFonts w:hint="eastAsia"/>
        </w:rPr>
      </w:pPr>
      <w:r>
        <w:rPr>
          <w:rStyle w:val="15"/>
        </w:rPr>
        <w:footnoteRef/>
      </w:r>
      <w:r>
        <w:rPr>
          <w:rFonts w:hint="eastAsia" w:hAnsi="DFKai-SB" w:eastAsia="宋体"/>
          <w:kern w:val="0"/>
          <w:lang w:eastAsia="zh-CN"/>
        </w:rPr>
        <w:t xml:space="preserve"> </w:t>
      </w:r>
      <w:r>
        <w:rPr>
          <w:rFonts w:hint="eastAsia" w:hAnsi="DFKai-SB" w:eastAsia="DFKai-SB"/>
          <w:kern w:val="0"/>
        </w:rPr>
        <w:t>工作单位+职务职称</w:t>
      </w:r>
    </w:p>
  </w:footnote>
  <w:footnote w:id="2">
    <w:p w14:paraId="0BCAC511">
      <w:pPr>
        <w:pStyle w:val="8"/>
        <w:rPr>
          <w:rFonts w:hint="eastAsia"/>
        </w:rPr>
      </w:pPr>
      <w:r>
        <w:rPr>
          <w:rStyle w:val="15"/>
        </w:rPr>
        <w:footnoteRef/>
      </w:r>
      <w:r>
        <w:rPr>
          <w:rFonts w:hint="eastAsia" w:hAnsi="DFKai-SB" w:eastAsia="宋体"/>
          <w:kern w:val="0"/>
          <w:lang w:eastAsia="zh-CN"/>
        </w:rPr>
        <w:t xml:space="preserve"> </w:t>
      </w:r>
      <w:r>
        <w:rPr>
          <w:rFonts w:hint="eastAsia" w:hAnsi="DFKai-SB" w:eastAsia="DFKai-SB"/>
          <w:kern w:val="0"/>
        </w:rPr>
        <w:t>工作单位+职务职称</w:t>
      </w:r>
    </w:p>
  </w:footnote>
  <w:footnote w:id="3">
    <w:p w14:paraId="24F6A267">
      <w:pPr>
        <w:pStyle w:val="8"/>
        <w:rPr>
          <w:rFonts w:hint="eastAsia"/>
        </w:rPr>
      </w:pPr>
      <w:r>
        <w:rPr>
          <w:rStyle w:val="15"/>
        </w:rPr>
        <w:footnoteRef/>
      </w:r>
      <w:r>
        <w:rPr>
          <w:rFonts w:hint="eastAsia" w:hAnsi="DFKai-SB" w:eastAsia="宋体"/>
          <w:kern w:val="0"/>
          <w:lang w:eastAsia="zh-CN"/>
        </w:rPr>
        <w:t xml:space="preserve"> </w:t>
      </w:r>
      <w:r>
        <w:rPr>
          <w:rFonts w:hint="eastAsia" w:hAnsi="DFKai-SB" w:eastAsia="DFKai-SB"/>
          <w:kern w:val="0"/>
        </w:rPr>
        <w:t>工作单位+职务职称</w:t>
      </w:r>
    </w:p>
  </w:footnote>
  <w:footnote w:id="4">
    <w:p w14:paraId="50373FBF">
      <w:pPr>
        <w:pStyle w:val="8"/>
        <w:rPr>
          <w:rFonts w:hint="eastAsia"/>
        </w:rPr>
      </w:pPr>
      <w:r>
        <w:rPr>
          <w:rStyle w:val="15"/>
        </w:rPr>
        <w:footnoteRef/>
      </w:r>
      <w:r>
        <w:rPr>
          <w:rFonts w:hint="eastAsia" w:hAnsi="DFKai-SB" w:eastAsia="宋体"/>
          <w:kern w:val="0"/>
          <w:lang w:eastAsia="zh-CN"/>
        </w:rPr>
        <w:t xml:space="preserve"> </w:t>
      </w:r>
      <w:r>
        <w:rPr>
          <w:rFonts w:hint="eastAsia" w:hAnsi="DFKai-SB" w:eastAsia="DFKai-SB"/>
          <w:kern w:val="0"/>
        </w:rPr>
        <w:t>工作单位+职务职称</w:t>
      </w:r>
    </w:p>
  </w:footnote>
  <w:footnote w:id="5">
    <w:p w14:paraId="686B4B80">
      <w:pPr>
        <w:pStyle w:val="8"/>
        <w:rPr>
          <w:rFonts w:hint="eastAsia"/>
        </w:rPr>
      </w:pPr>
      <w:r>
        <w:rPr>
          <w:rStyle w:val="15"/>
        </w:rPr>
        <w:footnoteRef/>
      </w:r>
      <w:r>
        <w:rPr>
          <w:rFonts w:hint="eastAsia" w:hAnsi="DFKai-SB" w:eastAsia="宋体"/>
          <w:kern w:val="0"/>
          <w:lang w:eastAsia="zh-CN"/>
        </w:rPr>
        <w:t xml:space="preserve"> </w:t>
      </w:r>
      <w:r>
        <w:rPr>
          <w:rFonts w:hint="eastAsia" w:hAnsi="DFKai-SB" w:eastAsia="DFKai-SB"/>
          <w:kern w:val="0"/>
        </w:rPr>
        <w:t>工作单位+职务职称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ADC38">
    <w:pPr>
      <w:autoSpaceDE w:val="0"/>
      <w:autoSpaceDN w:val="0"/>
      <w:adjustRightInd w:val="0"/>
      <w:jc w:val="center"/>
      <w:rPr>
        <w:rFonts w:eastAsia="DFKai-SB"/>
        <w:sz w:val="20"/>
        <w:szCs w:val="20"/>
      </w:rPr>
    </w:pPr>
    <w:r>
      <w:rPr>
        <w:rFonts w:hAnsi="DFKai-SB" w:eastAsia="DFKai-SB"/>
        <w:kern w:val="0"/>
        <w:sz w:val="20"/>
        <w:szCs w:val="20"/>
      </w:rPr>
      <w:t>第</w:t>
    </w:r>
    <w:r>
      <w:rPr>
        <w:rFonts w:hint="eastAsia" w:hAnsi="DFKai-SB" w:eastAsia="宋体"/>
        <w:kern w:val="0"/>
        <w:sz w:val="20"/>
        <w:szCs w:val="20"/>
        <w:lang w:val="en-US" w:eastAsia="zh-CN"/>
      </w:rPr>
      <w:t>三十届</w:t>
    </w:r>
    <w:r>
      <w:rPr>
        <w:rFonts w:hAnsi="DFKai-SB" w:eastAsia="DFKai-SB"/>
        <w:kern w:val="0"/>
        <w:sz w:val="20"/>
        <w:szCs w:val="20"/>
      </w:rPr>
      <w:t>海峡两岸水利科技交流研讨会</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736C3">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905C0">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80"/>
  <w:hyphenationZone w:val="360"/>
  <w:drawingGridHorizontalSpacing w:val="120"/>
  <w:displayHorizontalDrawingGridEvery w:val="0"/>
  <w:displayVerticalDrawingGridEvery w:val="2"/>
  <w:characterSpacingControl w:val="compressPunctuation"/>
  <w:footnotePr>
    <w:footnote w:id="12"/>
    <w:footnote w:id="1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NzFhNDlhNmFiOGYyOWIzZDY4MGU1OGZmN2Q4NTgifQ=="/>
  </w:docVars>
  <w:rsids>
    <w:rsidRoot w:val="0054590B"/>
    <w:rsid w:val="00013C8F"/>
    <w:rsid w:val="00021BE6"/>
    <w:rsid w:val="00044F65"/>
    <w:rsid w:val="00057E45"/>
    <w:rsid w:val="00077E22"/>
    <w:rsid w:val="00086166"/>
    <w:rsid w:val="00097D85"/>
    <w:rsid w:val="000A3535"/>
    <w:rsid w:val="000B0E2E"/>
    <w:rsid w:val="000C4355"/>
    <w:rsid w:val="000C72E0"/>
    <w:rsid w:val="000D19A2"/>
    <w:rsid w:val="000D535A"/>
    <w:rsid w:val="000D6FC2"/>
    <w:rsid w:val="000E79CC"/>
    <w:rsid w:val="00111A55"/>
    <w:rsid w:val="00112C37"/>
    <w:rsid w:val="00116748"/>
    <w:rsid w:val="0012729C"/>
    <w:rsid w:val="00130BE2"/>
    <w:rsid w:val="001338A3"/>
    <w:rsid w:val="00140E26"/>
    <w:rsid w:val="00157251"/>
    <w:rsid w:val="001572E3"/>
    <w:rsid w:val="001847D4"/>
    <w:rsid w:val="00194A99"/>
    <w:rsid w:val="00197E89"/>
    <w:rsid w:val="001A4B88"/>
    <w:rsid w:val="001A5466"/>
    <w:rsid w:val="001A550A"/>
    <w:rsid w:val="001A77F2"/>
    <w:rsid w:val="001C2600"/>
    <w:rsid w:val="001D2DF8"/>
    <w:rsid w:val="001F26B9"/>
    <w:rsid w:val="001F7A27"/>
    <w:rsid w:val="002021F9"/>
    <w:rsid w:val="00234363"/>
    <w:rsid w:val="0023494E"/>
    <w:rsid w:val="0024689E"/>
    <w:rsid w:val="002538CE"/>
    <w:rsid w:val="002615BC"/>
    <w:rsid w:val="00270BDA"/>
    <w:rsid w:val="00270E88"/>
    <w:rsid w:val="002753E8"/>
    <w:rsid w:val="00280CEB"/>
    <w:rsid w:val="002923F1"/>
    <w:rsid w:val="0029323A"/>
    <w:rsid w:val="002A1EEA"/>
    <w:rsid w:val="002C0057"/>
    <w:rsid w:val="002C21B9"/>
    <w:rsid w:val="002D3A4B"/>
    <w:rsid w:val="002D5C28"/>
    <w:rsid w:val="002E552E"/>
    <w:rsid w:val="002F3CB3"/>
    <w:rsid w:val="002F6CC7"/>
    <w:rsid w:val="0030712E"/>
    <w:rsid w:val="00307E1C"/>
    <w:rsid w:val="00314E22"/>
    <w:rsid w:val="0032630C"/>
    <w:rsid w:val="00330B2C"/>
    <w:rsid w:val="0033118F"/>
    <w:rsid w:val="00355716"/>
    <w:rsid w:val="00364828"/>
    <w:rsid w:val="00380282"/>
    <w:rsid w:val="00383B8D"/>
    <w:rsid w:val="003B20C4"/>
    <w:rsid w:val="003B78D5"/>
    <w:rsid w:val="003F42BA"/>
    <w:rsid w:val="004035C4"/>
    <w:rsid w:val="0041320D"/>
    <w:rsid w:val="0043631F"/>
    <w:rsid w:val="00436B97"/>
    <w:rsid w:val="00441968"/>
    <w:rsid w:val="00444B88"/>
    <w:rsid w:val="00447C54"/>
    <w:rsid w:val="0046216D"/>
    <w:rsid w:val="00467541"/>
    <w:rsid w:val="0047632E"/>
    <w:rsid w:val="004824C8"/>
    <w:rsid w:val="004A1327"/>
    <w:rsid w:val="004A1922"/>
    <w:rsid w:val="004B51BD"/>
    <w:rsid w:val="004F075C"/>
    <w:rsid w:val="0051624F"/>
    <w:rsid w:val="00520BE9"/>
    <w:rsid w:val="00522B35"/>
    <w:rsid w:val="00523B4F"/>
    <w:rsid w:val="00524DD5"/>
    <w:rsid w:val="0052605F"/>
    <w:rsid w:val="00526322"/>
    <w:rsid w:val="0053447F"/>
    <w:rsid w:val="005366AB"/>
    <w:rsid w:val="0053675A"/>
    <w:rsid w:val="0054430D"/>
    <w:rsid w:val="0054476C"/>
    <w:rsid w:val="0054590B"/>
    <w:rsid w:val="0055467F"/>
    <w:rsid w:val="00573495"/>
    <w:rsid w:val="00580A2D"/>
    <w:rsid w:val="005A4D5B"/>
    <w:rsid w:val="005A6FF5"/>
    <w:rsid w:val="005B7109"/>
    <w:rsid w:val="005C01DE"/>
    <w:rsid w:val="005C4C43"/>
    <w:rsid w:val="005D1F29"/>
    <w:rsid w:val="005D4BD6"/>
    <w:rsid w:val="005E1DB6"/>
    <w:rsid w:val="005E7FED"/>
    <w:rsid w:val="005F1C87"/>
    <w:rsid w:val="005F471E"/>
    <w:rsid w:val="006055C8"/>
    <w:rsid w:val="00605BA2"/>
    <w:rsid w:val="00611D0A"/>
    <w:rsid w:val="006236AF"/>
    <w:rsid w:val="0065263A"/>
    <w:rsid w:val="00652799"/>
    <w:rsid w:val="006540A7"/>
    <w:rsid w:val="00656D46"/>
    <w:rsid w:val="0066459C"/>
    <w:rsid w:val="00665B00"/>
    <w:rsid w:val="00682CC9"/>
    <w:rsid w:val="006932A0"/>
    <w:rsid w:val="00695EC0"/>
    <w:rsid w:val="00697E1F"/>
    <w:rsid w:val="006A6A78"/>
    <w:rsid w:val="006B2188"/>
    <w:rsid w:val="006C34E3"/>
    <w:rsid w:val="00703164"/>
    <w:rsid w:val="00714FF2"/>
    <w:rsid w:val="007731D0"/>
    <w:rsid w:val="00773E2A"/>
    <w:rsid w:val="00776214"/>
    <w:rsid w:val="0077622C"/>
    <w:rsid w:val="00780939"/>
    <w:rsid w:val="007A636F"/>
    <w:rsid w:val="007B07B9"/>
    <w:rsid w:val="007B22B4"/>
    <w:rsid w:val="007C352D"/>
    <w:rsid w:val="007C6127"/>
    <w:rsid w:val="00806AED"/>
    <w:rsid w:val="0081204F"/>
    <w:rsid w:val="00821A00"/>
    <w:rsid w:val="00835394"/>
    <w:rsid w:val="00840FE5"/>
    <w:rsid w:val="0084458D"/>
    <w:rsid w:val="00863671"/>
    <w:rsid w:val="008838E1"/>
    <w:rsid w:val="00885FD4"/>
    <w:rsid w:val="00887394"/>
    <w:rsid w:val="008978ED"/>
    <w:rsid w:val="008A3374"/>
    <w:rsid w:val="008B2D28"/>
    <w:rsid w:val="008B6326"/>
    <w:rsid w:val="008C4B98"/>
    <w:rsid w:val="008C7C46"/>
    <w:rsid w:val="008D482C"/>
    <w:rsid w:val="008F075F"/>
    <w:rsid w:val="009263E4"/>
    <w:rsid w:val="009272E2"/>
    <w:rsid w:val="0093104E"/>
    <w:rsid w:val="009409F0"/>
    <w:rsid w:val="0099648C"/>
    <w:rsid w:val="009B6A60"/>
    <w:rsid w:val="009B767E"/>
    <w:rsid w:val="009D1FFC"/>
    <w:rsid w:val="009D32C8"/>
    <w:rsid w:val="009F4C2C"/>
    <w:rsid w:val="00A02517"/>
    <w:rsid w:val="00A0635F"/>
    <w:rsid w:val="00A0669A"/>
    <w:rsid w:val="00A07251"/>
    <w:rsid w:val="00A21C26"/>
    <w:rsid w:val="00A224D1"/>
    <w:rsid w:val="00A37CF0"/>
    <w:rsid w:val="00A55C7E"/>
    <w:rsid w:val="00A963E5"/>
    <w:rsid w:val="00AB5350"/>
    <w:rsid w:val="00AB6106"/>
    <w:rsid w:val="00AF2B8A"/>
    <w:rsid w:val="00B022F7"/>
    <w:rsid w:val="00B053E7"/>
    <w:rsid w:val="00B35227"/>
    <w:rsid w:val="00B42D53"/>
    <w:rsid w:val="00B43BB0"/>
    <w:rsid w:val="00B659D9"/>
    <w:rsid w:val="00B734DC"/>
    <w:rsid w:val="00B7363E"/>
    <w:rsid w:val="00B77CED"/>
    <w:rsid w:val="00B8692D"/>
    <w:rsid w:val="00BB7B10"/>
    <w:rsid w:val="00BC3646"/>
    <w:rsid w:val="00BD7F8F"/>
    <w:rsid w:val="00BE3915"/>
    <w:rsid w:val="00BF23D6"/>
    <w:rsid w:val="00C01CF4"/>
    <w:rsid w:val="00C02638"/>
    <w:rsid w:val="00C061FD"/>
    <w:rsid w:val="00C252AF"/>
    <w:rsid w:val="00C25B3D"/>
    <w:rsid w:val="00C2749B"/>
    <w:rsid w:val="00C351D0"/>
    <w:rsid w:val="00C57DF4"/>
    <w:rsid w:val="00C97B61"/>
    <w:rsid w:val="00CA29B4"/>
    <w:rsid w:val="00CB4F2E"/>
    <w:rsid w:val="00CC6CF6"/>
    <w:rsid w:val="00CD3A47"/>
    <w:rsid w:val="00CF7ACA"/>
    <w:rsid w:val="00D025DF"/>
    <w:rsid w:val="00D15A63"/>
    <w:rsid w:val="00D25B0D"/>
    <w:rsid w:val="00D40100"/>
    <w:rsid w:val="00D509BE"/>
    <w:rsid w:val="00D526D4"/>
    <w:rsid w:val="00D6405D"/>
    <w:rsid w:val="00D719A2"/>
    <w:rsid w:val="00D72D32"/>
    <w:rsid w:val="00D752EE"/>
    <w:rsid w:val="00D851D3"/>
    <w:rsid w:val="00D877F8"/>
    <w:rsid w:val="00D87EA7"/>
    <w:rsid w:val="00D90B06"/>
    <w:rsid w:val="00D96D4F"/>
    <w:rsid w:val="00D970A1"/>
    <w:rsid w:val="00DA046F"/>
    <w:rsid w:val="00DA3EF6"/>
    <w:rsid w:val="00DB63FC"/>
    <w:rsid w:val="00DF55CA"/>
    <w:rsid w:val="00E00458"/>
    <w:rsid w:val="00E008E5"/>
    <w:rsid w:val="00E03C98"/>
    <w:rsid w:val="00E07C0B"/>
    <w:rsid w:val="00E274E6"/>
    <w:rsid w:val="00E457D5"/>
    <w:rsid w:val="00E47CB2"/>
    <w:rsid w:val="00E60855"/>
    <w:rsid w:val="00E87ED8"/>
    <w:rsid w:val="00E93C40"/>
    <w:rsid w:val="00E94145"/>
    <w:rsid w:val="00EA30D1"/>
    <w:rsid w:val="00EB0008"/>
    <w:rsid w:val="00EC363A"/>
    <w:rsid w:val="00EC79FD"/>
    <w:rsid w:val="00ED34F1"/>
    <w:rsid w:val="00F04767"/>
    <w:rsid w:val="00F05963"/>
    <w:rsid w:val="00F36365"/>
    <w:rsid w:val="00F41062"/>
    <w:rsid w:val="00F41C1C"/>
    <w:rsid w:val="00F47DEC"/>
    <w:rsid w:val="00F50863"/>
    <w:rsid w:val="00F61CAE"/>
    <w:rsid w:val="00F65546"/>
    <w:rsid w:val="00F90517"/>
    <w:rsid w:val="00FA202B"/>
    <w:rsid w:val="00FA42CD"/>
    <w:rsid w:val="00FA6310"/>
    <w:rsid w:val="00FC27D6"/>
    <w:rsid w:val="00FD65B6"/>
    <w:rsid w:val="00FE432E"/>
    <w:rsid w:val="061C3298"/>
    <w:rsid w:val="0752715B"/>
    <w:rsid w:val="4A65041A"/>
    <w:rsid w:val="5EA00011"/>
    <w:rsid w:val="69E95D6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PMingLiU"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semiHidden="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pPr>
    <w:rPr>
      <w:kern w:val="2"/>
      <w:sz w:val="24"/>
      <w:szCs w:val="24"/>
      <w:lang w:val="en-US" w:eastAsia="zh-TW" w:bidi="ar-SA"/>
    </w:rPr>
  </w:style>
  <w:style w:type="paragraph" w:styleId="2">
    <w:name w:val="heading 1"/>
    <w:basedOn w:val="1"/>
    <w:next w:val="1"/>
    <w:link w:val="16"/>
    <w:qFormat/>
    <w:uiPriority w:val="9"/>
    <w:pPr>
      <w:keepNext/>
      <w:snapToGrid w:val="0"/>
      <w:spacing w:before="180" w:beforeLines="50" w:after="180" w:afterLines="50" w:line="720" w:lineRule="atLeast"/>
      <w:ind w:right="-5"/>
      <w:contextualSpacing/>
      <w:jc w:val="both"/>
      <w:outlineLvl w:val="0"/>
    </w:pPr>
    <w:rPr>
      <w:rFonts w:ascii="Cambria" w:hAnsi="Cambria"/>
      <w:b/>
      <w:bCs/>
      <w:spacing w:val="6"/>
      <w:kern w:val="52"/>
      <w:sz w:val="52"/>
      <w:szCs w:val="52"/>
    </w:rPr>
  </w:style>
  <w:style w:type="paragraph" w:styleId="3">
    <w:name w:val="heading 2"/>
    <w:basedOn w:val="1"/>
    <w:next w:val="1"/>
    <w:qFormat/>
    <w:uiPriority w:val="0"/>
    <w:pPr>
      <w:keepNext/>
      <w:jc w:val="both"/>
      <w:outlineLvl w:val="1"/>
    </w:pPr>
    <w:rPr>
      <w:rFonts w:eastAsia="DFKai-SB"/>
      <w:bCs/>
      <w:szCs w:val="48"/>
    </w:rPr>
  </w:style>
  <w:style w:type="character" w:default="1" w:styleId="12">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4">
    <w:name w:val="Date"/>
    <w:basedOn w:val="1"/>
    <w:next w:val="1"/>
    <w:link w:val="17"/>
    <w:unhideWhenUsed/>
    <w:uiPriority w:val="99"/>
    <w:pPr>
      <w:snapToGrid w:val="0"/>
      <w:spacing w:before="180" w:beforeLines="50" w:after="180" w:afterLines="50" w:line="360" w:lineRule="exact"/>
      <w:ind w:right="-5"/>
      <w:contextualSpacing/>
      <w:jc w:val="right"/>
    </w:pPr>
    <w:rPr>
      <w:rFonts w:hAnsi="DFKai-SB" w:eastAsia="DFKai-SB"/>
      <w:spacing w:val="6"/>
      <w:sz w:val="22"/>
    </w:rPr>
  </w:style>
  <w:style w:type="paragraph" w:styleId="5">
    <w:name w:val="Balloon Text"/>
    <w:basedOn w:val="1"/>
    <w:link w:val="18"/>
    <w:unhideWhenUsed/>
    <w:uiPriority w:val="99"/>
    <w:pPr>
      <w:snapToGrid w:val="0"/>
      <w:spacing w:before="180" w:beforeLines="50" w:afterLines="50"/>
      <w:ind w:right="-5"/>
      <w:contextualSpacing/>
      <w:jc w:val="both"/>
    </w:pPr>
    <w:rPr>
      <w:rFonts w:ascii="Cambria" w:hAnsi="Cambria"/>
      <w:spacing w:val="6"/>
      <w:sz w:val="18"/>
      <w:szCs w:val="18"/>
    </w:rPr>
  </w:style>
  <w:style w:type="paragraph" w:styleId="6">
    <w:name w:val="footer"/>
    <w:basedOn w:val="1"/>
    <w:link w:val="19"/>
    <w:uiPriority w:val="99"/>
    <w:pPr>
      <w:tabs>
        <w:tab w:val="center" w:pos="4153"/>
        <w:tab w:val="right" w:pos="8306"/>
      </w:tabs>
      <w:snapToGrid w:val="0"/>
    </w:pPr>
    <w:rPr>
      <w:sz w:val="20"/>
      <w:szCs w:val="20"/>
    </w:rPr>
  </w:style>
  <w:style w:type="paragraph" w:styleId="7">
    <w:name w:val="header"/>
    <w:basedOn w:val="1"/>
    <w:link w:val="20"/>
    <w:uiPriority w:val="0"/>
    <w:pPr>
      <w:tabs>
        <w:tab w:val="center" w:pos="4153"/>
        <w:tab w:val="right" w:pos="8306"/>
      </w:tabs>
      <w:snapToGrid w:val="0"/>
    </w:pPr>
    <w:rPr>
      <w:sz w:val="20"/>
      <w:szCs w:val="20"/>
    </w:rPr>
  </w:style>
  <w:style w:type="paragraph" w:styleId="8">
    <w:name w:val="footnote text"/>
    <w:basedOn w:val="1"/>
    <w:semiHidden/>
    <w:uiPriority w:val="0"/>
    <w:pPr>
      <w:snapToGrid w:val="0"/>
    </w:pPr>
    <w:rPr>
      <w:sz w:val="20"/>
      <w:szCs w:val="20"/>
    </w:rPr>
  </w:style>
  <w:style w:type="paragraph" w:styleId="9">
    <w:name w:val="Title"/>
    <w:basedOn w:val="1"/>
    <w:next w:val="1"/>
    <w:link w:val="21"/>
    <w:qFormat/>
    <w:uiPriority w:val="10"/>
    <w:pPr>
      <w:spacing w:before="240" w:after="60"/>
      <w:jc w:val="center"/>
      <w:outlineLvl w:val="0"/>
    </w:pPr>
    <w:rPr>
      <w:rFonts w:ascii="Cambria" w:hAnsi="Cambria"/>
      <w:b/>
      <w:bCs/>
      <w:sz w:val="32"/>
      <w:szCs w:val="32"/>
    </w:rPr>
  </w:style>
  <w:style w:type="table" w:styleId="11">
    <w:name w:val="Table Grid"/>
    <w:basedOn w:val="10"/>
    <w:uiPriority w:val="0"/>
    <w:pPr>
      <w:widowControl w:val="0"/>
      <w:snapToGrid w:val="0"/>
      <w:spacing w:before="180" w:beforeLines="50" w:after="180" w:afterLines="50" w:line="360" w:lineRule="exact"/>
      <w:ind w:left="232" w:leftChars="100"/>
      <w:contextualSpacing/>
      <w:jc w:val="both"/>
    </w:pPr>
    <w:rPr>
      <w:rFonts w:ascii="Calibri" w:hAnsi="Calibri"/>
    </w:r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uiPriority w:val="0"/>
  </w:style>
  <w:style w:type="character" w:styleId="14">
    <w:name w:val="Hyperlink"/>
    <w:uiPriority w:val="0"/>
    <w:rPr>
      <w:color w:val="0000FF"/>
      <w:u w:val="single"/>
    </w:rPr>
  </w:style>
  <w:style w:type="character" w:styleId="15">
    <w:name w:val="footnote reference"/>
    <w:semiHidden/>
    <w:uiPriority w:val="0"/>
    <w:rPr>
      <w:vertAlign w:val="superscript"/>
    </w:rPr>
  </w:style>
  <w:style w:type="character" w:customStyle="1" w:styleId="16">
    <w:name w:val="标题 1 字符"/>
    <w:link w:val="2"/>
    <w:uiPriority w:val="9"/>
    <w:rPr>
      <w:rFonts w:ascii="Cambria" w:hAnsi="Cambria"/>
      <w:b/>
      <w:bCs/>
      <w:spacing w:val="6"/>
      <w:kern w:val="52"/>
      <w:sz w:val="52"/>
      <w:szCs w:val="52"/>
    </w:rPr>
  </w:style>
  <w:style w:type="character" w:customStyle="1" w:styleId="17">
    <w:name w:val="日期 字符"/>
    <w:link w:val="4"/>
    <w:uiPriority w:val="99"/>
    <w:rPr>
      <w:rFonts w:hAnsi="DFKai-SB" w:eastAsia="DFKai-SB"/>
      <w:spacing w:val="6"/>
      <w:kern w:val="2"/>
      <w:sz w:val="22"/>
      <w:szCs w:val="24"/>
    </w:rPr>
  </w:style>
  <w:style w:type="character" w:customStyle="1" w:styleId="18">
    <w:name w:val="批注框文本 字符"/>
    <w:link w:val="5"/>
    <w:uiPriority w:val="99"/>
    <w:rPr>
      <w:rFonts w:ascii="Cambria" w:hAnsi="Cambria"/>
      <w:spacing w:val="6"/>
      <w:kern w:val="2"/>
      <w:sz w:val="18"/>
      <w:szCs w:val="18"/>
    </w:rPr>
  </w:style>
  <w:style w:type="character" w:customStyle="1" w:styleId="19">
    <w:name w:val="页脚 字符"/>
    <w:link w:val="6"/>
    <w:uiPriority w:val="99"/>
    <w:rPr>
      <w:kern w:val="2"/>
    </w:rPr>
  </w:style>
  <w:style w:type="character" w:customStyle="1" w:styleId="20">
    <w:name w:val="页眉 字符"/>
    <w:link w:val="7"/>
    <w:uiPriority w:val="0"/>
    <w:rPr>
      <w:kern w:val="2"/>
    </w:rPr>
  </w:style>
  <w:style w:type="character" w:customStyle="1" w:styleId="21">
    <w:name w:val="标题 字符"/>
    <w:link w:val="9"/>
    <w:uiPriority w:val="10"/>
    <w:rPr>
      <w:rFonts w:ascii="Cambria" w:hAnsi="Cambria" w:cs="Times New Roman"/>
      <w:b/>
      <w:bCs/>
      <w:kern w:val="2"/>
      <w:sz w:val="32"/>
      <w:szCs w:val="32"/>
    </w:rPr>
  </w:style>
  <w:style w:type="paragraph" w:customStyle="1" w:styleId="22">
    <w:name w:val="樣式1"/>
    <w:basedOn w:val="23"/>
    <w:qFormat/>
    <w:uiPriority w:val="0"/>
    <w:pPr>
      <w:snapToGrid w:val="0"/>
      <w:spacing w:before="180" w:beforeLines="50" w:after="180" w:afterLines="50"/>
      <w:ind w:right="-5"/>
      <w:contextualSpacing/>
      <w:jc w:val="center"/>
      <w:outlineLvl w:val="0"/>
    </w:pPr>
    <w:rPr>
      <w:rFonts w:ascii="Cambria" w:hAnsi="Cambria" w:eastAsia="DFKai-SB"/>
      <w:bCs w:val="0"/>
      <w:sz w:val="36"/>
      <w:szCs w:val="32"/>
    </w:rPr>
  </w:style>
  <w:style w:type="paragraph" w:customStyle="1" w:styleId="23">
    <w:name w:val="題目"/>
    <w:basedOn w:val="2"/>
    <w:qFormat/>
    <w:uiPriority w:val="0"/>
    <w:pPr>
      <w:spacing w:before="182" w:after="182"/>
      <w:jc w:val="center"/>
    </w:pPr>
    <w:rPr>
      <w:rFonts w:ascii="Times New Roman" w:hAnsi="Times New Roman" w:eastAsia="DFKai-SB"/>
      <w:b w:val="0"/>
      <w:spacing w:val="0"/>
      <w:sz w:val="40"/>
    </w:rPr>
  </w:style>
  <w:style w:type="paragraph" w:customStyle="1" w:styleId="24">
    <w:name w:val="作者"/>
    <w:basedOn w:val="1"/>
    <w:qFormat/>
    <w:uiPriority w:val="0"/>
    <w:pPr>
      <w:snapToGrid w:val="0"/>
      <w:spacing w:before="180" w:beforeLines="50" w:after="50" w:afterLines="50"/>
      <w:ind w:left="1100" w:leftChars="1000" w:right="-5" w:hanging="100" w:hangingChars="100"/>
      <w:contextualSpacing/>
      <w:jc w:val="center"/>
    </w:pPr>
    <w:rPr>
      <w:rFonts w:hAnsi="DFKai-SB" w:eastAsia="DFKai-SB"/>
    </w:rPr>
  </w:style>
  <w:style w:type="paragraph" w:customStyle="1" w:styleId="25">
    <w:name w:val="摘要"/>
    <w:basedOn w:val="1"/>
    <w:qFormat/>
    <w:uiPriority w:val="0"/>
    <w:pPr>
      <w:snapToGrid w:val="0"/>
      <w:spacing w:before="180" w:beforeLines="50" w:after="182" w:afterLines="50"/>
      <w:ind w:right="-5"/>
      <w:contextualSpacing/>
      <w:jc w:val="center"/>
    </w:pPr>
    <w:rPr>
      <w:rFonts w:hAnsi="DFKai-SB" w:eastAsia="DFKai-SB"/>
      <w:sz w:val="36"/>
    </w:rPr>
  </w:style>
  <w:style w:type="paragraph" w:customStyle="1" w:styleId="26">
    <w:name w:val="圖"/>
    <w:uiPriority w:val="0"/>
    <w:pPr>
      <w:adjustRightInd w:val="0"/>
      <w:snapToGrid w:val="0"/>
      <w:spacing w:after="180" w:afterLines="50"/>
      <w:jc w:val="center"/>
    </w:pPr>
    <w:rPr>
      <w:rFonts w:eastAsia="DFKai-SB"/>
      <w:snapToGrid w:val="0"/>
      <w:color w:val="008000"/>
      <w:lang w:val="en-US" w:eastAsia="zh-TW" w:bidi="ar-SA"/>
    </w:rPr>
  </w:style>
  <w:style w:type="paragraph" w:customStyle="1" w:styleId="27">
    <w:name w:val="表內容"/>
    <w:uiPriority w:val="0"/>
    <w:pPr>
      <w:adjustRightInd w:val="0"/>
      <w:snapToGrid w:val="0"/>
      <w:jc w:val="center"/>
    </w:pPr>
    <w:rPr>
      <w:rFonts w:eastAsia="DFKai-SB"/>
      <w:kern w:val="2"/>
      <w:szCs w:val="24"/>
      <w:lang w:val="en-US" w:eastAsia="zh-TW" w:bidi="ar-SA"/>
    </w:rPr>
  </w:style>
  <w:style w:type="paragraph" w:customStyle="1" w:styleId="28">
    <w:name w:val="章"/>
    <w:uiPriority w:val="0"/>
    <w:pPr>
      <w:widowControl w:val="0"/>
      <w:adjustRightInd w:val="0"/>
      <w:snapToGrid w:val="0"/>
      <w:spacing w:before="25" w:beforeLines="25" w:after="25" w:afterLines="25"/>
      <w:textAlignment w:val="baseline"/>
    </w:pPr>
    <w:rPr>
      <w:rFonts w:ascii="DFKai-SB" w:eastAsia="DFKai-SB"/>
      <w:b/>
      <w:iCs/>
      <w:sz w:val="28"/>
      <w:szCs w:val="28"/>
      <w:lang w:val="en-US" w:eastAsia="zh-TW" w:bidi="ar-SA"/>
    </w:rPr>
  </w:style>
  <w:style w:type="paragraph" w:customStyle="1" w:styleId="29">
    <w:name w:val="圖標題"/>
    <w:uiPriority w:val="0"/>
    <w:pPr>
      <w:adjustRightInd w:val="0"/>
      <w:spacing w:before="180" w:beforeLines="50"/>
      <w:jc w:val="center"/>
    </w:pPr>
    <w:rPr>
      <w:rFonts w:hAnsi="MingLiU" w:eastAsia="DFKai-SB"/>
      <w:snapToGrid w:val="0"/>
      <w:lang w:val="en-US" w:eastAsia="zh-TW" w:bidi="ar-SA"/>
    </w:rPr>
  </w:style>
  <w:style w:type="paragraph" w:customStyle="1" w:styleId="30">
    <w:name w:val="表標題"/>
    <w:uiPriority w:val="0"/>
    <w:pPr>
      <w:adjustRightInd w:val="0"/>
      <w:snapToGrid w:val="0"/>
      <w:spacing w:before="50" w:beforeLines="50"/>
      <w:jc w:val="center"/>
    </w:pPr>
    <w:rPr>
      <w:rFonts w:eastAsia="DFKai-SB"/>
      <w:kern w:val="2"/>
      <w:szCs w:val="24"/>
      <w:lang w:val="en-US" w:eastAsia="zh-TW" w:bidi="ar-SA"/>
    </w:rPr>
  </w:style>
  <w:style w:type="paragraph" w:customStyle="1" w:styleId="31">
    <w:name w:val="參考文獻"/>
    <w:uiPriority w:val="0"/>
    <w:pPr>
      <w:adjustRightInd w:val="0"/>
      <w:snapToGrid w:val="0"/>
      <w:spacing w:after="180" w:line="360" w:lineRule="exact"/>
      <w:ind w:left="290" w:hanging="290" w:hangingChars="125"/>
      <w:jc w:val="both"/>
    </w:pPr>
    <w:rPr>
      <w:rFonts w:eastAsia="MingLiU"/>
      <w:spacing w:val="6"/>
      <w:kern w:val="2"/>
      <w:sz w:val="22"/>
      <w:szCs w:val="24"/>
      <w:lang w:val="en-US" w:eastAsia="zh-TW" w:bidi="ar-SA"/>
    </w:rPr>
  </w:style>
  <w:style w:type="paragraph" w:customStyle="1" w:styleId="32">
    <w:name w:val="樣式3"/>
    <w:basedOn w:val="24"/>
    <w:uiPriority w:val="0"/>
    <w:pPr>
      <w:ind w:left="1000" w:firstLine="0" w:firstLineChars="0"/>
    </w:pPr>
  </w:style>
  <w:style w:type="paragraph" w:customStyle="1" w:styleId="33">
    <w:name w:val="樣式2"/>
    <w:basedOn w:val="32"/>
    <w:uiPriority w:val="0"/>
    <w:pPr>
      <w:ind w:left="0" w:leftChars="0"/>
    </w:pPr>
  </w:style>
  <w:style w:type="paragraph" w:customStyle="1" w:styleId="34">
    <w:name w:val="作者資料"/>
    <w:uiPriority w:val="0"/>
    <w:pPr>
      <w:adjustRightInd w:val="0"/>
      <w:snapToGrid w:val="0"/>
      <w:ind w:left="2224" w:leftChars="1000" w:hanging="224" w:hangingChars="100"/>
    </w:pPr>
    <w:rPr>
      <w:rFonts w:eastAsia="DFKai-SB"/>
      <w:kern w:val="2"/>
      <w:sz w:val="24"/>
      <w:lang w:val="en-US" w:eastAsia="zh-TW" w:bidi="ar-SA"/>
    </w:rPr>
  </w:style>
  <w:style w:type="paragraph" w:customStyle="1" w:styleId="35">
    <w:name w:val="樣式4"/>
    <w:basedOn w:val="1"/>
    <w:uiPriority w:val="0"/>
    <w:pPr>
      <w:snapToGrid w:val="0"/>
      <w:spacing w:before="182" w:beforeLines="50" w:after="91" w:afterLines="25" w:line="300" w:lineRule="atLeast"/>
      <w:ind w:left="181" w:right="-5" w:firstLine="371"/>
      <w:contextualSpacing/>
      <w:jc w:val="both"/>
    </w:pPr>
    <w:rPr>
      <w:rFonts w:hAnsi="DFKai-SB" w:eastAsia="DFKai-SB"/>
      <w:spacing w:val="4"/>
      <w:szCs w:val="32"/>
    </w:rPr>
  </w:style>
  <w:style w:type="paragraph" w:customStyle="1" w:styleId="36">
    <w:name w:val="內文(一）"/>
    <w:basedOn w:val="1"/>
    <w:qFormat/>
    <w:uiPriority w:val="0"/>
    <w:pPr>
      <w:tabs>
        <w:tab w:val="left" w:pos="720"/>
      </w:tabs>
      <w:spacing w:line="360" w:lineRule="auto"/>
      <w:ind w:left="350" w:leftChars="350" w:right="-5" w:firstLine="200" w:firstLineChars="200"/>
      <w:jc w:val="both"/>
    </w:pPr>
    <w:rPr>
      <w:rFonts w:hAnsi="DFKai-SB" w:eastAsia="DFKai-SB"/>
      <w:sz w:val="28"/>
    </w:rPr>
  </w:style>
  <w:style w:type="paragraph" w:customStyle="1" w:styleId="37">
    <w:name w:val="表格 1"/>
    <w:basedOn w:val="1"/>
    <w:link w:val="38"/>
    <w:uiPriority w:val="0"/>
    <w:pPr>
      <w:keepNext/>
      <w:keepLines/>
      <w:autoSpaceDE w:val="0"/>
      <w:autoSpaceDN w:val="0"/>
      <w:adjustRightInd w:val="0"/>
      <w:spacing w:line="360" w:lineRule="exact"/>
      <w:ind w:right="-5"/>
      <w:jc w:val="both"/>
      <w:textAlignment w:val="bottom"/>
    </w:pPr>
    <w:rPr>
      <w:rFonts w:hAnsi="DFKai-SB" w:eastAsia="DFKai-SB"/>
      <w:kern w:val="0"/>
      <w:sz w:val="26"/>
      <w:szCs w:val="26"/>
    </w:rPr>
  </w:style>
  <w:style w:type="character" w:customStyle="1" w:styleId="38">
    <w:name w:val="表格 1 字元"/>
    <w:link w:val="37"/>
    <w:uiPriority w:val="0"/>
    <w:rPr>
      <w:rFonts w:hAnsi="DFKai-SB" w:eastAsia="DFKai-SB"/>
      <w:sz w:val="26"/>
      <w:szCs w:val="26"/>
    </w:rPr>
  </w:style>
  <w:style w:type="paragraph" w:customStyle="1" w:styleId="39">
    <w:name w:val="一"/>
    <w:basedOn w:val="1"/>
    <w:uiPriority w:val="0"/>
    <w:pPr>
      <w:adjustRightInd w:val="0"/>
      <w:snapToGrid w:val="0"/>
      <w:spacing w:before="240" w:line="360" w:lineRule="exact"/>
      <w:ind w:left="578" w:right="-5" w:hanging="578"/>
      <w:jc w:val="both"/>
    </w:pPr>
    <w:rPr>
      <w:rFonts w:ascii="Arial" w:hAnsi="Arial" w:eastAsia="DFKai-SB"/>
      <w:snapToGrid w:val="0"/>
      <w:kern w:val="0"/>
      <w:sz w:val="32"/>
      <w:szCs w:val="20"/>
    </w:rPr>
  </w:style>
  <w:style w:type="paragraph" w:customStyle="1" w:styleId="40">
    <w:name w:val="表格名 1"/>
    <w:basedOn w:val="1"/>
    <w:link w:val="41"/>
    <w:uiPriority w:val="0"/>
    <w:pPr>
      <w:keepNext/>
      <w:adjustRightInd w:val="0"/>
      <w:spacing w:before="360" w:line="360" w:lineRule="auto"/>
      <w:ind w:right="-5"/>
      <w:jc w:val="both"/>
      <w:textAlignment w:val="baseline"/>
    </w:pPr>
    <w:rPr>
      <w:rFonts w:hAnsi="DFKai-SB" w:eastAsia="DFKai-SB"/>
      <w:kern w:val="0"/>
      <w:sz w:val="28"/>
      <w:szCs w:val="28"/>
    </w:rPr>
  </w:style>
  <w:style w:type="character" w:customStyle="1" w:styleId="41">
    <w:name w:val="表格名 1 字元"/>
    <w:link w:val="40"/>
    <w:uiPriority w:val="0"/>
    <w:rPr>
      <w:rFonts w:hAnsi="DFKai-SB" w:eastAsia="DFKai-SB"/>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Pages>
  <Words>592</Words>
  <Characters>607</Characters>
  <Lines>4</Lines>
  <Paragraphs>1</Paragraphs>
  <TotalTime>0</TotalTime>
  <ScaleCrop>false</ScaleCrop>
  <LinksUpToDate>false</LinksUpToDate>
  <CharactersWithSpaces>607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2018-04-10T06:26:00Z</dcterms:created>
  <dc:creator>nfc</dc:creator>
  <cp:lastModifiedBy>小满</cp:lastModifiedBy>
  <cp:lastPrinted>2016-04-06T07:18:00Z</cp:lastPrinted>
  <dcterms:modified xsi:type="dcterms:W3CDTF">2026-03-16T05:23:19Z</dcterms:modified>
  <dc:title>第十四屆海峽兩岸水利科技交流研討會，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EB95620B77D1417EBE0F359B26E621E5_13</vt:lpwstr>
  </property>
  <property fmtid="{D5CDD505-2E9C-101B-9397-08002B2CF9AE}" pid="4" name="KSOTemplateDocerSaveRecord">
    <vt:lpwstr>eyJoZGlkIjoiZDNiYjU0MmZlYTAwYzc4M2QzMzBkOWZhN2Y1MzYxZGIiLCJ1c2VySWQiOiIxNjg1NTE0Mzg4In0=</vt:lpwstr>
  </property>
</Properties>
</file>