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DC3D3">
      <w:pPr>
        <w:jc w:val="center"/>
        <w:rPr>
          <w:rFonts w:hint="default" w:eastAsia="宋体"/>
          <w:b/>
          <w:sz w:val="32"/>
          <w:szCs w:val="32"/>
          <w:lang w:val="en-US" w:eastAsia="zh-CN"/>
        </w:rPr>
      </w:pPr>
      <w:bookmarkStart w:id="41" w:name="_GoBack"/>
      <w:bookmarkEnd w:id="41"/>
      <w:r>
        <w:rPr>
          <w:rFonts w:hint="eastAsia"/>
          <w:b/>
          <w:sz w:val="32"/>
          <w:szCs w:val="32"/>
        </w:rPr>
        <w:t>《</w:t>
      </w:r>
      <w:r>
        <w:rPr>
          <w:rFonts w:hint="eastAsia"/>
          <w:b/>
          <w:sz w:val="32"/>
          <w:szCs w:val="32"/>
          <w:lang w:val="en-US" w:eastAsia="zh-CN"/>
        </w:rPr>
        <w:t>新材料产业</w:t>
      </w:r>
      <w:r>
        <w:rPr>
          <w:rFonts w:hint="eastAsia"/>
          <w:b/>
          <w:sz w:val="32"/>
          <w:szCs w:val="32"/>
        </w:rPr>
        <w:t>》</w:t>
      </w:r>
      <w:bookmarkStart w:id="0" w:name="_Hlk65168396"/>
      <w:r>
        <w:rPr>
          <w:rFonts w:hint="eastAsia"/>
          <w:b/>
          <w:sz w:val="32"/>
          <w:szCs w:val="32"/>
          <w:lang w:val="en-US" w:eastAsia="zh-CN"/>
        </w:rPr>
        <w:t>期刊文章撰写</w:t>
      </w:r>
      <w:r>
        <w:rPr>
          <w:rFonts w:hint="eastAsia"/>
          <w:b/>
          <w:sz w:val="32"/>
          <w:szCs w:val="32"/>
        </w:rPr>
        <w:t>要求</w:t>
      </w:r>
      <w:r>
        <w:rPr>
          <w:rFonts w:hint="eastAsia"/>
          <w:b/>
          <w:sz w:val="32"/>
          <w:szCs w:val="32"/>
          <w:lang w:val="en-US" w:eastAsia="zh-CN"/>
        </w:rPr>
        <w:t>及格式模板</w:t>
      </w:r>
    </w:p>
    <w:bookmarkEnd w:id="0"/>
    <w:p w14:paraId="10CF7C1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lang w:val="en-US"/>
        </w:rPr>
      </w:pP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lang w:val="en-US" w:eastAsia="zh-CN"/>
        </w:rPr>
        <w:t>文章主题</w:t>
      </w:r>
    </w:p>
    <w:p w14:paraId="718402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新材料产业发展战略观点及建议类5000-8000字，新材料产业技术应用类5000-8000字，新材料技术成果转化及产业推动类3000-5000字，新材料企业成功案例分析类3000-5000字，新材料行业数据分析类3000-5000字。</w:t>
      </w:r>
    </w:p>
    <w:p w14:paraId="7B50534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2、要求</w:t>
      </w:r>
    </w:p>
    <w:p w14:paraId="0070470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（1）字数：</w:t>
      </w:r>
      <w:r>
        <w:rPr>
          <w:rFonts w:hint="default" w:ascii="Times New Roman" w:hAnsi="Times New Roman" w:cs="Times New Roman" w:eastAsiaTheme="minorEastAsia"/>
          <w:sz w:val="24"/>
          <w:szCs w:val="24"/>
          <w:lang w:val="en-US" w:eastAsia="zh-CN"/>
        </w:rPr>
        <w:t>符合各类主题要求</w:t>
      </w:r>
    </w:p>
    <w:p w14:paraId="3A50FD7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（2）题目</w:t>
      </w:r>
      <w:r>
        <w:rPr>
          <w:rFonts w:hint="default" w:ascii="Times New Roman" w:hAnsi="Times New Roman" w:cs="Times New Roman" w:eastAsiaTheme="minorEastAsia"/>
          <w:sz w:val="24"/>
          <w:szCs w:val="24"/>
          <w:lang w:val="en-US" w:eastAsia="zh-CN"/>
        </w:rPr>
        <w:t>战略性强、</w:t>
      </w:r>
      <w:r>
        <w:rPr>
          <w:rFonts w:hint="default" w:ascii="Times New Roman" w:hAnsi="Times New Roman" w:cs="Times New Roman" w:eastAsiaTheme="minorEastAsia"/>
          <w:sz w:val="24"/>
          <w:szCs w:val="24"/>
        </w:rPr>
        <w:t>摘要和参考文献规范</w:t>
      </w:r>
    </w:p>
    <w:p w14:paraId="12E3D61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（3）参考文献在文中引用位置标出引用文献</w:t>
      </w:r>
    </w:p>
    <w:p w14:paraId="6CB8F5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（4）充分利用文献素材，围绕主题合理的进行综合评述。</w:t>
      </w:r>
    </w:p>
    <w:p w14:paraId="1838EE3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eastAsia" w:cs="Times New Roman" w:eastAsiaTheme="minorEastAsia"/>
          <w:sz w:val="24"/>
          <w:szCs w:val="24"/>
          <w:lang w:eastAsia="zh-CN"/>
        </w:rPr>
        <w:t>（</w:t>
      </w:r>
      <w:r>
        <w:rPr>
          <w:rFonts w:hint="eastAsia" w:cs="Times New Roman" w:eastAsiaTheme="minorEastAsia"/>
          <w:sz w:val="24"/>
          <w:szCs w:val="24"/>
          <w:lang w:val="en-US" w:eastAsia="zh-CN"/>
        </w:rPr>
        <w:t>5）</w:t>
      </w:r>
      <w:r>
        <w:rPr>
          <w:rFonts w:hint="default" w:ascii="Times New Roman" w:hAnsi="Times New Roman" w:cs="Times New Roman" w:eastAsiaTheme="minorEastAsia"/>
          <w:sz w:val="24"/>
          <w:szCs w:val="24"/>
        </w:rPr>
        <w:t>获基金及获奖稿件：</w:t>
      </w:r>
      <w:r>
        <w:rPr>
          <w:rFonts w:hint="eastAsia" w:cs="Times New Roman" w:eastAsiaTheme="minorEastAsia"/>
          <w:sz w:val="24"/>
          <w:szCs w:val="24"/>
          <w:lang w:val="en-US" w:eastAsia="zh-CN"/>
        </w:rPr>
        <w:t>文章内容</w:t>
      </w:r>
      <w:r>
        <w:rPr>
          <w:rFonts w:hint="default" w:ascii="Times New Roman" w:hAnsi="Times New Roman" w:cs="Times New Roman" w:eastAsiaTheme="minorEastAsia"/>
          <w:sz w:val="24"/>
          <w:szCs w:val="24"/>
        </w:rPr>
        <w:t>如涉及取得国家或部、省级以上基金或属攻关项目，应脚注于文题页左下方，如基金项目：××（基金编号××××）。</w:t>
      </w:r>
    </w:p>
    <w:p w14:paraId="6A9C212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w:t>
      </w:r>
      <w:r>
        <w:rPr>
          <w:rFonts w:hint="eastAsia" w:cs="Times New Roman" w:eastAsiaTheme="minorEastAsia"/>
          <w:sz w:val="24"/>
          <w:szCs w:val="24"/>
          <w:lang w:val="en-US" w:eastAsia="zh-CN"/>
        </w:rPr>
        <w:t>6</w:t>
      </w:r>
      <w:r>
        <w:rPr>
          <w:rFonts w:hint="default" w:ascii="Times New Roman" w:hAnsi="Times New Roman" w:cs="Times New Roman" w:eastAsiaTheme="minorEastAsia"/>
          <w:sz w:val="24"/>
          <w:szCs w:val="24"/>
        </w:rPr>
        <w:t>）论文请一律使用word格式。</w:t>
      </w:r>
    </w:p>
    <w:p w14:paraId="2B4AB9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eastAsia" w:cs="Times New Roman" w:eastAsiaTheme="minorEastAsia"/>
          <w:sz w:val="24"/>
          <w:szCs w:val="24"/>
          <w:lang w:eastAsia="zh-CN"/>
        </w:rPr>
        <w:t>（</w:t>
      </w:r>
      <w:r>
        <w:rPr>
          <w:rFonts w:hint="eastAsia" w:cs="Times New Roman" w:eastAsiaTheme="minorEastAsia"/>
          <w:sz w:val="24"/>
          <w:szCs w:val="24"/>
          <w:lang w:val="en-US" w:eastAsia="zh-CN"/>
        </w:rPr>
        <w:t>7）</w:t>
      </w:r>
      <w:r>
        <w:rPr>
          <w:rFonts w:hint="default" w:ascii="Times New Roman" w:hAnsi="Times New Roman" w:cs="Times New Roman" w:eastAsiaTheme="minorEastAsia"/>
          <w:sz w:val="24"/>
          <w:szCs w:val="24"/>
        </w:rPr>
        <w:t>请在文末注明作者简介：第一作者姓名（出生年），性别，学历，学位，职称，研究方向或从事的工作</w:t>
      </w:r>
      <w:r>
        <w:rPr>
          <w:rFonts w:hint="eastAsia" w:cs="Times New Roman" w:eastAsiaTheme="minorEastAsia"/>
          <w:sz w:val="24"/>
          <w:szCs w:val="24"/>
          <w:lang w:val="en-US" w:eastAsia="zh-CN"/>
        </w:rPr>
        <w:t>等内容</w:t>
      </w:r>
      <w:r>
        <w:rPr>
          <w:rFonts w:hint="default" w:ascii="Times New Roman" w:hAnsi="Times New Roman" w:cs="Times New Roman" w:eastAsiaTheme="minorEastAsia"/>
          <w:sz w:val="24"/>
          <w:szCs w:val="24"/>
        </w:rPr>
        <w:t>。</w:t>
      </w:r>
    </w:p>
    <w:p w14:paraId="55DA691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3、</w:t>
      </w:r>
      <w:r>
        <w:rPr>
          <w:rFonts w:hint="default" w:ascii="Times New Roman" w:hAnsi="Times New Roman" w:cs="Times New Roman" w:eastAsiaTheme="minorEastAsia"/>
          <w:sz w:val="24"/>
          <w:szCs w:val="24"/>
        </w:rPr>
        <w:t>格式</w:t>
      </w:r>
      <w:r>
        <w:rPr>
          <w:rFonts w:hint="default" w:ascii="Times New Roman" w:hAnsi="Times New Roman" w:cs="Times New Roman" w:eastAsiaTheme="minorEastAsia"/>
          <w:sz w:val="24"/>
          <w:szCs w:val="24"/>
          <w:lang w:val="en-US" w:eastAsia="zh-CN"/>
        </w:rPr>
        <w:t>模板</w:t>
      </w:r>
    </w:p>
    <w:p w14:paraId="071AA6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sz w:val="28"/>
          <w:szCs w:val="28"/>
          <w:lang w:val="en-US" w:eastAsia="zh-CN"/>
        </w:rPr>
      </w:pPr>
      <w:r>
        <w:rPr>
          <w:rFonts w:hint="eastAsia"/>
          <w:sz w:val="24"/>
          <w:szCs w:val="24"/>
          <w:lang w:val="en-US" w:eastAsia="zh-CN"/>
        </w:rPr>
        <w:t>见下文附件1。（</w:t>
      </w:r>
      <w:r>
        <w:rPr>
          <w:rFonts w:hint="eastAsia"/>
          <w:sz w:val="24"/>
          <w:szCs w:val="24"/>
          <w:highlight w:val="yellow"/>
          <w:lang w:val="en-US" w:eastAsia="zh-CN"/>
        </w:rPr>
        <w:t>具体字体格式要求已在批注中明确标注，请按照格式正确修改，如下图所示。</w:t>
      </w:r>
      <w:r>
        <w:rPr>
          <w:rFonts w:hint="eastAsia"/>
          <w:sz w:val="24"/>
          <w:szCs w:val="24"/>
          <w:lang w:val="en-US" w:eastAsia="zh-CN"/>
        </w:rPr>
        <w:t>）</w:t>
      </w:r>
    </w:p>
    <w:p w14:paraId="202788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sz w:val="44"/>
          <w:szCs w:val="44"/>
          <w:lang w:val="en-US" w:eastAsia="zh-CN"/>
        </w:rPr>
      </w:pPr>
      <w:r>
        <w:drawing>
          <wp:inline distT="0" distB="0" distL="114300" distR="114300">
            <wp:extent cx="5270500" cy="2332990"/>
            <wp:effectExtent l="0" t="0" r="2540" b="139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5270500" cy="2332990"/>
                    </a:xfrm>
                    <a:prstGeom prst="rect">
                      <a:avLst/>
                    </a:prstGeom>
                    <a:noFill/>
                    <a:ln>
                      <a:noFill/>
                    </a:ln>
                  </pic:spPr>
                </pic:pic>
              </a:graphicData>
            </a:graphic>
          </wp:inline>
        </w:drawing>
      </w:r>
      <w:r>
        <w:rPr>
          <w:sz w:val="28"/>
          <w:szCs w:val="28"/>
        </w:rPr>
        <w:br w:type="page"/>
      </w:r>
    </w:p>
    <w:p w14:paraId="3EA53412">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b w:val="0"/>
          <w:bCs w:val="0"/>
          <w:sz w:val="52"/>
          <w:szCs w:val="52"/>
        </w:rPr>
      </w:pPr>
      <w:bookmarkStart w:id="1" w:name="_Toc29305"/>
      <w:bookmarkStart w:id="2" w:name="_Toc16668"/>
      <w:r>
        <w:rPr>
          <w:rFonts w:hint="eastAsia" w:ascii="黑体" w:hAnsi="黑体" w:eastAsia="黑体" w:cs="黑体"/>
          <w:b w:val="0"/>
          <w:bCs w:val="0"/>
          <w:sz w:val="52"/>
          <w:szCs w:val="52"/>
        </w:rPr>
        <w:t>论文题目</w:t>
      </w:r>
      <w:r>
        <w:rPr>
          <w:b w:val="0"/>
          <w:bCs w:val="0"/>
        </w:rPr>
        <w:commentReference w:id="0"/>
      </w:r>
      <w:r>
        <w:rPr>
          <w:rFonts w:hint="eastAsia"/>
          <w:b w:val="0"/>
          <w:bCs w:val="0"/>
          <w:sz w:val="52"/>
          <w:szCs w:val="52"/>
        </w:rPr>
        <w:t xml:space="preserve"> </w:t>
      </w:r>
    </w:p>
    <w:p w14:paraId="552B414D">
      <w:pPr>
        <w:spacing w:line="440" w:lineRule="exact"/>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 xml:space="preserve">作者姓名 </w:t>
      </w:r>
    </w:p>
    <w:p w14:paraId="5D9F4715">
      <w:pPr>
        <w:spacing w:line="360" w:lineRule="auto"/>
        <w:jc w:val="center"/>
        <w:outlineLvl w:val="0"/>
        <w:rPr>
          <w:rFonts w:hint="eastAsia" w:ascii="黑体" w:hAnsi="黑体" w:eastAsia="黑体" w:cs="黑体"/>
          <w:sz w:val="21"/>
          <w:szCs w:val="21"/>
          <w:lang w:val="en-US" w:eastAsia="zh-CN"/>
        </w:rPr>
      </w:pPr>
      <w:r>
        <w:rPr>
          <w:rFonts w:hint="eastAsia" w:ascii="黑体" w:hAnsi="黑体" w:eastAsia="黑体" w:cs="黑体"/>
          <w:b w:val="0"/>
          <w:bCs w:val="0"/>
          <w:sz w:val="21"/>
          <w:szCs w:val="21"/>
        </w:rPr>
        <w:t>作者单位</w:t>
      </w:r>
    </w:p>
    <w:p w14:paraId="349339B9">
      <w:pPr>
        <w:spacing w:line="360" w:lineRule="auto"/>
        <w:jc w:val="center"/>
        <w:outlineLvl w:val="0"/>
        <w:rPr>
          <w:rFonts w:eastAsia="黑体"/>
          <w:sz w:val="30"/>
          <w:szCs w:val="36"/>
        </w:rPr>
      </w:pPr>
      <w:r>
        <w:rPr>
          <w:rFonts w:hint="eastAsia" w:eastAsia="黑体"/>
          <w:sz w:val="30"/>
          <w:szCs w:val="30"/>
        </w:rPr>
        <w:t>摘要</w:t>
      </w:r>
      <w:bookmarkEnd w:id="1"/>
      <w:r>
        <w:commentReference w:id="1"/>
      </w:r>
    </w:p>
    <w:bookmarkEnd w:id="2"/>
    <w:p w14:paraId="2FC82035">
      <w:pPr>
        <w:pStyle w:val="11"/>
        <w:spacing w:line="360" w:lineRule="auto"/>
        <w:ind w:firstLine="480"/>
        <w:rPr>
          <w:szCs w:val="22"/>
        </w:rPr>
      </w:pPr>
      <w:r>
        <w:rPr>
          <w:rFonts w:hint="eastAsia"/>
          <w:szCs w:val="22"/>
        </w:rPr>
        <w:t>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w:t>
      </w:r>
      <w:r>
        <w:commentReference w:id="2"/>
      </w:r>
    </w:p>
    <w:p w14:paraId="40027A86">
      <w:pPr>
        <w:pStyle w:val="11"/>
        <w:spacing w:line="360" w:lineRule="auto"/>
        <w:ind w:firstLine="480"/>
        <w:rPr>
          <w:szCs w:val="22"/>
        </w:rPr>
      </w:pPr>
      <w:r>
        <w:rPr>
          <w:rFonts w:hint="eastAsia"/>
          <w:szCs w:val="22"/>
        </w:rPr>
        <w:t>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文本。</w:t>
      </w:r>
    </w:p>
    <w:p w14:paraId="70D9C3A7">
      <w:pPr>
        <w:jc w:val="center"/>
        <w:rPr>
          <w:rFonts w:hint="eastAsia" w:ascii="黑体" w:hAnsi="黑体" w:eastAsia="黑体"/>
          <w:sz w:val="28"/>
          <w:szCs w:val="28"/>
          <w:lang w:val="en-US" w:eastAsia="zh-CN"/>
        </w:rPr>
      </w:pPr>
    </w:p>
    <w:p w14:paraId="42828AB4">
      <w:pPr>
        <w:spacing w:before="156" w:beforeLines="50" w:line="440" w:lineRule="exact"/>
        <w:jc w:val="center"/>
        <w:rPr>
          <w:rFonts w:hint="eastAsia" w:ascii="黑体" w:hAnsi="黑体" w:eastAsia="黑体"/>
          <w:sz w:val="28"/>
          <w:szCs w:val="28"/>
        </w:rPr>
      </w:pPr>
    </w:p>
    <w:p w14:paraId="2CFB3B2E">
      <w:pPr>
        <w:spacing w:before="156" w:beforeLines="50" w:line="440" w:lineRule="exact"/>
        <w:jc w:val="left"/>
        <w:rPr>
          <w:rFonts w:hint="eastAsia"/>
          <w:b/>
          <w:bCs/>
          <w:sz w:val="24"/>
        </w:rPr>
        <w:sectPr>
          <w:pgSz w:w="11906" w:h="16838"/>
          <w:pgMar w:top="1440" w:right="1800" w:bottom="1440" w:left="1800" w:header="851" w:footer="992" w:gutter="0"/>
          <w:cols w:space="720" w:num="1"/>
          <w:docGrid w:type="lines" w:linePitch="312" w:charSpace="0"/>
        </w:sectPr>
      </w:pPr>
    </w:p>
    <w:p w14:paraId="2FB7578C">
      <w:pPr>
        <w:spacing w:line="360" w:lineRule="auto"/>
        <w:jc w:val="both"/>
        <w:outlineLvl w:val="0"/>
        <w:rPr>
          <w:sz w:val="44"/>
        </w:rPr>
      </w:pPr>
      <w:bookmarkStart w:id="3" w:name="_Toc17858"/>
      <w:bookmarkStart w:id="4" w:name="_Toc15388"/>
      <w:r>
        <w:rPr>
          <w:rFonts w:hint="eastAsia" w:eastAsia="黑体"/>
          <w:color w:val="000000"/>
          <w:sz w:val="44"/>
          <w:szCs w:val="32"/>
          <w:shd w:val="clear" w:color="auto" w:fill="FFFFFF"/>
        </w:rPr>
        <w:t>1</w:t>
      </w:r>
      <w:bookmarkEnd w:id="3"/>
      <w:r>
        <w:rPr>
          <w:rFonts w:hint="eastAsia" w:eastAsia="黑体"/>
          <w:color w:val="000000"/>
          <w:sz w:val="44"/>
          <w:szCs w:val="32"/>
          <w:shd w:val="clear" w:color="auto" w:fill="FFFFFF"/>
        </w:rPr>
        <w:t xml:space="preserve"> </w:t>
      </w:r>
      <w:bookmarkEnd w:id="4"/>
      <w:commentRangeStart w:id="3"/>
      <w:r>
        <w:rPr>
          <w:rFonts w:hint="eastAsia" w:eastAsia="黑体"/>
          <w:color w:val="000000"/>
          <w:sz w:val="44"/>
          <w:szCs w:val="32"/>
          <w:shd w:val="clear" w:color="auto" w:fill="FFFFFF"/>
          <w:lang w:val="en-US" w:eastAsia="zh-CN"/>
        </w:rPr>
        <w:t>标</w:t>
      </w:r>
      <w:commentRangeEnd w:id="3"/>
      <w:r>
        <w:commentReference w:id="3"/>
      </w:r>
      <w:r>
        <w:rPr>
          <w:rFonts w:hint="eastAsia" w:eastAsia="黑体"/>
          <w:color w:val="000000"/>
          <w:sz w:val="44"/>
          <w:szCs w:val="32"/>
          <w:shd w:val="clear" w:color="auto" w:fill="FFFFFF"/>
          <w:lang w:val="en-US" w:eastAsia="zh-CN"/>
        </w:rPr>
        <w:t>题</w:t>
      </w:r>
    </w:p>
    <w:p w14:paraId="5BA88E52"/>
    <w:p w14:paraId="27C71C5C">
      <w:pPr>
        <w:spacing w:line="360" w:lineRule="auto"/>
        <w:outlineLvl w:val="1"/>
        <w:rPr>
          <w:rFonts w:eastAsia="黑体"/>
          <w:bCs/>
          <w:sz w:val="32"/>
          <w:szCs w:val="28"/>
          <w:shd w:val="clear" w:color="auto" w:fill="FFFFFF"/>
        </w:rPr>
      </w:pPr>
      <w:bookmarkStart w:id="5" w:name="_Toc3708"/>
      <w:bookmarkStart w:id="6" w:name="_Toc28684"/>
      <w:commentRangeStart w:id="4"/>
      <w:r>
        <w:rPr>
          <w:rFonts w:hint="eastAsia" w:eastAsia="黑体"/>
          <w:bCs/>
          <w:sz w:val="32"/>
          <w:szCs w:val="28"/>
          <w:shd w:val="clear" w:color="auto" w:fill="FFFFFF"/>
        </w:rPr>
        <w:t>1.1 标题</w:t>
      </w:r>
      <w:commentRangeEnd w:id="4"/>
      <w:r>
        <w:commentReference w:id="4"/>
      </w:r>
      <w:bookmarkEnd w:id="5"/>
      <w:bookmarkEnd w:id="6"/>
    </w:p>
    <w:p w14:paraId="5D2EDF6A">
      <w:pPr>
        <w:spacing w:line="360" w:lineRule="auto"/>
        <w:ind w:firstLine="480" w:firstLineChars="200"/>
        <w:rPr>
          <w:sz w:val="24"/>
        </w:rPr>
      </w:pPr>
      <w:r>
        <w:rPr>
          <w:rFonts w:hint="eastAsia"/>
          <w:sz w:val="24"/>
        </w:rPr>
        <w:t>正文文字正文文字正文文字正文文字正文文字正文文字正文文字正文文字正文文正文文字正文文字正文文字正文文字正文文字正文文字</w:t>
      </w:r>
      <w:r>
        <w:commentReference w:id="5"/>
      </w:r>
      <w:r>
        <w:rPr>
          <w:rFonts w:hint="eastAsia"/>
          <w:sz w:val="24"/>
        </w:rPr>
        <w:t>。</w:t>
      </w:r>
    </w:p>
    <w:p w14:paraId="677EDA48">
      <w:pPr>
        <w:spacing w:line="360" w:lineRule="auto"/>
        <w:jc w:val="center"/>
        <w:rPr>
          <w:rFonts w:eastAsia="黑体"/>
        </w:rPr>
      </w:pPr>
      <w:commentRangeStart w:id="6"/>
      <w:r>
        <w:rPr>
          <w:rFonts w:hint="eastAsia"/>
        </w:rPr>
        <w:t>表1-1</w:t>
      </w:r>
      <w:commentRangeStart w:id="7"/>
      <w:r>
        <w:rPr>
          <w:rFonts w:hint="eastAsia"/>
        </w:rPr>
        <w:t xml:space="preserve"> 筛分粒度组成</w:t>
      </w:r>
      <w:commentRangeEnd w:id="6"/>
      <w:r>
        <w:commentReference w:id="6"/>
      </w:r>
      <w:commentRangeEnd w:id="7"/>
      <w:r>
        <w:commentReference w:id="7"/>
      </w:r>
    </w:p>
    <w:tbl>
      <w:tblPr>
        <w:tblStyle w:val="7"/>
        <w:tblW w:w="0" w:type="auto"/>
        <w:jc w:val="center"/>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56"/>
        <w:gridCol w:w="1131"/>
        <w:gridCol w:w="1131"/>
        <w:gridCol w:w="1551"/>
        <w:gridCol w:w="1551"/>
      </w:tblGrid>
      <w:tr w14:paraId="3988904E">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656" w:type="dxa"/>
            <w:tcBorders>
              <w:top w:val="single" w:color="008000" w:sz="12" w:space="0"/>
              <w:bottom w:val="single" w:color="008000" w:sz="6" w:space="0"/>
            </w:tcBorders>
            <w:noWrap w:val="0"/>
            <w:vAlign w:val="center"/>
          </w:tcPr>
          <w:p w14:paraId="524BA6F3">
            <w:pPr>
              <w:widowControl/>
              <w:adjustRightInd w:val="0"/>
              <w:snapToGrid w:val="0"/>
              <w:spacing w:line="300" w:lineRule="auto"/>
              <w:jc w:val="center"/>
              <w:rPr>
                <w:rFonts w:ascii="宋体" w:hAnsi="宋体"/>
                <w:kern w:val="0"/>
              </w:rPr>
            </w:pPr>
            <w:r>
              <w:rPr>
                <w:rFonts w:hint="eastAsia" w:ascii="宋体" w:hAnsi="宋体"/>
                <w:kern w:val="0"/>
              </w:rPr>
              <w:t>粒级，</w:t>
            </w:r>
            <w:r>
              <w:rPr>
                <w:rFonts w:ascii="宋体" w:hAnsi="宋体"/>
                <w:kern w:val="0"/>
              </w:rPr>
              <w:t>mm</w:t>
            </w:r>
          </w:p>
        </w:tc>
        <w:tc>
          <w:tcPr>
            <w:tcW w:w="1131" w:type="dxa"/>
            <w:tcBorders>
              <w:top w:val="single" w:color="008000" w:sz="12" w:space="0"/>
              <w:bottom w:val="single" w:color="008000" w:sz="6" w:space="0"/>
            </w:tcBorders>
            <w:noWrap w:val="0"/>
            <w:vAlign w:val="center"/>
          </w:tcPr>
          <w:p w14:paraId="2D08241F">
            <w:pPr>
              <w:widowControl/>
              <w:adjustRightInd w:val="0"/>
              <w:snapToGrid w:val="0"/>
              <w:spacing w:line="300" w:lineRule="auto"/>
              <w:jc w:val="center"/>
              <w:rPr>
                <w:rFonts w:ascii="宋体" w:hAnsi="宋体"/>
                <w:kern w:val="0"/>
              </w:rPr>
            </w:pPr>
            <w:r>
              <w:rPr>
                <w:rFonts w:hint="eastAsia" w:ascii="宋体" w:hAnsi="宋体"/>
                <w:kern w:val="0"/>
              </w:rPr>
              <w:t>产率，</w:t>
            </w:r>
            <w:r>
              <w:rPr>
                <w:rFonts w:ascii="宋体" w:hAnsi="宋体"/>
                <w:kern w:val="0"/>
              </w:rPr>
              <w:t>％</w:t>
            </w:r>
          </w:p>
        </w:tc>
        <w:tc>
          <w:tcPr>
            <w:tcW w:w="1131" w:type="dxa"/>
            <w:tcBorders>
              <w:top w:val="single" w:color="008000" w:sz="12" w:space="0"/>
              <w:bottom w:val="single" w:color="008000" w:sz="6" w:space="0"/>
            </w:tcBorders>
            <w:noWrap w:val="0"/>
            <w:vAlign w:val="center"/>
          </w:tcPr>
          <w:p w14:paraId="2C13CB18">
            <w:pPr>
              <w:widowControl/>
              <w:adjustRightInd w:val="0"/>
              <w:snapToGrid w:val="0"/>
              <w:spacing w:line="300" w:lineRule="auto"/>
              <w:jc w:val="center"/>
              <w:rPr>
                <w:rFonts w:ascii="宋体" w:hAnsi="宋体"/>
                <w:kern w:val="0"/>
              </w:rPr>
            </w:pPr>
            <w:r>
              <w:rPr>
                <w:rFonts w:hint="eastAsia" w:ascii="宋体" w:hAnsi="宋体"/>
                <w:kern w:val="0"/>
              </w:rPr>
              <w:t>灰分，</w:t>
            </w:r>
            <w:r>
              <w:rPr>
                <w:rFonts w:ascii="宋体" w:hAnsi="宋体"/>
                <w:kern w:val="0"/>
              </w:rPr>
              <w:t>％</w:t>
            </w:r>
          </w:p>
        </w:tc>
        <w:tc>
          <w:tcPr>
            <w:tcW w:w="1551" w:type="dxa"/>
            <w:tcBorders>
              <w:top w:val="single" w:color="008000" w:sz="12" w:space="0"/>
              <w:bottom w:val="single" w:color="008000" w:sz="6" w:space="0"/>
            </w:tcBorders>
            <w:noWrap w:val="0"/>
            <w:vAlign w:val="center"/>
          </w:tcPr>
          <w:p w14:paraId="4A83A7E5">
            <w:pPr>
              <w:widowControl/>
              <w:adjustRightInd w:val="0"/>
              <w:snapToGrid w:val="0"/>
              <w:spacing w:line="300" w:lineRule="auto"/>
              <w:jc w:val="center"/>
              <w:rPr>
                <w:rFonts w:ascii="宋体" w:hAnsi="宋体"/>
                <w:kern w:val="0"/>
              </w:rPr>
            </w:pPr>
            <w:r>
              <w:rPr>
                <w:rFonts w:hint="eastAsia" w:ascii="宋体" w:hAnsi="宋体"/>
                <w:kern w:val="0"/>
              </w:rPr>
              <w:t>累计产率，</w:t>
            </w:r>
            <w:r>
              <w:rPr>
                <w:rFonts w:ascii="宋体" w:hAnsi="宋体"/>
                <w:kern w:val="0"/>
              </w:rPr>
              <w:t>％</w:t>
            </w:r>
          </w:p>
        </w:tc>
        <w:tc>
          <w:tcPr>
            <w:tcW w:w="1551" w:type="dxa"/>
            <w:tcBorders>
              <w:top w:val="single" w:color="008000" w:sz="12" w:space="0"/>
              <w:bottom w:val="single" w:color="008000" w:sz="6" w:space="0"/>
            </w:tcBorders>
            <w:noWrap w:val="0"/>
            <w:vAlign w:val="center"/>
          </w:tcPr>
          <w:p w14:paraId="63CD6C8B">
            <w:pPr>
              <w:widowControl/>
              <w:adjustRightInd w:val="0"/>
              <w:snapToGrid w:val="0"/>
              <w:spacing w:line="300" w:lineRule="auto"/>
              <w:jc w:val="center"/>
              <w:rPr>
                <w:rFonts w:ascii="宋体" w:hAnsi="宋体"/>
                <w:kern w:val="0"/>
              </w:rPr>
            </w:pPr>
            <w:r>
              <w:rPr>
                <w:rFonts w:hint="eastAsia" w:ascii="宋体" w:hAnsi="宋体"/>
                <w:kern w:val="0"/>
              </w:rPr>
              <w:t>累计灰分，</w:t>
            </w:r>
            <w:r>
              <w:rPr>
                <w:rFonts w:ascii="宋体" w:hAnsi="宋体"/>
                <w:kern w:val="0"/>
              </w:rPr>
              <w:t>％</w:t>
            </w:r>
          </w:p>
        </w:tc>
      </w:tr>
      <w:tr w14:paraId="5881AF10">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656" w:type="dxa"/>
            <w:tcBorders>
              <w:top w:val="single" w:color="008000" w:sz="6" w:space="0"/>
            </w:tcBorders>
            <w:noWrap w:val="0"/>
            <w:vAlign w:val="center"/>
          </w:tcPr>
          <w:p w14:paraId="7FFB2F5D">
            <w:pPr>
              <w:widowControl/>
              <w:adjustRightInd w:val="0"/>
              <w:snapToGrid w:val="0"/>
              <w:spacing w:line="300" w:lineRule="auto"/>
              <w:jc w:val="center"/>
              <w:rPr>
                <w:rFonts w:ascii="宋体" w:hAnsi="宋体"/>
                <w:kern w:val="0"/>
              </w:rPr>
            </w:pPr>
            <w:r>
              <w:rPr>
                <w:rFonts w:hint="eastAsia" w:ascii="宋体" w:hAnsi="宋体"/>
                <w:kern w:val="0"/>
              </w:rPr>
              <w:t>＞</w:t>
            </w:r>
            <w:r>
              <w:rPr>
                <w:rFonts w:ascii="宋体" w:hAnsi="宋体"/>
                <w:kern w:val="0"/>
              </w:rPr>
              <w:t>0</w:t>
            </w:r>
            <w:r>
              <w:rPr>
                <w:rFonts w:hint="eastAsia" w:ascii="宋体" w:hAnsi="宋体"/>
                <w:kern w:val="0"/>
              </w:rPr>
              <w:t>.</w:t>
            </w:r>
            <w:r>
              <w:rPr>
                <w:rFonts w:ascii="宋体" w:hAnsi="宋体"/>
                <w:kern w:val="0"/>
              </w:rPr>
              <w:t>5</w:t>
            </w:r>
          </w:p>
        </w:tc>
        <w:tc>
          <w:tcPr>
            <w:tcW w:w="1131" w:type="dxa"/>
            <w:tcBorders>
              <w:top w:val="single" w:color="008000" w:sz="6" w:space="0"/>
            </w:tcBorders>
            <w:noWrap w:val="0"/>
            <w:vAlign w:val="bottom"/>
          </w:tcPr>
          <w:p w14:paraId="473EB769">
            <w:pPr>
              <w:widowControl/>
              <w:adjustRightInd w:val="0"/>
              <w:snapToGrid w:val="0"/>
              <w:spacing w:line="300" w:lineRule="auto"/>
              <w:jc w:val="center"/>
              <w:rPr>
                <w:rFonts w:ascii="宋体" w:hAnsi="宋体"/>
                <w:kern w:val="0"/>
              </w:rPr>
            </w:pPr>
            <w:r>
              <w:rPr>
                <w:rFonts w:hint="eastAsia" w:ascii="宋体" w:hAnsi="宋体"/>
                <w:kern w:val="0"/>
              </w:rPr>
              <w:t>3.80</w:t>
            </w:r>
          </w:p>
        </w:tc>
        <w:tc>
          <w:tcPr>
            <w:tcW w:w="1131" w:type="dxa"/>
            <w:tcBorders>
              <w:top w:val="single" w:color="008000" w:sz="6" w:space="0"/>
            </w:tcBorders>
            <w:noWrap w:val="0"/>
            <w:vAlign w:val="bottom"/>
          </w:tcPr>
          <w:p w14:paraId="22C2B172">
            <w:pPr>
              <w:widowControl/>
              <w:adjustRightInd w:val="0"/>
              <w:snapToGrid w:val="0"/>
              <w:spacing w:line="300" w:lineRule="auto"/>
              <w:jc w:val="center"/>
              <w:rPr>
                <w:rFonts w:ascii="宋体" w:hAnsi="宋体"/>
                <w:kern w:val="0"/>
              </w:rPr>
            </w:pPr>
            <w:r>
              <w:rPr>
                <w:rFonts w:hint="eastAsia" w:ascii="宋体" w:hAnsi="宋体"/>
                <w:kern w:val="0"/>
              </w:rPr>
              <w:t>7.38</w:t>
            </w:r>
          </w:p>
        </w:tc>
        <w:tc>
          <w:tcPr>
            <w:tcW w:w="1551" w:type="dxa"/>
            <w:tcBorders>
              <w:top w:val="single" w:color="008000" w:sz="6" w:space="0"/>
            </w:tcBorders>
            <w:noWrap w:val="0"/>
            <w:vAlign w:val="bottom"/>
          </w:tcPr>
          <w:p w14:paraId="70281BD4">
            <w:pPr>
              <w:widowControl/>
              <w:adjustRightInd w:val="0"/>
              <w:snapToGrid w:val="0"/>
              <w:spacing w:line="300" w:lineRule="auto"/>
              <w:jc w:val="center"/>
              <w:rPr>
                <w:rFonts w:ascii="宋体" w:hAnsi="宋体"/>
                <w:kern w:val="0"/>
              </w:rPr>
            </w:pPr>
            <w:r>
              <w:rPr>
                <w:rFonts w:hint="eastAsia" w:ascii="宋体" w:hAnsi="宋体"/>
                <w:kern w:val="0"/>
              </w:rPr>
              <w:t>3.80</w:t>
            </w:r>
          </w:p>
        </w:tc>
        <w:tc>
          <w:tcPr>
            <w:tcW w:w="1551" w:type="dxa"/>
            <w:tcBorders>
              <w:top w:val="single" w:color="008000" w:sz="6" w:space="0"/>
            </w:tcBorders>
            <w:noWrap w:val="0"/>
            <w:vAlign w:val="bottom"/>
          </w:tcPr>
          <w:p w14:paraId="487C1DC4">
            <w:pPr>
              <w:widowControl/>
              <w:adjustRightInd w:val="0"/>
              <w:snapToGrid w:val="0"/>
              <w:spacing w:line="300" w:lineRule="auto"/>
              <w:jc w:val="center"/>
              <w:rPr>
                <w:rFonts w:ascii="宋体" w:hAnsi="宋体"/>
                <w:kern w:val="0"/>
              </w:rPr>
            </w:pPr>
            <w:r>
              <w:rPr>
                <w:rFonts w:hint="eastAsia" w:ascii="宋体" w:hAnsi="宋体"/>
                <w:kern w:val="0"/>
              </w:rPr>
              <w:t>7.38</w:t>
            </w:r>
          </w:p>
        </w:tc>
      </w:tr>
      <w:tr w14:paraId="655517FB">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656" w:type="dxa"/>
            <w:noWrap w:val="0"/>
            <w:vAlign w:val="center"/>
          </w:tcPr>
          <w:p w14:paraId="5B78CFB7">
            <w:pPr>
              <w:widowControl/>
              <w:adjustRightInd w:val="0"/>
              <w:snapToGrid w:val="0"/>
              <w:spacing w:line="300" w:lineRule="auto"/>
              <w:jc w:val="center"/>
              <w:rPr>
                <w:rFonts w:ascii="宋体" w:hAnsi="宋体"/>
                <w:kern w:val="0"/>
              </w:rPr>
            </w:pPr>
            <w:r>
              <w:rPr>
                <w:rFonts w:ascii="宋体" w:hAnsi="宋体"/>
                <w:kern w:val="0"/>
              </w:rPr>
              <w:t>0</w:t>
            </w:r>
            <w:r>
              <w:rPr>
                <w:rFonts w:hint="eastAsia" w:ascii="宋体" w:hAnsi="宋体"/>
                <w:kern w:val="0"/>
              </w:rPr>
              <w:t>.</w:t>
            </w:r>
            <w:r>
              <w:rPr>
                <w:rFonts w:ascii="宋体" w:hAnsi="宋体"/>
                <w:kern w:val="0"/>
              </w:rPr>
              <w:t>5</w:t>
            </w:r>
            <w:r>
              <w:rPr>
                <w:rFonts w:hint="eastAsia" w:ascii="宋体" w:hAnsi="宋体"/>
                <w:kern w:val="0"/>
              </w:rPr>
              <w:t>～</w:t>
            </w:r>
            <w:r>
              <w:rPr>
                <w:rFonts w:ascii="宋体" w:hAnsi="宋体"/>
                <w:kern w:val="0"/>
              </w:rPr>
              <w:t>0</w:t>
            </w:r>
            <w:r>
              <w:rPr>
                <w:rFonts w:hint="eastAsia" w:ascii="宋体" w:hAnsi="宋体"/>
                <w:kern w:val="0"/>
              </w:rPr>
              <w:t>.</w:t>
            </w:r>
            <w:r>
              <w:rPr>
                <w:rFonts w:ascii="宋体" w:hAnsi="宋体"/>
                <w:kern w:val="0"/>
              </w:rPr>
              <w:t>25</w:t>
            </w:r>
          </w:p>
        </w:tc>
        <w:tc>
          <w:tcPr>
            <w:tcW w:w="1131" w:type="dxa"/>
            <w:noWrap w:val="0"/>
            <w:vAlign w:val="bottom"/>
          </w:tcPr>
          <w:p w14:paraId="18A5AEEA">
            <w:pPr>
              <w:widowControl/>
              <w:adjustRightInd w:val="0"/>
              <w:snapToGrid w:val="0"/>
              <w:spacing w:line="300" w:lineRule="auto"/>
              <w:jc w:val="center"/>
              <w:rPr>
                <w:rFonts w:ascii="宋体" w:hAnsi="宋体"/>
                <w:kern w:val="0"/>
              </w:rPr>
            </w:pPr>
            <w:r>
              <w:rPr>
                <w:rFonts w:hint="eastAsia" w:ascii="宋体" w:hAnsi="宋体"/>
                <w:kern w:val="0"/>
              </w:rPr>
              <w:t>4.55</w:t>
            </w:r>
          </w:p>
        </w:tc>
        <w:tc>
          <w:tcPr>
            <w:tcW w:w="1131" w:type="dxa"/>
            <w:noWrap w:val="0"/>
            <w:vAlign w:val="bottom"/>
          </w:tcPr>
          <w:p w14:paraId="36B3DFC7">
            <w:pPr>
              <w:widowControl/>
              <w:adjustRightInd w:val="0"/>
              <w:snapToGrid w:val="0"/>
              <w:spacing w:line="300" w:lineRule="auto"/>
              <w:jc w:val="center"/>
              <w:rPr>
                <w:rFonts w:ascii="宋体" w:hAnsi="宋体"/>
                <w:kern w:val="0"/>
              </w:rPr>
            </w:pPr>
            <w:r>
              <w:rPr>
                <w:rFonts w:hint="eastAsia" w:ascii="宋体" w:hAnsi="宋体"/>
                <w:kern w:val="0"/>
              </w:rPr>
              <w:t>4.56</w:t>
            </w:r>
          </w:p>
        </w:tc>
        <w:tc>
          <w:tcPr>
            <w:tcW w:w="1551" w:type="dxa"/>
            <w:noWrap w:val="0"/>
            <w:vAlign w:val="bottom"/>
          </w:tcPr>
          <w:p w14:paraId="6E920C0F">
            <w:pPr>
              <w:widowControl/>
              <w:adjustRightInd w:val="0"/>
              <w:snapToGrid w:val="0"/>
              <w:spacing w:line="300" w:lineRule="auto"/>
              <w:jc w:val="center"/>
              <w:rPr>
                <w:rFonts w:ascii="宋体" w:hAnsi="宋体"/>
                <w:kern w:val="0"/>
              </w:rPr>
            </w:pPr>
            <w:r>
              <w:rPr>
                <w:rFonts w:hint="eastAsia" w:ascii="宋体" w:hAnsi="宋体"/>
                <w:kern w:val="0"/>
              </w:rPr>
              <w:t>8.35</w:t>
            </w:r>
          </w:p>
        </w:tc>
        <w:tc>
          <w:tcPr>
            <w:tcW w:w="1551" w:type="dxa"/>
            <w:noWrap w:val="0"/>
            <w:vAlign w:val="bottom"/>
          </w:tcPr>
          <w:p w14:paraId="67A30E41">
            <w:pPr>
              <w:widowControl/>
              <w:adjustRightInd w:val="0"/>
              <w:snapToGrid w:val="0"/>
              <w:spacing w:line="300" w:lineRule="auto"/>
              <w:jc w:val="center"/>
              <w:rPr>
                <w:rFonts w:ascii="宋体" w:hAnsi="宋体"/>
                <w:kern w:val="0"/>
              </w:rPr>
            </w:pPr>
            <w:r>
              <w:rPr>
                <w:rFonts w:hint="eastAsia" w:ascii="宋体" w:hAnsi="宋体"/>
                <w:kern w:val="0"/>
              </w:rPr>
              <w:t>5.84</w:t>
            </w:r>
          </w:p>
        </w:tc>
      </w:tr>
      <w:tr w14:paraId="2E235F7F">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656" w:type="dxa"/>
            <w:noWrap w:val="0"/>
            <w:vAlign w:val="center"/>
          </w:tcPr>
          <w:p w14:paraId="59B2D1C9">
            <w:pPr>
              <w:widowControl/>
              <w:adjustRightInd w:val="0"/>
              <w:snapToGrid w:val="0"/>
              <w:spacing w:line="300" w:lineRule="auto"/>
              <w:jc w:val="center"/>
              <w:rPr>
                <w:rFonts w:ascii="宋体" w:hAnsi="宋体"/>
                <w:kern w:val="0"/>
              </w:rPr>
            </w:pPr>
            <w:r>
              <w:rPr>
                <w:rFonts w:ascii="宋体" w:hAnsi="宋体"/>
                <w:kern w:val="0"/>
              </w:rPr>
              <w:t>0</w:t>
            </w:r>
            <w:r>
              <w:rPr>
                <w:rFonts w:hint="eastAsia" w:ascii="宋体" w:hAnsi="宋体"/>
                <w:kern w:val="0"/>
              </w:rPr>
              <w:t>.</w:t>
            </w:r>
            <w:r>
              <w:rPr>
                <w:rFonts w:ascii="宋体" w:hAnsi="宋体"/>
                <w:kern w:val="0"/>
              </w:rPr>
              <w:t>25</w:t>
            </w:r>
            <w:r>
              <w:rPr>
                <w:rFonts w:hint="eastAsia" w:ascii="宋体" w:hAnsi="宋体"/>
                <w:kern w:val="0"/>
              </w:rPr>
              <w:t>～</w:t>
            </w:r>
            <w:r>
              <w:rPr>
                <w:rFonts w:ascii="宋体" w:hAnsi="宋体"/>
                <w:kern w:val="0"/>
              </w:rPr>
              <w:t>0</w:t>
            </w:r>
            <w:r>
              <w:rPr>
                <w:rFonts w:hint="eastAsia" w:ascii="宋体" w:hAnsi="宋体"/>
                <w:kern w:val="0"/>
              </w:rPr>
              <w:t>.</w:t>
            </w:r>
            <w:r>
              <w:rPr>
                <w:rFonts w:ascii="宋体" w:hAnsi="宋体"/>
                <w:kern w:val="0"/>
              </w:rPr>
              <w:t>125</w:t>
            </w:r>
          </w:p>
        </w:tc>
        <w:tc>
          <w:tcPr>
            <w:tcW w:w="1131" w:type="dxa"/>
            <w:noWrap w:val="0"/>
            <w:vAlign w:val="bottom"/>
          </w:tcPr>
          <w:p w14:paraId="7171BBDF">
            <w:pPr>
              <w:widowControl/>
              <w:adjustRightInd w:val="0"/>
              <w:snapToGrid w:val="0"/>
              <w:spacing w:line="300" w:lineRule="auto"/>
              <w:jc w:val="center"/>
              <w:rPr>
                <w:rFonts w:ascii="宋体" w:hAnsi="宋体"/>
                <w:kern w:val="0"/>
              </w:rPr>
            </w:pPr>
            <w:r>
              <w:rPr>
                <w:rFonts w:hint="eastAsia" w:ascii="宋体" w:hAnsi="宋体"/>
                <w:kern w:val="0"/>
              </w:rPr>
              <w:t>3.32</w:t>
            </w:r>
          </w:p>
        </w:tc>
        <w:tc>
          <w:tcPr>
            <w:tcW w:w="1131" w:type="dxa"/>
            <w:noWrap w:val="0"/>
            <w:vAlign w:val="bottom"/>
          </w:tcPr>
          <w:p w14:paraId="21830C29">
            <w:pPr>
              <w:widowControl/>
              <w:adjustRightInd w:val="0"/>
              <w:snapToGrid w:val="0"/>
              <w:spacing w:line="300" w:lineRule="auto"/>
              <w:jc w:val="center"/>
              <w:rPr>
                <w:rFonts w:ascii="宋体" w:hAnsi="宋体"/>
                <w:kern w:val="0"/>
              </w:rPr>
            </w:pPr>
            <w:r>
              <w:rPr>
                <w:rFonts w:hint="eastAsia" w:ascii="宋体" w:hAnsi="宋体"/>
                <w:kern w:val="0"/>
              </w:rPr>
              <w:t>5.47</w:t>
            </w:r>
          </w:p>
        </w:tc>
        <w:tc>
          <w:tcPr>
            <w:tcW w:w="1551" w:type="dxa"/>
            <w:noWrap w:val="0"/>
            <w:vAlign w:val="bottom"/>
          </w:tcPr>
          <w:p w14:paraId="1ECFEE24">
            <w:pPr>
              <w:widowControl/>
              <w:adjustRightInd w:val="0"/>
              <w:snapToGrid w:val="0"/>
              <w:spacing w:line="300" w:lineRule="auto"/>
              <w:jc w:val="center"/>
              <w:rPr>
                <w:rFonts w:ascii="宋体" w:hAnsi="宋体"/>
                <w:kern w:val="0"/>
              </w:rPr>
            </w:pPr>
            <w:r>
              <w:rPr>
                <w:rFonts w:hint="eastAsia" w:ascii="宋体" w:hAnsi="宋体"/>
                <w:kern w:val="0"/>
              </w:rPr>
              <w:t>11.67</w:t>
            </w:r>
          </w:p>
        </w:tc>
        <w:tc>
          <w:tcPr>
            <w:tcW w:w="1551" w:type="dxa"/>
            <w:noWrap w:val="0"/>
            <w:vAlign w:val="bottom"/>
          </w:tcPr>
          <w:p w14:paraId="1468BBA5">
            <w:pPr>
              <w:widowControl/>
              <w:adjustRightInd w:val="0"/>
              <w:snapToGrid w:val="0"/>
              <w:spacing w:line="300" w:lineRule="auto"/>
              <w:jc w:val="center"/>
              <w:rPr>
                <w:rFonts w:ascii="宋体" w:hAnsi="宋体"/>
                <w:kern w:val="0"/>
              </w:rPr>
            </w:pPr>
            <w:r>
              <w:rPr>
                <w:rFonts w:hint="eastAsia" w:ascii="宋体" w:hAnsi="宋体"/>
                <w:kern w:val="0"/>
              </w:rPr>
              <w:t>5.74</w:t>
            </w:r>
          </w:p>
        </w:tc>
      </w:tr>
      <w:tr w14:paraId="629D6E2D">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656" w:type="dxa"/>
            <w:noWrap w:val="0"/>
            <w:vAlign w:val="center"/>
          </w:tcPr>
          <w:p w14:paraId="0430B7C8">
            <w:pPr>
              <w:widowControl/>
              <w:adjustRightInd w:val="0"/>
              <w:snapToGrid w:val="0"/>
              <w:spacing w:line="300" w:lineRule="auto"/>
              <w:jc w:val="center"/>
              <w:rPr>
                <w:rFonts w:ascii="宋体" w:hAnsi="宋体"/>
                <w:kern w:val="0"/>
              </w:rPr>
            </w:pPr>
            <w:r>
              <w:rPr>
                <w:rFonts w:ascii="宋体" w:hAnsi="宋体"/>
                <w:kern w:val="0"/>
              </w:rPr>
              <w:t>0</w:t>
            </w:r>
            <w:r>
              <w:rPr>
                <w:rFonts w:hint="eastAsia" w:ascii="宋体" w:hAnsi="宋体"/>
                <w:kern w:val="0"/>
              </w:rPr>
              <w:t>.</w:t>
            </w:r>
            <w:r>
              <w:rPr>
                <w:rFonts w:ascii="宋体" w:hAnsi="宋体"/>
                <w:kern w:val="0"/>
              </w:rPr>
              <w:t>125</w:t>
            </w:r>
            <w:r>
              <w:rPr>
                <w:rFonts w:hint="eastAsia" w:ascii="宋体" w:hAnsi="宋体"/>
                <w:kern w:val="0"/>
              </w:rPr>
              <w:t>～</w:t>
            </w:r>
            <w:r>
              <w:rPr>
                <w:rFonts w:ascii="宋体" w:hAnsi="宋体"/>
                <w:kern w:val="0"/>
              </w:rPr>
              <w:t>0</w:t>
            </w:r>
            <w:r>
              <w:rPr>
                <w:rFonts w:hint="eastAsia" w:ascii="宋体" w:hAnsi="宋体"/>
                <w:kern w:val="0"/>
              </w:rPr>
              <w:t>.</w:t>
            </w:r>
            <w:r>
              <w:rPr>
                <w:rFonts w:ascii="宋体" w:hAnsi="宋体"/>
                <w:kern w:val="0"/>
              </w:rPr>
              <w:t>074</w:t>
            </w:r>
          </w:p>
        </w:tc>
        <w:tc>
          <w:tcPr>
            <w:tcW w:w="1131" w:type="dxa"/>
            <w:noWrap w:val="0"/>
            <w:vAlign w:val="bottom"/>
          </w:tcPr>
          <w:p w14:paraId="25DD1B32">
            <w:pPr>
              <w:widowControl/>
              <w:adjustRightInd w:val="0"/>
              <w:snapToGrid w:val="0"/>
              <w:spacing w:line="300" w:lineRule="auto"/>
              <w:jc w:val="center"/>
              <w:rPr>
                <w:rFonts w:ascii="宋体" w:hAnsi="宋体"/>
                <w:kern w:val="0"/>
              </w:rPr>
            </w:pPr>
            <w:r>
              <w:rPr>
                <w:rFonts w:hint="eastAsia" w:ascii="宋体" w:hAnsi="宋体"/>
                <w:kern w:val="0"/>
              </w:rPr>
              <w:t>4.74</w:t>
            </w:r>
          </w:p>
        </w:tc>
        <w:tc>
          <w:tcPr>
            <w:tcW w:w="1131" w:type="dxa"/>
            <w:noWrap w:val="0"/>
            <w:vAlign w:val="bottom"/>
          </w:tcPr>
          <w:p w14:paraId="0000EBA4">
            <w:pPr>
              <w:widowControl/>
              <w:adjustRightInd w:val="0"/>
              <w:snapToGrid w:val="0"/>
              <w:spacing w:line="300" w:lineRule="auto"/>
              <w:jc w:val="center"/>
              <w:rPr>
                <w:rFonts w:ascii="宋体" w:hAnsi="宋体"/>
                <w:kern w:val="0"/>
              </w:rPr>
            </w:pPr>
            <w:r>
              <w:rPr>
                <w:rFonts w:hint="eastAsia" w:ascii="宋体" w:hAnsi="宋体"/>
                <w:kern w:val="0"/>
              </w:rPr>
              <w:t>3.63</w:t>
            </w:r>
          </w:p>
        </w:tc>
        <w:tc>
          <w:tcPr>
            <w:tcW w:w="1551" w:type="dxa"/>
            <w:noWrap w:val="0"/>
            <w:vAlign w:val="bottom"/>
          </w:tcPr>
          <w:p w14:paraId="07AE1974">
            <w:pPr>
              <w:widowControl/>
              <w:adjustRightInd w:val="0"/>
              <w:snapToGrid w:val="0"/>
              <w:spacing w:line="300" w:lineRule="auto"/>
              <w:jc w:val="center"/>
              <w:rPr>
                <w:rFonts w:ascii="宋体" w:hAnsi="宋体"/>
                <w:kern w:val="0"/>
              </w:rPr>
            </w:pPr>
            <w:r>
              <w:rPr>
                <w:rFonts w:hint="eastAsia" w:ascii="宋体" w:hAnsi="宋体"/>
                <w:kern w:val="0"/>
              </w:rPr>
              <w:t>16.41</w:t>
            </w:r>
          </w:p>
        </w:tc>
        <w:tc>
          <w:tcPr>
            <w:tcW w:w="1551" w:type="dxa"/>
            <w:noWrap w:val="0"/>
            <w:vAlign w:val="bottom"/>
          </w:tcPr>
          <w:p w14:paraId="6890D415">
            <w:pPr>
              <w:widowControl/>
              <w:adjustRightInd w:val="0"/>
              <w:snapToGrid w:val="0"/>
              <w:spacing w:line="300" w:lineRule="auto"/>
              <w:jc w:val="center"/>
              <w:rPr>
                <w:rFonts w:ascii="宋体" w:hAnsi="宋体"/>
                <w:kern w:val="0"/>
              </w:rPr>
            </w:pPr>
            <w:r>
              <w:rPr>
                <w:rFonts w:hint="eastAsia" w:ascii="宋体" w:hAnsi="宋体"/>
                <w:kern w:val="0"/>
              </w:rPr>
              <w:t>5.13</w:t>
            </w:r>
          </w:p>
        </w:tc>
      </w:tr>
      <w:tr w14:paraId="7844B9CF">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656" w:type="dxa"/>
            <w:noWrap w:val="0"/>
            <w:vAlign w:val="center"/>
          </w:tcPr>
          <w:p w14:paraId="6F648508">
            <w:pPr>
              <w:widowControl/>
              <w:adjustRightInd w:val="0"/>
              <w:snapToGrid w:val="0"/>
              <w:spacing w:line="300" w:lineRule="auto"/>
              <w:jc w:val="center"/>
              <w:rPr>
                <w:rFonts w:ascii="宋体" w:hAnsi="宋体"/>
                <w:kern w:val="0"/>
              </w:rPr>
            </w:pPr>
            <w:r>
              <w:rPr>
                <w:rFonts w:ascii="宋体" w:hAnsi="宋体"/>
                <w:kern w:val="0"/>
              </w:rPr>
              <w:t>0</w:t>
            </w:r>
            <w:r>
              <w:rPr>
                <w:rFonts w:hint="eastAsia" w:ascii="宋体" w:hAnsi="宋体"/>
                <w:kern w:val="0"/>
              </w:rPr>
              <w:t>.</w:t>
            </w:r>
            <w:r>
              <w:rPr>
                <w:rFonts w:ascii="宋体" w:hAnsi="宋体"/>
                <w:kern w:val="0"/>
              </w:rPr>
              <w:t>074</w:t>
            </w:r>
            <w:r>
              <w:rPr>
                <w:rFonts w:hint="eastAsia" w:ascii="宋体" w:hAnsi="宋体"/>
                <w:kern w:val="0"/>
              </w:rPr>
              <w:t>～</w:t>
            </w:r>
            <w:r>
              <w:rPr>
                <w:rFonts w:ascii="宋体" w:hAnsi="宋体"/>
                <w:kern w:val="0"/>
              </w:rPr>
              <w:t>0</w:t>
            </w:r>
            <w:r>
              <w:rPr>
                <w:rFonts w:hint="eastAsia" w:ascii="宋体" w:hAnsi="宋体"/>
                <w:kern w:val="0"/>
              </w:rPr>
              <w:t>.</w:t>
            </w:r>
            <w:r>
              <w:rPr>
                <w:rFonts w:ascii="宋体" w:hAnsi="宋体"/>
                <w:kern w:val="0"/>
              </w:rPr>
              <w:t>045</w:t>
            </w:r>
          </w:p>
        </w:tc>
        <w:tc>
          <w:tcPr>
            <w:tcW w:w="1131" w:type="dxa"/>
            <w:noWrap w:val="0"/>
            <w:vAlign w:val="bottom"/>
          </w:tcPr>
          <w:p w14:paraId="09C64BF0">
            <w:pPr>
              <w:widowControl/>
              <w:adjustRightInd w:val="0"/>
              <w:snapToGrid w:val="0"/>
              <w:spacing w:line="300" w:lineRule="auto"/>
              <w:jc w:val="center"/>
              <w:rPr>
                <w:rFonts w:ascii="宋体" w:hAnsi="宋体"/>
                <w:kern w:val="0"/>
              </w:rPr>
            </w:pPr>
            <w:r>
              <w:rPr>
                <w:rFonts w:hint="eastAsia" w:ascii="宋体" w:hAnsi="宋体"/>
                <w:kern w:val="0"/>
              </w:rPr>
              <w:t>10.72</w:t>
            </w:r>
          </w:p>
        </w:tc>
        <w:tc>
          <w:tcPr>
            <w:tcW w:w="1131" w:type="dxa"/>
            <w:noWrap w:val="0"/>
            <w:vAlign w:val="bottom"/>
          </w:tcPr>
          <w:p w14:paraId="35684D91">
            <w:pPr>
              <w:widowControl/>
              <w:adjustRightInd w:val="0"/>
              <w:snapToGrid w:val="0"/>
              <w:spacing w:line="300" w:lineRule="auto"/>
              <w:jc w:val="center"/>
              <w:rPr>
                <w:rFonts w:ascii="宋体" w:hAnsi="宋体"/>
                <w:kern w:val="0"/>
              </w:rPr>
            </w:pPr>
            <w:r>
              <w:rPr>
                <w:rFonts w:hint="eastAsia" w:ascii="宋体" w:hAnsi="宋体"/>
                <w:kern w:val="0"/>
              </w:rPr>
              <w:t>3.11</w:t>
            </w:r>
          </w:p>
        </w:tc>
        <w:tc>
          <w:tcPr>
            <w:tcW w:w="1551" w:type="dxa"/>
            <w:noWrap w:val="0"/>
            <w:vAlign w:val="bottom"/>
          </w:tcPr>
          <w:p w14:paraId="0166CCB1">
            <w:pPr>
              <w:widowControl/>
              <w:adjustRightInd w:val="0"/>
              <w:snapToGrid w:val="0"/>
              <w:spacing w:line="300" w:lineRule="auto"/>
              <w:jc w:val="center"/>
              <w:rPr>
                <w:rFonts w:ascii="宋体" w:hAnsi="宋体"/>
                <w:kern w:val="0"/>
              </w:rPr>
            </w:pPr>
            <w:r>
              <w:rPr>
                <w:rFonts w:hint="eastAsia" w:ascii="宋体" w:hAnsi="宋体"/>
                <w:kern w:val="0"/>
              </w:rPr>
              <w:t>27.13</w:t>
            </w:r>
          </w:p>
        </w:tc>
        <w:tc>
          <w:tcPr>
            <w:tcW w:w="1551" w:type="dxa"/>
            <w:noWrap w:val="0"/>
            <w:vAlign w:val="bottom"/>
          </w:tcPr>
          <w:p w14:paraId="52DC7F06">
            <w:pPr>
              <w:widowControl/>
              <w:adjustRightInd w:val="0"/>
              <w:snapToGrid w:val="0"/>
              <w:spacing w:line="300" w:lineRule="auto"/>
              <w:jc w:val="center"/>
              <w:rPr>
                <w:rFonts w:ascii="宋体" w:hAnsi="宋体"/>
                <w:kern w:val="0"/>
              </w:rPr>
            </w:pPr>
            <w:r>
              <w:rPr>
                <w:rFonts w:hint="eastAsia" w:ascii="宋体" w:hAnsi="宋体"/>
                <w:kern w:val="0"/>
              </w:rPr>
              <w:t>4.33</w:t>
            </w:r>
          </w:p>
        </w:tc>
      </w:tr>
      <w:tr w14:paraId="16B805B3">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656" w:type="dxa"/>
            <w:noWrap w:val="0"/>
            <w:vAlign w:val="center"/>
          </w:tcPr>
          <w:p w14:paraId="0FA2FB80">
            <w:pPr>
              <w:widowControl/>
              <w:adjustRightInd w:val="0"/>
              <w:snapToGrid w:val="0"/>
              <w:spacing w:line="300" w:lineRule="auto"/>
              <w:jc w:val="center"/>
              <w:rPr>
                <w:rFonts w:ascii="宋体" w:hAnsi="宋体"/>
                <w:kern w:val="0"/>
              </w:rPr>
            </w:pPr>
            <w:r>
              <w:rPr>
                <w:rFonts w:hint="eastAsia" w:ascii="宋体" w:hAnsi="宋体"/>
                <w:kern w:val="0"/>
              </w:rPr>
              <w:t>＜</w:t>
            </w:r>
            <w:r>
              <w:rPr>
                <w:rFonts w:ascii="宋体" w:hAnsi="宋体"/>
                <w:kern w:val="0"/>
              </w:rPr>
              <w:t>0</w:t>
            </w:r>
            <w:r>
              <w:rPr>
                <w:rFonts w:hint="eastAsia" w:ascii="宋体" w:hAnsi="宋体"/>
                <w:kern w:val="0"/>
              </w:rPr>
              <w:t>.</w:t>
            </w:r>
            <w:r>
              <w:rPr>
                <w:rFonts w:ascii="宋体" w:hAnsi="宋体"/>
                <w:kern w:val="0"/>
              </w:rPr>
              <w:t>045</w:t>
            </w:r>
          </w:p>
        </w:tc>
        <w:tc>
          <w:tcPr>
            <w:tcW w:w="1131" w:type="dxa"/>
            <w:noWrap w:val="0"/>
            <w:vAlign w:val="bottom"/>
          </w:tcPr>
          <w:p w14:paraId="24B5792C">
            <w:pPr>
              <w:widowControl/>
              <w:adjustRightInd w:val="0"/>
              <w:snapToGrid w:val="0"/>
              <w:spacing w:line="300" w:lineRule="auto"/>
              <w:jc w:val="center"/>
              <w:rPr>
                <w:rFonts w:ascii="宋体" w:hAnsi="宋体"/>
                <w:kern w:val="0"/>
              </w:rPr>
            </w:pPr>
            <w:r>
              <w:rPr>
                <w:rFonts w:hint="eastAsia" w:ascii="宋体" w:hAnsi="宋体"/>
                <w:kern w:val="0"/>
              </w:rPr>
              <w:t>72.87</w:t>
            </w:r>
          </w:p>
        </w:tc>
        <w:tc>
          <w:tcPr>
            <w:tcW w:w="1131" w:type="dxa"/>
            <w:noWrap w:val="0"/>
            <w:vAlign w:val="bottom"/>
          </w:tcPr>
          <w:p w14:paraId="575457CA">
            <w:pPr>
              <w:widowControl/>
              <w:adjustRightInd w:val="0"/>
              <w:snapToGrid w:val="0"/>
              <w:spacing w:line="300" w:lineRule="auto"/>
              <w:jc w:val="center"/>
              <w:rPr>
                <w:rFonts w:ascii="宋体" w:hAnsi="宋体"/>
                <w:kern w:val="0"/>
              </w:rPr>
            </w:pPr>
            <w:r>
              <w:rPr>
                <w:rFonts w:hint="eastAsia" w:ascii="宋体" w:hAnsi="宋体"/>
                <w:kern w:val="0"/>
              </w:rPr>
              <w:t>4.64</w:t>
            </w:r>
          </w:p>
        </w:tc>
        <w:tc>
          <w:tcPr>
            <w:tcW w:w="1551" w:type="dxa"/>
            <w:noWrap w:val="0"/>
            <w:vAlign w:val="bottom"/>
          </w:tcPr>
          <w:p w14:paraId="5E20FFC8">
            <w:pPr>
              <w:widowControl/>
              <w:adjustRightInd w:val="0"/>
              <w:snapToGrid w:val="0"/>
              <w:spacing w:line="300" w:lineRule="auto"/>
              <w:jc w:val="center"/>
              <w:rPr>
                <w:rFonts w:ascii="宋体" w:hAnsi="宋体"/>
                <w:kern w:val="0"/>
              </w:rPr>
            </w:pPr>
            <w:r>
              <w:rPr>
                <w:rFonts w:hint="eastAsia" w:ascii="宋体" w:hAnsi="宋体"/>
                <w:kern w:val="0"/>
              </w:rPr>
              <w:t>100.00</w:t>
            </w:r>
          </w:p>
        </w:tc>
        <w:tc>
          <w:tcPr>
            <w:tcW w:w="1551" w:type="dxa"/>
            <w:noWrap w:val="0"/>
            <w:vAlign w:val="bottom"/>
          </w:tcPr>
          <w:p w14:paraId="5D9852CD">
            <w:pPr>
              <w:widowControl/>
              <w:adjustRightInd w:val="0"/>
              <w:snapToGrid w:val="0"/>
              <w:spacing w:line="300" w:lineRule="auto"/>
              <w:jc w:val="center"/>
              <w:rPr>
                <w:rFonts w:ascii="宋体" w:hAnsi="宋体"/>
                <w:kern w:val="0"/>
              </w:rPr>
            </w:pPr>
            <w:r>
              <w:rPr>
                <w:rFonts w:hint="eastAsia" w:ascii="宋体" w:hAnsi="宋体"/>
                <w:kern w:val="0"/>
              </w:rPr>
              <w:t>4.56</w:t>
            </w:r>
          </w:p>
        </w:tc>
      </w:tr>
      <w:tr w14:paraId="0F6BDE38">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656" w:type="dxa"/>
            <w:tcBorders>
              <w:bottom w:val="single" w:color="008000" w:sz="12" w:space="0"/>
            </w:tcBorders>
            <w:noWrap w:val="0"/>
            <w:vAlign w:val="center"/>
          </w:tcPr>
          <w:p w14:paraId="18AEF804">
            <w:pPr>
              <w:widowControl/>
              <w:adjustRightInd w:val="0"/>
              <w:snapToGrid w:val="0"/>
              <w:spacing w:line="300" w:lineRule="auto"/>
              <w:jc w:val="center"/>
              <w:rPr>
                <w:rFonts w:ascii="宋体" w:hAnsi="宋体"/>
                <w:kern w:val="0"/>
              </w:rPr>
            </w:pPr>
            <w:r>
              <w:rPr>
                <w:rFonts w:hint="eastAsia" w:ascii="宋体" w:hAnsi="宋体"/>
                <w:kern w:val="0"/>
              </w:rPr>
              <w:t>合计</w:t>
            </w:r>
          </w:p>
        </w:tc>
        <w:tc>
          <w:tcPr>
            <w:tcW w:w="1131" w:type="dxa"/>
            <w:tcBorders>
              <w:bottom w:val="single" w:color="008000" w:sz="12" w:space="0"/>
            </w:tcBorders>
            <w:noWrap w:val="0"/>
            <w:vAlign w:val="bottom"/>
          </w:tcPr>
          <w:p w14:paraId="0092F609">
            <w:pPr>
              <w:widowControl/>
              <w:adjustRightInd w:val="0"/>
              <w:snapToGrid w:val="0"/>
              <w:spacing w:line="300" w:lineRule="auto"/>
              <w:jc w:val="center"/>
              <w:rPr>
                <w:rFonts w:ascii="宋体" w:hAnsi="宋体"/>
                <w:kern w:val="0"/>
              </w:rPr>
            </w:pPr>
            <w:r>
              <w:rPr>
                <w:rFonts w:hint="eastAsia" w:ascii="宋体" w:hAnsi="宋体"/>
                <w:kern w:val="0"/>
              </w:rPr>
              <w:t>100.00</w:t>
            </w:r>
          </w:p>
        </w:tc>
        <w:tc>
          <w:tcPr>
            <w:tcW w:w="1131" w:type="dxa"/>
            <w:tcBorders>
              <w:bottom w:val="single" w:color="008000" w:sz="12" w:space="0"/>
            </w:tcBorders>
            <w:noWrap w:val="0"/>
            <w:vAlign w:val="bottom"/>
          </w:tcPr>
          <w:p w14:paraId="62C8114A">
            <w:pPr>
              <w:widowControl/>
              <w:adjustRightInd w:val="0"/>
              <w:snapToGrid w:val="0"/>
              <w:spacing w:line="300" w:lineRule="auto"/>
              <w:jc w:val="center"/>
              <w:rPr>
                <w:rFonts w:ascii="宋体" w:hAnsi="宋体"/>
                <w:kern w:val="0"/>
              </w:rPr>
            </w:pPr>
            <w:r>
              <w:rPr>
                <w:rFonts w:hint="eastAsia" w:ascii="宋体" w:hAnsi="宋体"/>
                <w:kern w:val="0"/>
              </w:rPr>
              <w:t>4.56</w:t>
            </w:r>
          </w:p>
        </w:tc>
        <w:tc>
          <w:tcPr>
            <w:tcW w:w="1551" w:type="dxa"/>
            <w:tcBorders>
              <w:bottom w:val="single" w:color="008000" w:sz="12" w:space="0"/>
            </w:tcBorders>
            <w:noWrap w:val="0"/>
            <w:vAlign w:val="bottom"/>
          </w:tcPr>
          <w:p w14:paraId="30881631">
            <w:pPr>
              <w:widowControl/>
              <w:adjustRightInd w:val="0"/>
              <w:snapToGrid w:val="0"/>
              <w:spacing w:line="300" w:lineRule="auto"/>
              <w:jc w:val="center"/>
              <w:rPr>
                <w:rFonts w:ascii="宋体" w:hAnsi="宋体"/>
                <w:kern w:val="0"/>
              </w:rPr>
            </w:pPr>
            <w:r>
              <w:rPr>
                <w:rFonts w:hint="eastAsia" w:ascii="宋体" w:hAnsi="宋体"/>
                <w:kern w:val="0"/>
              </w:rPr>
              <w:t>－</w:t>
            </w:r>
          </w:p>
        </w:tc>
        <w:tc>
          <w:tcPr>
            <w:tcW w:w="1551" w:type="dxa"/>
            <w:tcBorders>
              <w:bottom w:val="single" w:color="008000" w:sz="12" w:space="0"/>
            </w:tcBorders>
            <w:noWrap w:val="0"/>
            <w:vAlign w:val="bottom"/>
          </w:tcPr>
          <w:p w14:paraId="596B5350">
            <w:pPr>
              <w:widowControl/>
              <w:adjustRightInd w:val="0"/>
              <w:snapToGrid w:val="0"/>
              <w:spacing w:line="300" w:lineRule="auto"/>
              <w:jc w:val="center"/>
              <w:rPr>
                <w:rFonts w:ascii="宋体" w:hAnsi="宋体"/>
                <w:kern w:val="0"/>
              </w:rPr>
            </w:pPr>
            <w:r>
              <w:rPr>
                <w:rFonts w:hint="eastAsia" w:ascii="宋体" w:hAnsi="宋体"/>
                <w:kern w:val="0"/>
              </w:rPr>
              <w:t>－</w:t>
            </w:r>
          </w:p>
        </w:tc>
      </w:tr>
    </w:tbl>
    <w:p w14:paraId="25B00A53">
      <w:pPr>
        <w:pStyle w:val="12"/>
        <w:spacing w:before="0" w:after="0" w:line="360" w:lineRule="auto"/>
        <w:ind w:left="0" w:right="0" w:firstLine="420" w:firstLineChars="200"/>
        <w:rPr>
          <w:rFonts w:ascii="Times New Roman" w:hAnsi="Times New Roman" w:eastAsia="宋体"/>
          <w:color w:val="auto"/>
          <w:sz w:val="21"/>
          <w:szCs w:val="21"/>
          <w:lang w:eastAsia="zh-CN"/>
        </w:rPr>
      </w:pPr>
      <w:bookmarkStart w:id="7" w:name="_Toc320892577"/>
    </w:p>
    <w:p w14:paraId="7B91ED56">
      <w:pPr>
        <w:pStyle w:val="12"/>
        <w:spacing w:before="0" w:after="0" w:line="360" w:lineRule="auto"/>
        <w:ind w:left="0" w:right="0" w:firstLine="420" w:firstLineChars="200"/>
        <w:rPr>
          <w:rFonts w:ascii="Times New Roman" w:hAnsi="Times New Roman" w:eastAsia="宋体"/>
          <w:color w:val="auto"/>
          <w:sz w:val="21"/>
          <w:szCs w:val="21"/>
          <w:lang w:eastAsia="zh-CN"/>
        </w:rPr>
      </w:pPr>
      <w:r>
        <w:rPr>
          <w:rFonts w:ascii="Times New Roman" w:hAnsi="Times New Roman" w:eastAsia="宋体"/>
          <w:color w:val="auto"/>
          <w:sz w:val="21"/>
          <w:szCs w:val="21"/>
          <w:lang w:eastAsia="zh-CN"/>
        </w:rPr>
        <w:t>注：</w:t>
      </w:r>
      <w:r>
        <w:rPr>
          <w:rFonts w:hint="eastAsia" w:ascii="Times New Roman" w:hAnsi="Times New Roman" w:eastAsia="宋体"/>
          <w:color w:val="auto"/>
          <w:sz w:val="21"/>
          <w:szCs w:val="21"/>
          <w:lang w:eastAsia="zh-CN"/>
        </w:rPr>
        <w:t>如有需要可对表格进行注释说明，可省略。</w:t>
      </w:r>
    </w:p>
    <w:p w14:paraId="62F5CBDE">
      <w:pPr>
        <w:spacing w:line="360" w:lineRule="auto"/>
        <w:ind w:firstLine="420" w:firstLineChars="200"/>
      </w:pPr>
      <w:r>
        <w:rPr>
          <w:rFonts w:hint="eastAsia"/>
          <w:szCs w:val="21"/>
        </w:rPr>
        <w:t>数据</w:t>
      </w:r>
      <w:r>
        <w:rPr>
          <w:szCs w:val="21"/>
        </w:rPr>
        <w:t>来源：</w:t>
      </w:r>
      <w:r>
        <w:rPr>
          <w:rFonts w:hint="eastAsia"/>
          <w:szCs w:val="21"/>
        </w:rPr>
        <w:t>如需对数据来源进行说明，请参照此格式，可省略</w:t>
      </w:r>
      <w:r>
        <w:commentReference w:id="8"/>
      </w:r>
      <w:r>
        <w:rPr>
          <w:rFonts w:hint="eastAsia"/>
          <w:szCs w:val="21"/>
        </w:rPr>
        <w:t>。</w:t>
      </w:r>
    </w:p>
    <w:p w14:paraId="3050FDA2">
      <w:pPr>
        <w:spacing w:line="360" w:lineRule="auto"/>
        <w:ind w:firstLine="480" w:firstLineChars="200"/>
        <w:rPr>
          <w:sz w:val="24"/>
        </w:rPr>
      </w:pPr>
      <w:r>
        <w:rPr>
          <w:rFonts w:hint="eastAsia"/>
          <w:sz w:val="24"/>
        </w:rPr>
        <w:t>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w:t>
      </w:r>
    </w:p>
    <w:bookmarkEnd w:id="7"/>
    <w:p w14:paraId="76AD039C">
      <w:pPr>
        <w:pStyle w:val="2"/>
        <w:keepNext w:val="0"/>
        <w:keepLines w:val="0"/>
        <w:spacing w:before="0" w:after="0" w:line="360" w:lineRule="auto"/>
        <w:rPr>
          <w:rFonts w:eastAsia="黑体"/>
          <w:b w:val="0"/>
          <w:sz w:val="28"/>
          <w:szCs w:val="28"/>
        </w:rPr>
      </w:pPr>
      <w:bookmarkStart w:id="8" w:name="_Toc30690"/>
      <w:bookmarkStart w:id="9" w:name="_Toc23785"/>
      <w:bookmarkStart w:id="10" w:name="_Toc11059_WPSOffice_Level3"/>
      <w:r>
        <w:rPr>
          <w:rFonts w:hint="eastAsia" w:eastAsia="黑体"/>
          <w:b w:val="0"/>
          <w:sz w:val="28"/>
          <w:szCs w:val="28"/>
        </w:rPr>
        <w:t>1.1.1 标题</w:t>
      </w:r>
      <w:bookmarkEnd w:id="8"/>
      <w:bookmarkEnd w:id="9"/>
      <w:bookmarkEnd w:id="10"/>
      <w:r>
        <w:commentReference w:id="9"/>
      </w:r>
    </w:p>
    <w:p w14:paraId="061D9C12">
      <w:pPr>
        <w:spacing w:line="360" w:lineRule="auto"/>
        <w:ind w:firstLine="480" w:firstLineChars="200"/>
        <w:rPr>
          <w:sz w:val="24"/>
        </w:rPr>
      </w:pPr>
      <w:bookmarkStart w:id="11" w:name="_Toc320892578"/>
      <w:r>
        <w:rPr>
          <w:rFonts w:hint="eastAsia"/>
          <w:sz w:val="24"/>
        </w:rPr>
        <w:t>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w:t>
      </w:r>
    </w:p>
    <w:p w14:paraId="705DB5FC"/>
    <w:p w14:paraId="55BA9A9C">
      <w:pPr>
        <w:pStyle w:val="5"/>
        <w:spacing w:after="0" w:line="360" w:lineRule="auto"/>
        <w:ind w:left="0" w:leftChars="0" w:firstLine="480" w:firstLineChars="200"/>
        <w:jc w:val="right"/>
        <w:rPr>
          <w:szCs w:val="21"/>
        </w:rPr>
      </w:pPr>
      <w:r>
        <w:rPr>
          <w:rFonts w:hint="eastAsia"/>
          <w:color w:val="000000"/>
          <w:lang w:val="es-ES"/>
        </w:rPr>
        <w:t>s</w:t>
      </w:r>
      <w:r>
        <w:rPr>
          <w:rFonts w:hint="eastAsia"/>
          <w:i/>
          <w:color w:val="000000"/>
          <w:lang w:val="es-ES"/>
        </w:rPr>
        <w:t>in</w:t>
      </w:r>
      <w:r>
        <w:rPr>
          <w:rFonts w:hint="eastAsia"/>
          <w:color w:val="000000"/>
        </w:rPr>
        <w:t>α</w:t>
      </w:r>
      <w:r>
        <w:rPr>
          <w:rFonts w:hint="eastAsia"/>
          <w:color w:val="000000"/>
          <w:lang w:val="es-ES"/>
        </w:rPr>
        <w:t>-s</w:t>
      </w:r>
      <w:r>
        <w:rPr>
          <w:rFonts w:hint="eastAsia"/>
          <w:i/>
          <w:color w:val="000000"/>
          <w:lang w:val="es-ES"/>
        </w:rPr>
        <w:t>in</w:t>
      </w:r>
      <w:r>
        <w:rPr>
          <w:rFonts w:hint="eastAsia"/>
          <w:color w:val="000000"/>
        </w:rPr>
        <w:t>β</w:t>
      </w:r>
      <w:r>
        <w:rPr>
          <w:rFonts w:hint="eastAsia"/>
          <w:color w:val="000000"/>
          <w:lang w:val="es-ES"/>
        </w:rPr>
        <w:t>=2s</w:t>
      </w:r>
      <w:r>
        <w:rPr>
          <w:rFonts w:hint="eastAsia"/>
          <w:i/>
          <w:color w:val="000000"/>
          <w:lang w:val="es-ES"/>
        </w:rPr>
        <w:t>in</w:t>
      </w:r>
      <w:r>
        <w:rPr>
          <w:color w:val="000000"/>
          <w:position w:val="-28"/>
        </w:rPr>
        <w:drawing>
          <wp:inline distT="0" distB="0" distL="114300" distR="114300">
            <wp:extent cx="569595" cy="431165"/>
            <wp:effectExtent l="0" t="0" r="9525" b="11430"/>
            <wp:docPr id="1" name="图片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 "/>
                    <pic:cNvPicPr>
                      <a:picLocks noChangeAspect="1"/>
                    </pic:cNvPicPr>
                  </pic:nvPicPr>
                  <pic:blipFill>
                    <a:blip r:embed="rId8"/>
                    <a:stretch>
                      <a:fillRect/>
                    </a:stretch>
                  </pic:blipFill>
                  <pic:spPr>
                    <a:xfrm>
                      <a:off x="0" y="0"/>
                      <a:ext cx="569595" cy="431165"/>
                    </a:xfrm>
                    <a:prstGeom prst="rect">
                      <a:avLst/>
                    </a:prstGeom>
                    <a:noFill/>
                    <a:ln>
                      <a:noFill/>
                    </a:ln>
                  </pic:spPr>
                </pic:pic>
              </a:graphicData>
            </a:graphic>
          </wp:inline>
        </w:drawing>
      </w:r>
      <w:r>
        <w:rPr>
          <w:rFonts w:hint="eastAsia"/>
          <w:i/>
          <w:color w:val="000000"/>
          <w:lang w:val="es-ES"/>
        </w:rPr>
        <w:t>co</w:t>
      </w:r>
      <w:r>
        <w:rPr>
          <w:rFonts w:hint="eastAsia"/>
          <w:color w:val="000000"/>
          <w:lang w:val="es-ES"/>
        </w:rPr>
        <w:t>s</w:t>
      </w:r>
      <w:r>
        <w:rPr>
          <w:color w:val="000000"/>
          <w:position w:val="-28"/>
        </w:rPr>
        <w:drawing>
          <wp:inline distT="0" distB="0" distL="114300" distR="114300">
            <wp:extent cx="569595" cy="431165"/>
            <wp:effectExtent l="0" t="0" r="9525" b="11430"/>
            <wp:docPr id="2" name="图片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 "/>
                    <pic:cNvPicPr>
                      <a:picLocks noChangeAspect="1"/>
                    </pic:cNvPicPr>
                  </pic:nvPicPr>
                  <pic:blipFill>
                    <a:blip r:embed="rId9"/>
                    <a:stretch>
                      <a:fillRect/>
                    </a:stretch>
                  </pic:blipFill>
                  <pic:spPr>
                    <a:xfrm>
                      <a:off x="0" y="0"/>
                      <a:ext cx="569595" cy="431165"/>
                    </a:xfrm>
                    <a:prstGeom prst="rect">
                      <a:avLst/>
                    </a:prstGeom>
                    <a:noFill/>
                    <a:ln>
                      <a:noFill/>
                    </a:ln>
                  </pic:spPr>
                </pic:pic>
              </a:graphicData>
            </a:graphic>
          </wp:inline>
        </w:drawing>
      </w:r>
      <w:r>
        <w:rPr>
          <w:rFonts w:hint="eastAsia"/>
          <w:color w:val="000000"/>
          <w:position w:val="-28"/>
        </w:rPr>
        <w:t xml:space="preserve">        </w:t>
      </w:r>
      <w:r>
        <w:rPr>
          <w:szCs w:val="21"/>
        </w:rPr>
        <w:t>（</w:t>
      </w:r>
      <w:r>
        <w:rPr>
          <w:rFonts w:hint="eastAsia"/>
          <w:szCs w:val="21"/>
        </w:rPr>
        <w:t>1-</w:t>
      </w:r>
      <w:r>
        <w:rPr>
          <w:szCs w:val="21"/>
        </w:rPr>
        <w:t>1）</w:t>
      </w:r>
    </w:p>
    <w:p w14:paraId="15210E97">
      <w:pPr>
        <w:pStyle w:val="5"/>
        <w:spacing w:after="0" w:line="360" w:lineRule="auto"/>
        <w:ind w:left="0" w:leftChars="0" w:firstLine="480" w:firstLineChars="200"/>
        <w:jc w:val="right"/>
        <w:rPr>
          <w:szCs w:val="21"/>
        </w:rPr>
      </w:pPr>
    </w:p>
    <w:bookmarkEnd w:id="11"/>
    <w:p w14:paraId="4767E09A">
      <w:pPr>
        <w:spacing w:line="360" w:lineRule="auto"/>
        <w:ind w:firstLine="480" w:firstLineChars="200"/>
        <w:rPr>
          <w:sz w:val="24"/>
        </w:rPr>
      </w:pPr>
      <w:r>
        <w:rPr>
          <w:rFonts w:hint="eastAsia"/>
          <w:sz w:val="24"/>
        </w:rPr>
        <w:t>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文字正文文字正文文字正文文字正文文字正文文字正文文字正文文字文字正文文字正文文字正文文字正文文字正文文字正文文字正文文字。</w:t>
      </w:r>
    </w:p>
    <w:p w14:paraId="25D32CA2"/>
    <w:p w14:paraId="5AAADDD3">
      <w:pPr>
        <w:adjustRightInd w:val="0"/>
        <w:snapToGrid w:val="0"/>
        <w:spacing w:before="120" w:after="120"/>
        <w:jc w:val="center"/>
        <w:rPr>
          <w:lang w:eastAsia="en-US"/>
        </w:rPr>
      </w:pPr>
      <w:commentRangeStart w:id="10"/>
      <w:r>
        <w:rPr>
          <w:lang w:eastAsia="en-US"/>
        </w:rPr>
        <w:object>
          <v:shape id="_x0000_i1025" o:spt="75" type="#_x0000_t75" style="height:219.4pt;width:283.9pt;" o:ole="t" filled="f" o:preferrelative="t" stroked="f" coordsize="21600,21600">
            <v:path/>
            <v:fill on="f" focussize="0,0"/>
            <v:stroke on="f" joinstyle="miter"/>
            <v:imagedata r:id="rId11" o:title=""/>
            <o:lock v:ext="edit" aspectratio="t"/>
            <w10:wrap type="none"/>
            <w10:anchorlock/>
          </v:shape>
          <o:OLEObject Type="Embed" ProgID="Origin50.Graph" ShapeID="_x0000_i1025" DrawAspect="Content" ObjectID="_1468075725" r:id="rId10">
            <o:LockedField>false</o:LockedField>
          </o:OLEObject>
        </w:object>
      </w:r>
      <w:commentRangeEnd w:id="10"/>
      <w:r>
        <w:commentReference w:id="10"/>
      </w:r>
    </w:p>
    <w:p w14:paraId="70E4A252">
      <w:pPr>
        <w:spacing w:line="360" w:lineRule="auto"/>
        <w:jc w:val="center"/>
        <w:rPr>
          <w:rFonts w:eastAsia="黑体"/>
        </w:rPr>
      </w:pPr>
      <w:r>
        <w:rPr>
          <w:rFonts w:hint="eastAsia"/>
        </w:rPr>
        <w:t>图1-1 循环矿浆压力与柱体背压的关系</w:t>
      </w:r>
      <w:r>
        <w:commentReference w:id="11"/>
      </w:r>
    </w:p>
    <w:p w14:paraId="735E891A">
      <w:pPr>
        <w:pStyle w:val="12"/>
        <w:spacing w:before="0" w:after="0" w:line="360" w:lineRule="auto"/>
        <w:ind w:left="0" w:right="0" w:firstLine="420" w:firstLineChars="200"/>
        <w:rPr>
          <w:rFonts w:ascii="Times New Roman" w:hAnsi="Times New Roman" w:eastAsia="宋体"/>
          <w:color w:val="auto"/>
          <w:sz w:val="21"/>
          <w:szCs w:val="21"/>
          <w:lang w:eastAsia="zh-CN"/>
        </w:rPr>
      </w:pPr>
      <w:r>
        <w:rPr>
          <w:rFonts w:ascii="Times New Roman" w:hAnsi="Times New Roman" w:eastAsia="宋体"/>
          <w:color w:val="auto"/>
          <w:sz w:val="21"/>
          <w:szCs w:val="21"/>
          <w:lang w:eastAsia="zh-CN"/>
        </w:rPr>
        <w:t>注：</w:t>
      </w:r>
      <w:r>
        <w:rPr>
          <w:rFonts w:hint="eastAsia" w:ascii="Times New Roman" w:hAnsi="Times New Roman" w:eastAsia="宋体"/>
          <w:color w:val="auto"/>
          <w:sz w:val="21"/>
          <w:szCs w:val="21"/>
          <w:lang w:eastAsia="zh-CN"/>
        </w:rPr>
        <w:t>如有需要可对图片进行注释说明，可省略。</w:t>
      </w:r>
    </w:p>
    <w:p w14:paraId="3652100C">
      <w:pPr>
        <w:adjustRightInd w:val="0"/>
        <w:snapToGrid w:val="0"/>
        <w:spacing w:line="360" w:lineRule="auto"/>
        <w:ind w:firstLine="420" w:firstLineChars="200"/>
      </w:pPr>
      <w:r>
        <w:rPr>
          <w:szCs w:val="21"/>
        </w:rPr>
        <w:t>图片来源：</w:t>
      </w:r>
      <w:r>
        <w:rPr>
          <w:rFonts w:hint="eastAsia"/>
          <w:szCs w:val="21"/>
        </w:rPr>
        <w:t>如需对图片来源进行说明，请参照此格式，可省略。</w:t>
      </w:r>
      <w:r>
        <w:commentReference w:id="12"/>
      </w:r>
    </w:p>
    <w:p w14:paraId="17DB4017">
      <w:pPr>
        <w:spacing w:line="360" w:lineRule="auto"/>
        <w:ind w:firstLine="480" w:firstLineChars="200"/>
        <w:rPr>
          <w:sz w:val="24"/>
        </w:rPr>
      </w:pPr>
      <w:r>
        <w:rPr>
          <w:rFonts w:hint="eastAsia"/>
          <w:sz w:val="24"/>
        </w:rPr>
        <w:t>正文文字正文文字正文文字正文文字正文文字正文文字正文文字正文文字正文文字正文文字正文文字正文文字正文文字正文文字正文文字正文文字正文文字正文文字正文文字正文文字正文文字正文文字正文文正文文字</w:t>
      </w:r>
      <w:r>
        <w:rPr>
          <w:rStyle w:val="10"/>
          <w:rFonts w:hint="eastAsia"/>
          <w:sz w:val="24"/>
        </w:rPr>
        <w:footnoteReference w:id="0"/>
      </w:r>
      <w:r>
        <w:rPr>
          <w:rFonts w:hint="eastAsia"/>
          <w:sz w:val="24"/>
        </w:rPr>
        <w:t>。</w:t>
      </w:r>
      <w:r>
        <w:commentReference w:id="13"/>
      </w:r>
    </w:p>
    <w:p w14:paraId="7EFD9226">
      <w:pPr>
        <w:spacing w:line="360" w:lineRule="auto"/>
        <w:ind w:firstLine="480" w:firstLineChars="200"/>
        <w:rPr>
          <w:rFonts w:hint="eastAsia"/>
          <w:lang w:eastAsia="zh-CN"/>
        </w:rPr>
      </w:pPr>
      <w:r>
        <w:rPr>
          <w:rFonts w:hint="eastAsia"/>
          <w:sz w:val="24"/>
        </w:rPr>
        <w:t>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w:t>
      </w:r>
    </w:p>
    <w:p w14:paraId="3A038C01">
      <w:pPr>
        <w:pStyle w:val="2"/>
        <w:keepNext w:val="0"/>
        <w:keepLines w:val="0"/>
        <w:spacing w:before="0" w:after="0" w:line="360" w:lineRule="auto"/>
        <w:rPr>
          <w:rFonts w:eastAsia="黑体"/>
          <w:b w:val="0"/>
          <w:sz w:val="28"/>
          <w:szCs w:val="28"/>
        </w:rPr>
      </w:pPr>
      <w:bookmarkStart w:id="12" w:name="_Toc20820"/>
      <w:bookmarkStart w:id="13" w:name="_Toc24418"/>
      <w:r>
        <w:rPr>
          <w:rFonts w:hint="eastAsia" w:eastAsia="黑体"/>
          <w:b w:val="0"/>
          <w:sz w:val="28"/>
          <w:szCs w:val="28"/>
        </w:rPr>
        <w:t>1.1.2 标题</w:t>
      </w:r>
      <w:bookmarkEnd w:id="12"/>
      <w:bookmarkEnd w:id="13"/>
    </w:p>
    <w:p w14:paraId="525114E5">
      <w:pPr>
        <w:spacing w:line="360" w:lineRule="auto"/>
        <w:ind w:firstLine="480" w:firstLineChars="200"/>
        <w:rPr>
          <w:sz w:val="24"/>
        </w:rPr>
      </w:pPr>
      <w:r>
        <w:rPr>
          <w:rFonts w:hint="eastAsia"/>
          <w:sz w:val="24"/>
        </w:rPr>
        <w:t>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w:t>
      </w:r>
    </w:p>
    <w:p w14:paraId="1BB44E7C">
      <w:pPr>
        <w:pStyle w:val="3"/>
        <w:keepNext w:val="0"/>
        <w:keepLines w:val="0"/>
        <w:spacing w:before="0" w:after="0" w:line="360" w:lineRule="auto"/>
        <w:rPr>
          <w:rFonts w:ascii="Times New Roman" w:hAnsi="Times New Roman"/>
          <w:b w:val="0"/>
          <w:sz w:val="24"/>
        </w:rPr>
      </w:pPr>
      <w:r>
        <w:rPr>
          <w:rFonts w:hint="eastAsia" w:ascii="Times New Roman" w:hAnsi="Times New Roman"/>
          <w:b w:val="0"/>
          <w:sz w:val="24"/>
        </w:rPr>
        <w:t>1.1.2.1 标题</w:t>
      </w:r>
      <w:r>
        <w:commentReference w:id="14"/>
      </w:r>
    </w:p>
    <w:p w14:paraId="600867E4">
      <w:pPr>
        <w:spacing w:line="360" w:lineRule="auto"/>
        <w:ind w:firstLine="480" w:firstLineChars="200"/>
        <w:rPr>
          <w:rFonts w:hint="eastAsia"/>
          <w:lang w:eastAsia="zh-CN"/>
        </w:rPr>
      </w:pPr>
      <w:r>
        <w:rPr>
          <w:rFonts w:hint="eastAsia"/>
          <w:sz w:val="24"/>
        </w:rPr>
        <w:t>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w:t>
      </w:r>
    </w:p>
    <w:p w14:paraId="2D2AC9D8">
      <w:pPr>
        <w:spacing w:line="360" w:lineRule="auto"/>
        <w:jc w:val="both"/>
        <w:outlineLvl w:val="0"/>
        <w:rPr>
          <w:rFonts w:eastAsia="黑体"/>
          <w:color w:val="000000"/>
          <w:sz w:val="44"/>
          <w:szCs w:val="32"/>
          <w:shd w:val="clear" w:color="auto" w:fill="FFFFFF"/>
        </w:rPr>
      </w:pPr>
      <w:bookmarkStart w:id="14" w:name="_Toc11902"/>
      <w:bookmarkStart w:id="15" w:name="_Toc24015"/>
      <w:bookmarkStart w:id="16" w:name="_Toc31793_WPSOffice_Level1"/>
      <w:bookmarkStart w:id="17" w:name="_Toc13607"/>
      <w:r>
        <w:rPr>
          <w:rFonts w:hint="eastAsia" w:eastAsia="黑体"/>
          <w:color w:val="000000"/>
          <w:sz w:val="44"/>
          <w:szCs w:val="32"/>
          <w:shd w:val="clear" w:color="auto" w:fill="FFFFFF"/>
        </w:rPr>
        <w:t>2 标题</w:t>
      </w:r>
      <w:bookmarkEnd w:id="14"/>
      <w:bookmarkEnd w:id="15"/>
      <w:bookmarkEnd w:id="16"/>
      <w:bookmarkEnd w:id="17"/>
    </w:p>
    <w:p w14:paraId="6B0769B0"/>
    <w:p w14:paraId="319D507A">
      <w:pPr>
        <w:spacing w:line="360" w:lineRule="auto"/>
        <w:outlineLvl w:val="1"/>
        <w:rPr>
          <w:rFonts w:eastAsia="黑体"/>
          <w:bCs/>
          <w:sz w:val="32"/>
          <w:szCs w:val="28"/>
          <w:shd w:val="clear" w:color="auto" w:fill="FFFFFF"/>
        </w:rPr>
      </w:pPr>
      <w:bookmarkStart w:id="18" w:name="_Toc4848"/>
      <w:bookmarkStart w:id="19" w:name="_Toc12151"/>
      <w:bookmarkStart w:id="20" w:name="_Toc4287"/>
      <w:bookmarkStart w:id="21" w:name="_Toc12161_WPSOffice_Level2"/>
      <w:r>
        <w:rPr>
          <w:rFonts w:hint="eastAsia" w:eastAsia="黑体"/>
          <w:bCs/>
          <w:sz w:val="32"/>
          <w:szCs w:val="28"/>
          <w:shd w:val="clear" w:color="auto" w:fill="FFFFFF"/>
        </w:rPr>
        <w:t>2.1 标题</w:t>
      </w:r>
      <w:bookmarkEnd w:id="18"/>
      <w:bookmarkEnd w:id="19"/>
      <w:bookmarkEnd w:id="20"/>
      <w:bookmarkEnd w:id="21"/>
    </w:p>
    <w:p w14:paraId="152588C2">
      <w:pPr>
        <w:spacing w:line="360" w:lineRule="auto"/>
        <w:ind w:firstLine="480" w:firstLineChars="200"/>
        <w:rPr>
          <w:sz w:val="24"/>
        </w:rPr>
      </w:pPr>
      <w:r>
        <w:rPr>
          <w:rFonts w:hint="eastAsia"/>
          <w:sz w:val="24"/>
        </w:rPr>
        <w:t>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w:t>
      </w:r>
    </w:p>
    <w:p w14:paraId="028A55E9">
      <w:pPr>
        <w:pStyle w:val="2"/>
        <w:keepNext w:val="0"/>
        <w:keepLines w:val="0"/>
        <w:spacing w:before="0" w:after="0" w:line="360" w:lineRule="auto"/>
        <w:rPr>
          <w:rFonts w:eastAsia="黑体"/>
          <w:b w:val="0"/>
          <w:sz w:val="28"/>
          <w:szCs w:val="28"/>
        </w:rPr>
      </w:pPr>
      <w:bookmarkStart w:id="22" w:name="_Toc18259"/>
      <w:bookmarkStart w:id="23" w:name="_Toc16328"/>
      <w:bookmarkStart w:id="24" w:name="_Toc12161_WPSOffice_Level3"/>
      <w:r>
        <w:rPr>
          <w:rFonts w:hint="eastAsia" w:eastAsia="黑体"/>
          <w:b w:val="0"/>
          <w:sz w:val="28"/>
          <w:szCs w:val="28"/>
        </w:rPr>
        <w:t>2.1.1 标题</w:t>
      </w:r>
      <w:bookmarkEnd w:id="22"/>
      <w:bookmarkEnd w:id="23"/>
      <w:bookmarkEnd w:id="24"/>
    </w:p>
    <w:p w14:paraId="441E847C">
      <w:pPr>
        <w:spacing w:line="360" w:lineRule="auto"/>
        <w:ind w:firstLine="480" w:firstLineChars="200"/>
        <w:rPr>
          <w:sz w:val="24"/>
        </w:rPr>
      </w:pPr>
      <w:r>
        <w:rPr>
          <w:rFonts w:hint="eastAsia"/>
          <w:sz w:val="24"/>
        </w:rPr>
        <w:t>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w:t>
      </w:r>
    </w:p>
    <w:p w14:paraId="1161104D">
      <w:pPr>
        <w:rPr>
          <w:rFonts w:hint="eastAsia"/>
          <w:lang w:eastAsia="zh-CN"/>
        </w:rPr>
      </w:pPr>
    </w:p>
    <w:p w14:paraId="35EE7782">
      <w:pPr>
        <w:spacing w:line="360" w:lineRule="auto"/>
        <w:jc w:val="both"/>
        <w:outlineLvl w:val="0"/>
        <w:rPr>
          <w:rFonts w:eastAsia="黑体"/>
          <w:color w:val="000000"/>
          <w:sz w:val="44"/>
          <w:szCs w:val="32"/>
          <w:shd w:val="clear" w:color="auto" w:fill="FFFFFF"/>
        </w:rPr>
      </w:pPr>
      <w:bookmarkStart w:id="25" w:name="_Toc32587"/>
      <w:bookmarkStart w:id="26" w:name="_Toc27210_WPSOffice_Level1"/>
      <w:bookmarkStart w:id="27" w:name="_Toc12053"/>
      <w:bookmarkStart w:id="28" w:name="_Toc2531"/>
      <w:r>
        <w:rPr>
          <w:rFonts w:hint="eastAsia" w:eastAsia="黑体"/>
          <w:color w:val="000000"/>
          <w:sz w:val="44"/>
          <w:szCs w:val="32"/>
          <w:shd w:val="clear" w:color="auto" w:fill="FFFFFF"/>
        </w:rPr>
        <w:t>3 标题</w:t>
      </w:r>
      <w:bookmarkEnd w:id="25"/>
      <w:bookmarkEnd w:id="26"/>
      <w:bookmarkEnd w:id="27"/>
      <w:bookmarkEnd w:id="28"/>
    </w:p>
    <w:p w14:paraId="2DE24345"/>
    <w:p w14:paraId="517FAEAE">
      <w:pPr>
        <w:spacing w:line="360" w:lineRule="auto"/>
        <w:outlineLvl w:val="1"/>
        <w:rPr>
          <w:rFonts w:eastAsia="黑体"/>
          <w:bCs/>
          <w:sz w:val="32"/>
          <w:szCs w:val="28"/>
          <w:shd w:val="clear" w:color="auto" w:fill="FFFFFF"/>
        </w:rPr>
      </w:pPr>
      <w:bookmarkStart w:id="29" w:name="_Toc21966"/>
      <w:bookmarkStart w:id="30" w:name="_Toc2109"/>
      <w:bookmarkStart w:id="31" w:name="_Toc7093_WPSOffice_Level2"/>
      <w:bookmarkStart w:id="32" w:name="_Toc11864"/>
      <w:r>
        <w:rPr>
          <w:rFonts w:hint="eastAsia" w:eastAsia="黑体"/>
          <w:bCs/>
          <w:sz w:val="32"/>
          <w:szCs w:val="28"/>
          <w:shd w:val="clear" w:color="auto" w:fill="FFFFFF"/>
        </w:rPr>
        <w:t>3.1 标题</w:t>
      </w:r>
      <w:bookmarkEnd w:id="29"/>
      <w:bookmarkEnd w:id="30"/>
      <w:bookmarkEnd w:id="31"/>
      <w:bookmarkEnd w:id="32"/>
    </w:p>
    <w:p w14:paraId="7DEBCDFC">
      <w:pPr>
        <w:spacing w:line="360" w:lineRule="auto"/>
        <w:ind w:firstLine="480" w:firstLineChars="200"/>
        <w:rPr>
          <w:sz w:val="24"/>
        </w:rPr>
      </w:pPr>
      <w:r>
        <w:rPr>
          <w:rFonts w:hint="eastAsia"/>
          <w:sz w:val="24"/>
        </w:rPr>
        <w:t>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w:t>
      </w:r>
    </w:p>
    <w:p w14:paraId="66A38BA1">
      <w:pPr>
        <w:pStyle w:val="2"/>
        <w:keepNext w:val="0"/>
        <w:keepLines w:val="0"/>
        <w:spacing w:before="0" w:after="0" w:line="360" w:lineRule="auto"/>
        <w:rPr>
          <w:rFonts w:eastAsia="黑体"/>
          <w:b w:val="0"/>
          <w:sz w:val="28"/>
          <w:szCs w:val="28"/>
        </w:rPr>
      </w:pPr>
      <w:bookmarkStart w:id="33" w:name="_Toc7093_WPSOffice_Level3"/>
      <w:bookmarkStart w:id="34" w:name="_Toc19331"/>
      <w:bookmarkStart w:id="35" w:name="_Toc7714"/>
      <w:r>
        <w:rPr>
          <w:rFonts w:hint="eastAsia" w:eastAsia="黑体"/>
          <w:b w:val="0"/>
          <w:sz w:val="28"/>
          <w:szCs w:val="28"/>
        </w:rPr>
        <w:t>3.1.1 标题</w:t>
      </w:r>
      <w:bookmarkEnd w:id="33"/>
      <w:bookmarkEnd w:id="34"/>
      <w:bookmarkEnd w:id="35"/>
    </w:p>
    <w:p w14:paraId="23421013">
      <w:pPr>
        <w:spacing w:line="360" w:lineRule="auto"/>
        <w:ind w:firstLine="480" w:firstLineChars="200"/>
        <w:rPr>
          <w:rFonts w:hint="eastAsia"/>
          <w:lang w:eastAsia="zh-CN"/>
        </w:rPr>
      </w:pPr>
      <w:r>
        <w:rPr>
          <w:rFonts w:hint="eastAsia"/>
          <w:sz w:val="24"/>
        </w:rPr>
        <w:t>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w:t>
      </w:r>
    </w:p>
    <w:p w14:paraId="0C3A7B29">
      <w:pPr>
        <w:spacing w:line="360" w:lineRule="auto"/>
        <w:jc w:val="both"/>
        <w:outlineLvl w:val="0"/>
        <w:rPr>
          <w:rFonts w:eastAsia="黑体"/>
          <w:color w:val="000000"/>
          <w:sz w:val="44"/>
          <w:szCs w:val="32"/>
          <w:shd w:val="clear" w:color="auto" w:fill="FFFFFF"/>
        </w:rPr>
      </w:pPr>
      <w:bookmarkStart w:id="36" w:name="_Toc18079"/>
      <w:bookmarkStart w:id="37" w:name="_Toc23752"/>
      <w:r>
        <w:rPr>
          <w:rFonts w:hint="eastAsia" w:eastAsia="黑体"/>
          <w:color w:val="000000"/>
          <w:sz w:val="44"/>
          <w:szCs w:val="32"/>
          <w:shd w:val="clear" w:color="auto" w:fill="FFFFFF"/>
          <w:lang w:val="en-US" w:eastAsia="zh-CN"/>
        </w:rPr>
        <w:t>4</w:t>
      </w:r>
      <w:r>
        <w:rPr>
          <w:rFonts w:hint="eastAsia" w:eastAsia="黑体"/>
          <w:color w:val="000000"/>
          <w:sz w:val="44"/>
          <w:szCs w:val="32"/>
          <w:shd w:val="clear" w:color="auto" w:fill="FFFFFF"/>
        </w:rPr>
        <w:t xml:space="preserve"> 结论</w:t>
      </w:r>
      <w:bookmarkEnd w:id="36"/>
      <w:bookmarkEnd w:id="37"/>
    </w:p>
    <w:p w14:paraId="0C423670">
      <w:pPr>
        <w:spacing w:line="360" w:lineRule="auto"/>
      </w:pPr>
    </w:p>
    <w:p w14:paraId="7BB1EC09">
      <w:pPr>
        <w:spacing w:line="360" w:lineRule="auto"/>
        <w:ind w:firstLine="480" w:firstLineChars="200"/>
        <w:rPr>
          <w:rFonts w:hint="eastAsia"/>
          <w:lang w:eastAsia="zh-CN"/>
        </w:rPr>
        <w:sectPr>
          <w:pgSz w:w="11906" w:h="16838"/>
          <w:pgMar w:top="1440" w:right="1800" w:bottom="1440" w:left="1800" w:header="851" w:footer="992" w:gutter="0"/>
          <w:cols w:space="720" w:num="1"/>
          <w:docGrid w:type="lines" w:linePitch="312" w:charSpace="0"/>
        </w:sectPr>
      </w:pPr>
      <w:r>
        <w:rPr>
          <w:rFonts w:hint="eastAsia"/>
          <w:sz w:val="24"/>
        </w:rPr>
        <w:t>正文文字正文文字正文文字正文文字正文文字正文文字正文文字正文文字正文文字正文文字正文文字正文文字正文文字正文文字正文文字正文文字正文文字正文文字正文文字正文文字正文文字正文文字正文文字正文文字。</w:t>
      </w:r>
    </w:p>
    <w:p w14:paraId="7B8775BC">
      <w:pPr>
        <w:spacing w:line="360" w:lineRule="auto"/>
        <w:jc w:val="center"/>
        <w:outlineLvl w:val="0"/>
        <w:rPr>
          <w:rFonts w:eastAsia="黑体"/>
          <w:color w:val="000000"/>
          <w:sz w:val="44"/>
          <w:szCs w:val="32"/>
          <w:shd w:val="clear" w:color="auto" w:fill="FFFFFF"/>
        </w:rPr>
      </w:pPr>
      <w:commentRangeStart w:id="15"/>
      <w:bookmarkStart w:id="38" w:name="_Toc26992"/>
      <w:bookmarkStart w:id="39" w:name="_Toc20399"/>
      <w:r>
        <w:rPr>
          <w:rFonts w:hint="eastAsia" w:eastAsia="黑体"/>
          <w:color w:val="000000"/>
          <w:sz w:val="44"/>
          <w:szCs w:val="32"/>
          <w:shd w:val="clear" w:color="auto" w:fill="FFFFFF"/>
        </w:rPr>
        <w:t>参考文</w:t>
      </w:r>
      <w:commentRangeStart w:id="16"/>
      <w:r>
        <w:rPr>
          <w:rFonts w:hint="eastAsia" w:eastAsia="黑体"/>
          <w:color w:val="000000"/>
          <w:sz w:val="44"/>
          <w:szCs w:val="32"/>
          <w:shd w:val="clear" w:color="auto" w:fill="FFFFFF"/>
        </w:rPr>
        <w:t>献</w:t>
      </w:r>
      <w:bookmarkEnd w:id="38"/>
      <w:bookmarkEnd w:id="39"/>
      <w:commentRangeEnd w:id="16"/>
      <w:r>
        <w:commentReference w:id="16"/>
      </w:r>
      <w:commentRangeEnd w:id="15"/>
      <w:r>
        <w:commentReference w:id="15"/>
      </w:r>
    </w:p>
    <w:p w14:paraId="6333ACD4">
      <w:pPr>
        <w:spacing w:line="360" w:lineRule="auto"/>
        <w:rPr>
          <w:szCs w:val="21"/>
        </w:rPr>
      </w:pPr>
    </w:p>
    <w:p w14:paraId="028E2009">
      <w:pPr>
        <w:spacing w:line="360" w:lineRule="auto"/>
        <w:rPr>
          <w:szCs w:val="21"/>
        </w:rPr>
      </w:pPr>
      <w:r>
        <w:rPr>
          <w:szCs w:val="21"/>
        </w:rPr>
        <w:t>[1]</w:t>
      </w:r>
      <w:r>
        <w:rPr>
          <w:rFonts w:hint="eastAsia"/>
          <w:szCs w:val="21"/>
        </w:rPr>
        <w:t xml:space="preserve"> 冯友兰．冯友兰自选集[M]．2版．北京：北京大学出版社，2008：第1版自序．</w:t>
      </w:r>
      <w:r>
        <w:commentReference w:id="17"/>
      </w:r>
    </w:p>
    <w:p w14:paraId="4D259F51">
      <w:pPr>
        <w:spacing w:line="360" w:lineRule="auto"/>
        <w:rPr>
          <w:rFonts w:hint="eastAsia"/>
          <w:szCs w:val="21"/>
        </w:rPr>
      </w:pPr>
      <w:r>
        <w:rPr>
          <w:szCs w:val="21"/>
        </w:rPr>
        <w:t>[</w:t>
      </w:r>
      <w:r>
        <w:rPr>
          <w:rFonts w:hint="eastAsia"/>
          <w:szCs w:val="21"/>
        </w:rPr>
        <w:t>2</w:t>
      </w:r>
      <w:r>
        <w:rPr>
          <w:szCs w:val="21"/>
        </w:rPr>
        <w:t>]</w:t>
      </w:r>
      <w:r>
        <w:rPr>
          <w:rFonts w:hint="eastAsia"/>
          <w:szCs w:val="21"/>
        </w:rPr>
        <w:t xml:space="preserve"> 钱学森．创建系统学[M]．太原：山西科学技术出版社，</w:t>
      </w:r>
      <w:commentRangeStart w:id="18"/>
      <w:r>
        <w:rPr>
          <w:rFonts w:hint="eastAsia"/>
          <w:szCs w:val="21"/>
        </w:rPr>
        <w:t>2001：序2-3</w:t>
      </w:r>
      <w:commentRangeEnd w:id="18"/>
      <w:r>
        <w:commentReference w:id="18"/>
      </w:r>
      <w:r>
        <w:rPr>
          <w:rFonts w:hint="eastAsia"/>
          <w:szCs w:val="21"/>
        </w:rPr>
        <w:t>．</w:t>
      </w:r>
    </w:p>
    <w:p w14:paraId="69ECDEEA">
      <w:pPr>
        <w:spacing w:line="360" w:lineRule="auto"/>
        <w:rPr>
          <w:szCs w:val="21"/>
        </w:rPr>
      </w:pPr>
      <w:r>
        <w:rPr>
          <w:szCs w:val="21"/>
        </w:rPr>
        <w:t>[</w:t>
      </w:r>
      <w:r>
        <w:rPr>
          <w:rFonts w:hint="eastAsia"/>
          <w:szCs w:val="21"/>
          <w:lang w:val="en-US" w:eastAsia="zh-CN"/>
        </w:rPr>
        <w:t>3</w:t>
      </w:r>
      <w:r>
        <w:rPr>
          <w:szCs w:val="21"/>
        </w:rPr>
        <w:t>]</w:t>
      </w:r>
      <w:r>
        <w:rPr>
          <w:rFonts w:hint="eastAsia"/>
          <w:szCs w:val="21"/>
        </w:rPr>
        <w:t xml:space="preserve"> </w:t>
      </w:r>
      <w:r>
        <w:rPr>
          <w:rFonts w:hint="eastAsia"/>
          <w:szCs w:val="21"/>
          <w:lang w:val="zh-TW" w:eastAsia="zh-TW"/>
        </w:rPr>
        <w:t>袁训来，陈哲，肖书海，等</w:t>
      </w:r>
      <w:r>
        <w:rPr>
          <w:rFonts w:hint="eastAsia"/>
          <w:szCs w:val="21"/>
          <w:lang w:val="zh-TW"/>
        </w:rPr>
        <w:t>．</w:t>
      </w:r>
      <w:r>
        <w:rPr>
          <w:rFonts w:hint="eastAsia"/>
          <w:szCs w:val="21"/>
          <w:lang w:val="zh-TW" w:eastAsia="zh-TW"/>
        </w:rPr>
        <w:t>蓝田生物群：一个认识多细胞生物起源和早期演化的新窗口</w:t>
      </w:r>
      <w:r>
        <w:rPr>
          <w:rFonts w:hint="eastAsia"/>
          <w:szCs w:val="21"/>
        </w:rPr>
        <w:t>[J]</w:t>
      </w:r>
      <w:r>
        <w:rPr>
          <w:rFonts w:hint="eastAsia"/>
          <w:szCs w:val="21"/>
          <w:lang w:val="zh-TW"/>
        </w:rPr>
        <w:t>．</w:t>
      </w:r>
      <w:r>
        <w:rPr>
          <w:rFonts w:hint="eastAsia"/>
          <w:szCs w:val="21"/>
          <w:lang w:val="zh-TW" w:eastAsia="zh-TW"/>
        </w:rPr>
        <w:t>科学通报</w:t>
      </w:r>
      <w:r>
        <w:rPr>
          <w:rFonts w:hint="eastAsia"/>
          <w:szCs w:val="21"/>
          <w:lang w:val="zh-TW"/>
        </w:rPr>
        <w:t>，</w:t>
      </w:r>
      <w:r>
        <w:rPr>
          <w:rFonts w:hint="eastAsia"/>
          <w:szCs w:val="21"/>
          <w:lang w:val="zh-TW" w:eastAsia="zh-TW"/>
        </w:rPr>
        <w:t>2012</w:t>
      </w:r>
      <w:r>
        <w:rPr>
          <w:rFonts w:hint="eastAsia"/>
          <w:szCs w:val="21"/>
          <w:lang w:val="zh-TW"/>
        </w:rPr>
        <w:t>，</w:t>
      </w:r>
      <w:r>
        <w:rPr>
          <w:rFonts w:hint="eastAsia"/>
          <w:szCs w:val="21"/>
        </w:rPr>
        <w:t>55(34)：3219．</w:t>
      </w:r>
    </w:p>
    <w:p w14:paraId="5F63B74C">
      <w:pPr>
        <w:spacing w:line="360" w:lineRule="auto"/>
        <w:rPr>
          <w:szCs w:val="21"/>
        </w:rPr>
      </w:pPr>
      <w:bookmarkStart w:id="40" w:name="bookmark32"/>
      <w:bookmarkEnd w:id="40"/>
      <w:r>
        <w:rPr>
          <w:szCs w:val="21"/>
        </w:rPr>
        <w:t>[</w:t>
      </w:r>
      <w:r>
        <w:rPr>
          <w:rFonts w:hint="eastAsia"/>
          <w:szCs w:val="21"/>
          <w:lang w:val="en-US" w:eastAsia="zh-CN"/>
        </w:rPr>
        <w:t>4</w:t>
      </w:r>
      <w:r>
        <w:rPr>
          <w:szCs w:val="21"/>
        </w:rPr>
        <w:t>]</w:t>
      </w:r>
      <w:r>
        <w:rPr>
          <w:rFonts w:hint="eastAsia"/>
          <w:szCs w:val="21"/>
        </w:rPr>
        <w:t xml:space="preserve"> 北京市政协民族和宗教委员会，北京联合大学民族与宗教研究所．历代王朝与民族宗教[M]．北京：民族出版社，2012：112．</w:t>
      </w:r>
    </w:p>
    <w:p w14:paraId="31E1C73C">
      <w:pPr>
        <w:spacing w:line="360" w:lineRule="auto"/>
      </w:pPr>
      <w:r>
        <w:rPr>
          <w:szCs w:val="21"/>
        </w:rPr>
        <w:t>[</w:t>
      </w:r>
      <w:r>
        <w:rPr>
          <w:rFonts w:hint="eastAsia"/>
          <w:szCs w:val="21"/>
          <w:lang w:val="en-US" w:eastAsia="zh-CN"/>
        </w:rPr>
        <w:t>5</w:t>
      </w:r>
      <w:r>
        <w:rPr>
          <w:szCs w:val="21"/>
        </w:rPr>
        <w:t>]</w:t>
      </w:r>
      <w:r>
        <w:rPr>
          <w:rFonts w:hint="eastAsia"/>
          <w:szCs w:val="21"/>
        </w:rPr>
        <w:t xml:space="preserve"> 关立哲，韩纪富，张晨珏．科技期刊编辑审读中要注重比较思维的科学运用[J]．编辑学报，2014，26(2)：144-146．</w:t>
      </w:r>
    </w:p>
    <w:sectPr>
      <w:pgSz w:w="11906" w:h="16838"/>
      <w:pgMar w:top="1440" w:right="1800" w:bottom="1440" w:left="1800"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游鱼" w:date="2024-08-15T12:58:03Z" w:initials="">
    <w:p w14:paraId="23B8546B">
      <w:r>
        <w:rPr>
          <w:rFonts w:hint="eastAsia"/>
        </w:rPr>
        <w:t>中文字体为黑体，西文字体为Times New Roman，</w:t>
      </w:r>
      <w:r>
        <w:rPr>
          <w:rFonts w:hint="eastAsia"/>
          <w:lang w:val="en-US" w:eastAsia="zh-CN"/>
        </w:rPr>
        <w:t>一</w:t>
      </w:r>
      <w:r>
        <w:rPr>
          <w:rFonts w:hint="eastAsia"/>
        </w:rPr>
        <w:t>号</w:t>
      </w:r>
      <w:r>
        <w:rPr>
          <w:rFonts w:hint="eastAsia"/>
          <w:lang w:val="en-US" w:eastAsia="zh-CN"/>
        </w:rPr>
        <w:t>字体</w:t>
      </w:r>
      <w:r>
        <w:rPr>
          <w:rFonts w:hint="eastAsia"/>
        </w:rPr>
        <w:t>，大纲级别1级，居中无缩进，段前0行，段后0行，1.5倍行距</w:t>
      </w:r>
      <w:r>
        <w:rPr>
          <w:rFonts w:hint="eastAsia"/>
          <w:lang w:eastAsia="zh-CN"/>
        </w:rPr>
        <w:t>。</w:t>
      </w:r>
      <w:r>
        <w:rPr>
          <w:rFonts w:ascii="Segoe UI" w:hAnsi="Segoe UI" w:eastAsia="Segoe UI" w:cs="Segoe UI"/>
          <w:i w:val="0"/>
          <w:iCs w:val="0"/>
          <w:caps w:val="0"/>
          <w:color w:val="000D33"/>
          <w:spacing w:val="0"/>
          <w:sz w:val="16"/>
          <w:szCs w:val="16"/>
          <w:shd w:val="clear" w:fill="FFFFFF"/>
        </w:rPr>
        <w:t>文章题目力求简明、醒目，中文文题一般以20个汉字以内为宜，可带副题。</w:t>
      </w:r>
    </w:p>
  </w:comment>
  <w:comment w:id="1" w:author="游鱼" w:date="2024-08-15T11:21:00Z" w:initials="">
    <w:p w14:paraId="0F1D28DF">
      <w:r>
        <w:rPr>
          <w:rFonts w:hint="eastAsia"/>
        </w:rPr>
        <w:t>中文字体为黑体，西文字体为Times New Roman，小三号，大纲级别1级，居中无缩进，段前0行，段后0行，1.5倍行距</w:t>
      </w:r>
      <w:r>
        <w:rPr>
          <w:rFonts w:hint="eastAsia"/>
          <w:lang w:eastAsia="zh-CN"/>
        </w:rPr>
        <w:t>。</w:t>
      </w:r>
    </w:p>
  </w:comment>
  <w:comment w:id="2" w:author="游鱼" w:date="2024-08-15T11:22:00Z" w:initials="">
    <w:p w14:paraId="3D27AEC6">
      <w:pPr>
        <w:pStyle w:val="4"/>
        <w:rPr>
          <w:rFonts w:hint="eastAsia" w:eastAsia="宋体"/>
          <w:lang w:val="en-US" w:eastAsia="zh-CN"/>
        </w:rPr>
      </w:pPr>
      <w:r>
        <w:rPr>
          <w:rFonts w:hint="eastAsia"/>
        </w:rPr>
        <w:t>摘要内容为中文字体为宋体，西文字体为Times New Roman，小四号，大纲级别正文文本，两端对齐，首行缩进2字符，段前0行，段后0行，1.5倍行距。字数</w:t>
      </w:r>
      <w:r>
        <w:rPr>
          <w:rFonts w:hint="eastAsia"/>
          <w:sz w:val="24"/>
          <w:lang w:val="en-US" w:eastAsia="zh-CN"/>
        </w:rPr>
        <w:t>200-300</w:t>
      </w:r>
      <w:r>
        <w:rPr>
          <w:rFonts w:hint="eastAsia"/>
          <w:sz w:val="24"/>
        </w:rPr>
        <w:t>字</w:t>
      </w:r>
      <w:r>
        <w:rPr>
          <w:rFonts w:hint="eastAsia"/>
          <w:sz w:val="24"/>
          <w:lang w:eastAsia="zh-CN"/>
        </w:rPr>
        <w:t>。</w:t>
      </w:r>
    </w:p>
  </w:comment>
  <w:comment w:id="3" w:author="游鱼" w:date="2024-08-15T11:23:00Z" w:initials="">
    <w:p w14:paraId="1319BAA5">
      <w:pPr>
        <w:pStyle w:val="4"/>
      </w:pPr>
      <w:r>
        <w:rPr>
          <w:rFonts w:hint="eastAsia"/>
        </w:rPr>
        <w:t>一级标题：中文字体为黑体，西文字体为Times New Roman，二号，大纲级别1级，</w:t>
      </w:r>
      <w:r>
        <w:rPr>
          <w:rFonts w:hint="eastAsia"/>
          <w:lang w:val="en-US" w:eastAsia="zh-CN"/>
        </w:rPr>
        <w:t>两端</w:t>
      </w:r>
      <w:r>
        <w:rPr>
          <w:rFonts w:hint="eastAsia"/>
        </w:rPr>
        <w:t>对齐，无缩进，段前0行，段后0行，1.5倍行距。题序与标题间空一格，一级标题后空一行</w:t>
      </w:r>
    </w:p>
  </w:comment>
  <w:comment w:id="4" w:author="游鱼" w:date="2024-08-15T11:23:00Z" w:initials="">
    <w:p w14:paraId="6EC23DE8">
      <w:pPr>
        <w:pStyle w:val="4"/>
      </w:pPr>
      <w:r>
        <w:rPr>
          <w:rFonts w:hint="eastAsia"/>
        </w:rPr>
        <w:t>二级标题：中文字体为黑体，西文字体为Times New Roman，三号，大纲级别2级，两端对齐，无缩进，段前0行，段后0行，1.5倍行距。题序与标题间空一格</w:t>
      </w:r>
    </w:p>
  </w:comment>
  <w:comment w:id="5" w:author="游鱼" w:date="2024-08-15T11:23:00Z" w:initials="">
    <w:p w14:paraId="71293F7C">
      <w:pPr>
        <w:pStyle w:val="4"/>
      </w:pPr>
      <w:r>
        <w:rPr>
          <w:rFonts w:hint="eastAsia"/>
        </w:rPr>
        <w:t>正文：中文字体为宋体，西文字体为Times New Roman，小四号，大纲级别正文文本，两端对齐，首行缩进2字符，段前0行，段后0行，1.5倍行距。</w:t>
      </w:r>
    </w:p>
  </w:comment>
  <w:comment w:id="6" w:author="游鱼" w:date="2024-08-15T11:24:00Z" w:initials="">
    <w:p w14:paraId="474878B7">
      <w:pPr>
        <w:pStyle w:val="4"/>
      </w:pPr>
      <w:r>
        <w:rPr>
          <w:rFonts w:hint="eastAsia"/>
        </w:rPr>
        <w:t>中文字体为宋体，西文字体为Times New Roman，五号，居中无缩进，段前0行，段后0行，1.5倍行距。表序与表名之间空一格，表名中不允许使用标点符号，表名后不加标点。表与正文之间要有一行的间距</w:t>
      </w:r>
    </w:p>
  </w:comment>
  <w:comment w:id="7" w:author="游鱼" w:date="2024-08-15T10:54:00Z" w:initials="">
    <w:p w14:paraId="0404AD27">
      <w:pPr>
        <w:pStyle w:val="4"/>
        <w:rPr>
          <w:rFonts w:hint="default" w:eastAsia="宋体"/>
          <w:lang w:val="en-US" w:eastAsia="zh-CN"/>
        </w:rPr>
      </w:pPr>
      <w:r>
        <w:rPr>
          <w:rFonts w:hint="eastAsia"/>
          <w:lang w:val="en-US" w:eastAsia="zh-CN"/>
        </w:rPr>
        <w:t>此表仅为样例，具体请根据自身情况制作并插入</w:t>
      </w:r>
    </w:p>
  </w:comment>
  <w:comment w:id="8" w:author="游鱼" w:date="2024-08-15T11:24:00Z" w:initials="">
    <w:p w14:paraId="1BD3AEB8">
      <w:pPr>
        <w:pStyle w:val="4"/>
      </w:pPr>
      <w:r>
        <w:rPr>
          <w:rFonts w:hint="eastAsia"/>
        </w:rPr>
        <w:t>表注或数据来源说明：中文字体为宋体，西文字体为Times New Roman，五号，两端对齐，首行缩进2字符，段前0行，段后0行，1.5倍行距。</w:t>
      </w:r>
    </w:p>
  </w:comment>
  <w:comment w:id="9" w:author="游鱼" w:date="2024-08-15T11:24:00Z" w:initials="">
    <w:p w14:paraId="56AF8707">
      <w:pPr>
        <w:pStyle w:val="4"/>
      </w:pPr>
      <w:r>
        <w:rPr>
          <w:rFonts w:hint="eastAsia"/>
        </w:rPr>
        <w:t>三级标题：中文字体为黑体，西文字体为Times New Roman，四号，大纲级别3级，两端对齐，无缩进，段前0，段后0，1.5倍行距。题序与标题间空一格</w:t>
      </w:r>
    </w:p>
    <w:p w14:paraId="6245537F">
      <w:pPr>
        <w:pStyle w:val="4"/>
      </w:pPr>
    </w:p>
  </w:comment>
  <w:comment w:id="10" w:author="游鱼" w:date="2024-08-15T10:59:00Z" w:initials="">
    <w:p w14:paraId="569BAB48">
      <w:pPr>
        <w:pStyle w:val="4"/>
      </w:pPr>
      <w:r>
        <w:rPr>
          <w:rFonts w:hint="eastAsia"/>
        </w:rPr>
        <w:t>此图仅为样例，请根据自己情况制作和添加图表。</w:t>
      </w:r>
    </w:p>
  </w:comment>
  <w:comment w:id="11" w:author="游鱼" w:date="2024-08-15T11:24:00Z" w:initials="">
    <w:p w14:paraId="29F2A923">
      <w:pPr>
        <w:pStyle w:val="4"/>
      </w:pPr>
      <w:r>
        <w:rPr>
          <w:rFonts w:hint="eastAsia"/>
        </w:rPr>
        <w:t>图题：中文字体为宋体，西文字体为Times New Roman，五号，居中无缩进，段前0行，段后0行，1.5倍行距。图名在图号之后空一格排写；图与正文之间要有一行的间距</w:t>
      </w:r>
    </w:p>
  </w:comment>
  <w:comment w:id="12" w:author="游鱼" w:date="2024-08-15T11:25:00Z" w:initials="">
    <w:p w14:paraId="274318A3">
      <w:pPr>
        <w:pStyle w:val="4"/>
      </w:pPr>
      <w:r>
        <w:rPr>
          <w:rFonts w:hint="eastAsia"/>
        </w:rPr>
        <w:t>图注或图片来源说明：中文字体为宋体，西文字体为Times New Roman，五号，两端对齐，首行缩进2字符，段前0行，段后0行，1.5倍行距。</w:t>
      </w:r>
    </w:p>
  </w:comment>
  <w:comment w:id="13" w:author="游鱼" w:date="2024-08-15T13:06:19Z" w:initials="">
    <w:p w14:paraId="06CF502C">
      <w:pPr>
        <w:pStyle w:val="4"/>
      </w:pPr>
      <w:r>
        <w:rPr>
          <w:rFonts w:hint="eastAsia"/>
        </w:rPr>
        <w:t>脚注：中文字体为宋体，西文字体为Times New Roman，五号，两端对齐，无缩进，段前0行，段后0行，1.5倍行距。</w:t>
      </w:r>
    </w:p>
  </w:comment>
  <w:comment w:id="14" w:author="游鱼" w:date="2024-08-15T11:25:00Z" w:initials="">
    <w:p w14:paraId="1866D85D">
      <w:pPr>
        <w:pStyle w:val="4"/>
      </w:pPr>
      <w:r>
        <w:rPr>
          <w:rFonts w:hint="eastAsia"/>
        </w:rPr>
        <w:t>四级标题：中文字体为黑体，西文字体为Times New Roman，小四号，大纲级别4级，两端对齐，无缩进，段前0，段后0，1.5倍行距。题序与标题间空一格</w:t>
      </w:r>
    </w:p>
    <w:p w14:paraId="400ED45C">
      <w:pPr>
        <w:pStyle w:val="4"/>
      </w:pPr>
    </w:p>
  </w:comment>
  <w:comment w:id="16" w:author="游鱼" w:date="2024-08-19T13:59:18Z" w:initials="">
    <w:p w14:paraId="6AE775CF">
      <w:pPr>
        <w:pStyle w:val="4"/>
      </w:pPr>
      <w:r>
        <w:rPr>
          <w:rFonts w:hint="eastAsia"/>
        </w:rPr>
        <w:t>是对引文作者、作品、出处、版本等情况的说明，文中用序号标出，详细引文情况按顺序排列文尾。</w:t>
      </w:r>
    </w:p>
  </w:comment>
  <w:comment w:id="15" w:author="游鱼" w:date="2024-08-15T11:25:00Z" w:initials="">
    <w:p w14:paraId="4130F1D3">
      <w:pPr>
        <w:pStyle w:val="4"/>
      </w:pPr>
      <w:r>
        <w:rPr>
          <w:rFonts w:hint="eastAsia"/>
        </w:rPr>
        <w:t>黑体二号，居中无缩进，大纲级别1级，段前0行，段后0行，1.5倍行距。</w:t>
      </w:r>
    </w:p>
    <w:p w14:paraId="0EAADBC6">
      <w:pPr>
        <w:pStyle w:val="4"/>
      </w:pPr>
    </w:p>
  </w:comment>
  <w:comment w:id="17" w:author="游鱼" w:date="2024-08-15T12:29:31Z" w:initials="">
    <w:p w14:paraId="1E4E415C">
      <w:pPr>
        <w:pStyle w:val="4"/>
      </w:pPr>
      <w:r>
        <w:rPr>
          <w:rFonts w:hint="eastAsia"/>
        </w:rPr>
        <w:t>以单字母方式标识以下各种参考文献类型</w:t>
      </w:r>
      <w:r>
        <w:rPr>
          <w:rFonts w:hint="eastAsia"/>
          <w:lang w:eastAsia="zh-CN"/>
        </w:rPr>
        <w:t>：</w:t>
      </w:r>
      <w:r>
        <w:rPr>
          <w:rFonts w:hint="eastAsia"/>
        </w:rPr>
        <w:t>普通图书[M</w:t>
      </w:r>
      <w:r>
        <w:rPr>
          <w:rFonts w:hint="eastAsia"/>
          <w:lang w:val="en-US" w:eastAsia="zh-CN"/>
        </w:rPr>
        <w:t>]</w:t>
      </w:r>
      <w:r>
        <w:rPr>
          <w:rFonts w:hint="eastAsia"/>
        </w:rPr>
        <w:t>，会议论文</w:t>
      </w:r>
      <w:r>
        <w:rPr>
          <w:rFonts w:hint="eastAsia"/>
          <w:lang w:val="en-US" w:eastAsia="zh-CN"/>
        </w:rPr>
        <w:t>[C]</w:t>
      </w:r>
      <w:r>
        <w:rPr>
          <w:rFonts w:hint="eastAsia"/>
        </w:rPr>
        <w:t>，报纸文章</w:t>
      </w:r>
      <w:r>
        <w:rPr>
          <w:rFonts w:hint="eastAsia"/>
          <w:lang w:val="en-US" w:eastAsia="zh-CN"/>
        </w:rPr>
        <w:t>[N]</w:t>
      </w:r>
      <w:r>
        <w:rPr>
          <w:rFonts w:hint="eastAsia"/>
        </w:rPr>
        <w:t>，期刊文章</w:t>
      </w:r>
      <w:r>
        <w:rPr>
          <w:rFonts w:hint="eastAsia"/>
          <w:lang w:val="en-US" w:eastAsia="zh-CN"/>
        </w:rPr>
        <w:t>[J]</w:t>
      </w:r>
      <w:r>
        <w:rPr>
          <w:rFonts w:hint="eastAsia"/>
        </w:rPr>
        <w:t>，学位论文</w:t>
      </w:r>
      <w:r>
        <w:rPr>
          <w:rFonts w:hint="eastAsia"/>
          <w:lang w:val="en-US" w:eastAsia="zh-CN"/>
        </w:rPr>
        <w:t>[</w:t>
      </w:r>
      <w:r>
        <w:rPr>
          <w:rFonts w:hint="eastAsia"/>
        </w:rPr>
        <w:t>D]，报告[R]，标准[S]，专利</w:t>
      </w:r>
      <w:r>
        <w:rPr>
          <w:rFonts w:hint="eastAsia"/>
          <w:lang w:val="en-US" w:eastAsia="zh-CN"/>
        </w:rPr>
        <w:t>[</w:t>
      </w:r>
      <w:r>
        <w:rPr>
          <w:rFonts w:hint="eastAsia"/>
        </w:rPr>
        <w:t>P]，汇编[G</w:t>
      </w:r>
      <w:r>
        <w:rPr>
          <w:rFonts w:hint="eastAsia"/>
          <w:lang w:val="en-US" w:eastAsia="zh-CN"/>
        </w:rPr>
        <w:t>]</w:t>
      </w:r>
      <w:r>
        <w:rPr>
          <w:rFonts w:hint="eastAsia"/>
        </w:rPr>
        <w:t>，档案[B]，古籍[O]，参考工具[K]。</w:t>
      </w:r>
    </w:p>
  </w:comment>
  <w:comment w:id="18" w:author="游鱼" w:date="2024-08-15T11:04:00Z" w:initials="">
    <w:p w14:paraId="760AD74F">
      <w:r>
        <w:rPr>
          <w:rFonts w:hint="eastAsia"/>
        </w:rPr>
        <w:t>中文字体为宋体，西文字体为Times New Roman，五号，两端对齐，大纲级别正文文本，无缩进，段前0行，段后0行，1.5倍行距。</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3B8546B" w15:done="0"/>
  <w15:commentEx w15:paraId="0F1D28DF" w15:done="0"/>
  <w15:commentEx w15:paraId="3D27AEC6" w15:done="0"/>
  <w15:commentEx w15:paraId="1319BAA5" w15:done="0"/>
  <w15:commentEx w15:paraId="6EC23DE8" w15:done="0"/>
  <w15:commentEx w15:paraId="71293F7C" w15:done="0"/>
  <w15:commentEx w15:paraId="474878B7" w15:done="0"/>
  <w15:commentEx w15:paraId="0404AD27" w15:done="0"/>
  <w15:commentEx w15:paraId="1BD3AEB8" w15:done="0"/>
  <w15:commentEx w15:paraId="6245537F" w15:done="0"/>
  <w15:commentEx w15:paraId="569BAB48" w15:done="0"/>
  <w15:commentEx w15:paraId="29F2A923" w15:done="0"/>
  <w15:commentEx w15:paraId="274318A3" w15:done="0"/>
  <w15:commentEx w15:paraId="06CF502C" w15:done="0"/>
  <w15:commentEx w15:paraId="400ED45C" w15:done="0"/>
  <w15:commentEx w15:paraId="6AE775CF" w15:done="0"/>
  <w15:commentEx w15:paraId="0EAADBC6" w15:done="0"/>
  <w15:commentEx w15:paraId="1E4E415C" w15:done="0"/>
  <w15:commentEx w15:paraId="760AD74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39BB457C">
      <w:pPr>
        <w:pStyle w:val="6"/>
        <w:spacing w:line="360" w:lineRule="auto"/>
        <w:jc w:val="both"/>
        <w:rPr>
          <w:sz w:val="21"/>
        </w:rPr>
      </w:pPr>
      <w:r>
        <w:rPr>
          <w:rStyle w:val="10"/>
          <w:sz w:val="21"/>
        </w:rPr>
        <w:footnoteRef/>
      </w:r>
      <w:r>
        <w:rPr>
          <w:sz w:val="21"/>
        </w:rPr>
        <w:t xml:space="preserve"> </w:t>
      </w:r>
      <w:r>
        <w:rPr>
          <w:rFonts w:hint="eastAsia"/>
          <w:sz w:val="21"/>
        </w:rPr>
        <w:t>脚注文本脚注文本脚注文本脚注文本</w:t>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游鱼">
    <w15:presenceInfo w15:providerId="WPS Office" w15:userId="14201840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iYzUxZGI4Y2NlYzRjN2IyMTYwYzU3YjI3YTFkZDgifQ=="/>
  </w:docVars>
  <w:rsids>
    <w:rsidRoot w:val="00000000"/>
    <w:rsid w:val="0C9B3AC9"/>
    <w:rsid w:val="293905A3"/>
    <w:rsid w:val="35F54198"/>
    <w:rsid w:val="5B4238E7"/>
    <w:rsid w:val="70E6557A"/>
    <w:rsid w:val="78F64E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paragraph" w:styleId="3">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Indent"/>
    <w:basedOn w:val="1"/>
    <w:qFormat/>
    <w:uiPriority w:val="0"/>
    <w:pPr>
      <w:widowControl/>
      <w:spacing w:after="120"/>
      <w:ind w:left="420" w:leftChars="200"/>
      <w:jc w:val="left"/>
    </w:pPr>
    <w:rPr>
      <w:kern w:val="0"/>
      <w:sz w:val="24"/>
    </w:rPr>
  </w:style>
  <w:style w:type="paragraph" w:styleId="6">
    <w:name w:val="footnote text"/>
    <w:basedOn w:val="1"/>
    <w:qFormat/>
    <w:uiPriority w:val="0"/>
    <w:pPr>
      <w:snapToGrid w:val="0"/>
      <w:jc w:val="left"/>
    </w:pPr>
    <w:rPr>
      <w:sz w:val="18"/>
    </w:rPr>
  </w:style>
  <w:style w:type="character" w:styleId="9">
    <w:name w:val="Hyperlink"/>
    <w:qFormat/>
    <w:uiPriority w:val="0"/>
    <w:rPr>
      <w:color w:val="0000FF"/>
      <w:u w:val="single"/>
    </w:rPr>
  </w:style>
  <w:style w:type="character" w:styleId="10">
    <w:name w:val="footnote reference"/>
    <w:qFormat/>
    <w:uiPriority w:val="0"/>
    <w:rPr>
      <w:vertAlign w:val="superscript"/>
    </w:rPr>
  </w:style>
  <w:style w:type="paragraph" w:customStyle="1" w:styleId="11">
    <w:name w:val="_Style 2"/>
    <w:basedOn w:val="1"/>
    <w:qFormat/>
    <w:uiPriority w:val="99"/>
    <w:pPr>
      <w:spacing w:line="400" w:lineRule="exact"/>
      <w:ind w:firstLine="420" w:firstLineChars="200"/>
    </w:pPr>
    <w:rPr>
      <w:sz w:val="24"/>
    </w:rPr>
  </w:style>
  <w:style w:type="paragraph" w:customStyle="1" w:styleId="12">
    <w:name w:val="MDPI_5.1_figure_caption"/>
    <w:basedOn w:val="1"/>
    <w:qFormat/>
    <w:uiPriority w:val="0"/>
    <w:pPr>
      <w:widowControl/>
      <w:adjustRightInd w:val="0"/>
      <w:snapToGrid w:val="0"/>
      <w:spacing w:before="120" w:after="240" w:line="260" w:lineRule="atLeast"/>
      <w:ind w:left="425" w:right="425"/>
    </w:pPr>
    <w:rPr>
      <w:rFonts w:ascii="Palatino Linotype" w:hAnsi="Palatino Linotype" w:eastAsia="Times New Roman"/>
      <w:color w:val="000000"/>
      <w:kern w:val="0"/>
      <w:sz w:val="18"/>
      <w:szCs w:val="20"/>
      <w:lang w:eastAsia="de-DE"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image" Target="media/image2.wmf"/><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image" Target="media/image4.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1048</Words>
  <Characters>1242</Characters>
  <Lines>0</Lines>
  <Paragraphs>0</Paragraphs>
  <TotalTime>18</TotalTime>
  <ScaleCrop>false</ScaleCrop>
  <LinksUpToDate>false</LinksUpToDate>
  <CharactersWithSpaces>1256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2024-08-15T03:30:00Z</dcterms:created>
  <dc:creator>lxq13</dc:creator>
  <cp:lastModifiedBy>王思锜</cp:lastModifiedBy>
  <dcterms:modified xsi:type="dcterms:W3CDTF">2026-03-04T04:21:44Z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DAD55294C18641A58CF96D18AE48911D_13</vt:lpwstr>
  </property>
</Properties>
</file>