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7"/>
        <w:gridCol w:w="1746"/>
        <w:gridCol w:w="1787"/>
        <w:gridCol w:w="2209"/>
        <w:gridCol w:w="1984"/>
        <w:gridCol w:w="2230"/>
        <w:gridCol w:w="1990"/>
        <w:gridCol w:w="2046"/>
      </w:tblGrid>
      <w:tr w14:paraId="2D21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3899E2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Day 0,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March 27</w:t>
            </w: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Friday</w:t>
            </w:r>
          </w:p>
        </w:tc>
      </w:tr>
      <w:tr w14:paraId="1285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19921B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15:00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35D304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742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0A31FC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1, March 28, 2026 (Saturday)</w:t>
            </w:r>
          </w:p>
        </w:tc>
      </w:tr>
      <w:tr w14:paraId="56E0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0970D55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A5AB1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E106C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3967A4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DF22B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72345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865F1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B1B3C7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4B3F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2FC560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6205385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38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D9C9B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09:30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5331AA7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Opening Ceremony @ Theater 1+2+6</w:t>
            </w:r>
          </w:p>
        </w:tc>
      </w:tr>
      <w:tr w14:paraId="6E0C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04FCBB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4858BEA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295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3833D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0B5CD6E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Keynote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 1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AB6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5D7C6F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1C6DDFD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66A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53F35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154E7EB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2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9B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1E09C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12:15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79A302D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3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B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C5326D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7F4F30B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226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4493AAB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</w:t>
            </w: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1D03729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lang w:val="en-US" w:eastAsia="zh-CN"/>
              </w:rPr>
              <w:instrText xml:space="preserve"> HYPERLINK "https://icufm2026.scimeeting.cn/en/web/index/32651_3159412" \l ":~:text=Paper%C2%A0List-,Session%C2%A0%E3%80%901.1%E3%80%91%20Global%20Uncertainty%20and%20Financial%20Stability,-(Chair%3A%C2%A0" </w:instrText>
            </w:r>
            <w:r>
              <w:rPr>
                <w:rFonts w:hint="eastAsia"/>
                <w:b w:val="0"/>
                <w:bCs w:val="0"/>
                <w:lang w:val="en-US" w:eastAsia="zh-CN"/>
              </w:rPr>
              <w:fldChar w:fldCharType="separate"/>
            </w:r>
            <w:r>
              <w:rPr>
                <w:rStyle w:val="8"/>
                <w:rFonts w:hint="eastAsia"/>
                <w:b w:val="0"/>
                <w:bCs w:val="0"/>
                <w:lang w:val="en-US" w:eastAsia="zh-CN"/>
              </w:rPr>
              <w:t>【1.1】Global Uncertainty and Financial Stability</w:t>
            </w:r>
            <w:r>
              <w:rPr>
                <w:rFonts w:hint="eastAsia"/>
                <w:b w:val="0"/>
                <w:bCs w:val="0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2456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"Session%20%E3%80%901.3%E3%80%91%20Green%20Transition%20and%20Sustainable%20Development:~:text=Session%C2%A0%E3%80%902.1%E3%80%91%20Bank%20Risk%20and%20Machine%20Learning"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 xml:space="preserve">【2.1】 </w:t>
            </w:r>
            <w:r>
              <w:rPr>
                <w:rStyle w:val="6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Bank Risk and Machine Learning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720D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SimSun" w:hAnsi="SimSun" w:eastAsia="SimSun" w:cs="SimSu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"Session%20%E3%80%901.3%E3%80%91%20Green%20Transition%20and%20Sustainable%20Development:~:text=Session%C2%A0%E3%80%903.1%E3%80%91%20Uncertainty%C2%A0Transmission%C2%A0and%C2%A0Policy%C2%A0Heterogene"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【3.1】 Uncertainty Transmission and Policy Heterogeneity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49BA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"Session%20%E3%80%901.3%E3%80%91%20Green%20Transition%20and%20Sustainable%20Development:~:text=Session%C2%A0%E3%80%904.1%E3%80%91%20Trade%20Frictions%20and%20Corporate%20Behavior"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【4.1】 Trade Frictions and Corporate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7272B4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"Session%20%E3%80%901.3%E3%80%91%20Green%20Transition%20and%20Sustainable%20Development:~:text=Session%C2%A0%E3%80%905.1%E3%80%91%20Trade%20Policy%20Uncertainty%20and%20Firm%20Innovation"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【5.1】 Trade Policy Uncertainty and Firm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18D3B07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"Session%20%E3%80%901.3%E3%80%91%20Green%20Transition%20and%20Sustainable%20Development:~:text=Session%C2%A0%E3%80%906.1%E3%80%91%20Climate%20Risk%20and%20Corporate%20Innovation"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【6.1】 Climate Risk and Corporate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57D09CC3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"Session%20%E3%80%901.3%E3%80%91%20Green%20Transition%20and%20Sustainable%20Development:~:text=Session%C2%A0%E3%80%907.1%E3%80%91%20Carbon%20Emissions%20and%20Green%20Finance"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【7.1】 Carbon Emissions and Green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28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F9346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 – 15:50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2D831E9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502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vMerge w:val="restart"/>
            <w:shd w:val="clear" w:color="auto" w:fill="auto"/>
            <w:vAlign w:val="center"/>
          </w:tcPr>
          <w:p w14:paraId="73CC7D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15:50 – 17:20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4109398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t>Meet with Editors @ Theater 1+2+6</w:t>
            </w:r>
          </w:p>
        </w:tc>
      </w:tr>
      <w:tr w14:paraId="7203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521" w:type="pct"/>
            <w:vMerge w:val="continue"/>
            <w:shd w:val="clear" w:color="auto" w:fill="auto"/>
            <w:vAlign w:val="center"/>
          </w:tcPr>
          <w:p w14:paraId="46C39C3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21193D2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"https://icufm2026.scimeeting.cn/en/web/index/32651_3124946"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【1.2】 Meet with Editors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129CCCC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"Session%20%E3%80%901.3%E3%80%91%20Green%20Transition%20and%20Sustainable%20Development:~:text=Session%C2%A0%E3%80%902.2%E3%80%91%20AI%20and%20Firm%20Value"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【2.2】 AI and Firm Value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5450E7A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"Session%20%E3%80%901.3%E3%80%91%20Green%20Transition%20and%20Sustainable%20Development:~:text=Session%C2%A0%E3%80%903.2%E3%80%91%20Financial%20Impacts%20of%20Geopolitical%20Risk"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【3.2】 Financial Impacts of Geopolitical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19A9E0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"Session%20%E3%80%901.3%E3%80%91%20Green%20Transition%20and%20Sustainable%20Development:~:text=Session%C2%A0%E3%80%904.2%E3%80%91%20Market%20Information%20Efficiency%20and%20Price%20Discovery"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【4.2】 Market Information Efficiency and Price Discovery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5BAE80C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"Session%20%E3%80%901.3%E3%80%91%20Green%20Transition%20and%20Sustainable%20Development:~:text=Session%C2%A0%E3%80%905.2%E3%80%91%20Risk%20Spillovers%20in%20Financial%20Markets%20I"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【5.2】 Risk Spillovers in Financial Markets 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5BC8F15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"Session%20%E3%80%901.3%E3%80%91%20Green%20Transition%20and%20Sustainable%20Development:~:text=Session%C2%A0%E3%80%906.2%E3%80%91%20Corporate%20Governance%20and%20Executive%20Behavior"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【6.2】 Corporate Governance and Executive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05BCBBC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"Session%20%E3%80%901.3%E3%80%91%20Green%20Transition%20and%20Sustainable%20Development:~:text=Session%C2%A0%E3%80%907.2%E3%80%91%20Disclosure%20and%20Earnings%20Management"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【7.2】 Disclosure and Earnings Management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844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8FD938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17:20 – 17:30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6E3DA8F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Foyer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405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20890E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18:00 – 20:00</w:t>
            </w:r>
          </w:p>
        </w:tc>
        <w:tc>
          <w:tcPr>
            <w:tcW w:w="4478" w:type="pct"/>
            <w:gridSpan w:val="7"/>
            <w:shd w:val="clear" w:color="auto" w:fill="D4F4F1" w:themeFill="accent5" w:themeFillTint="32"/>
            <w:vAlign w:val="center"/>
          </w:tcPr>
          <w:p w14:paraId="3686F14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Dinner Banquet @ Theater 3+4+5</w:t>
            </w:r>
          </w:p>
        </w:tc>
      </w:tr>
    </w:tbl>
    <w:p w14:paraId="4E6FA40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center"/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</w:pPr>
      <w:r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  <w:br w:type="page"/>
      </w:r>
    </w:p>
    <w:tbl>
      <w:tblPr>
        <w:tblStyle w:val="4"/>
        <w:tblW w:w="50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737"/>
        <w:gridCol w:w="1775"/>
        <w:gridCol w:w="2200"/>
        <w:gridCol w:w="1973"/>
        <w:gridCol w:w="2222"/>
        <w:gridCol w:w="1980"/>
        <w:gridCol w:w="2008"/>
      </w:tblGrid>
      <w:tr w14:paraId="66BF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 w14:paraId="35BF01C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2, March 29, 2026 (Sunday)</w:t>
            </w:r>
          </w:p>
        </w:tc>
      </w:tr>
      <w:tr w14:paraId="371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F7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EF4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466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0D6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A91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8A3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1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99E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61F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A29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12:00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2D3F5D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41AC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2F8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09:00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ACC13E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begin"/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instrText xml:space="preserve"> HYPERLINK "https://icufm2026.scimeeting.cn/en/web/index/32651_3159412" \l "Session%20%E3%80%901.3%E3%80%91%20Green%20Transition%20and%20Sustainable%20Development:~:text=Session%C2%A0%E3%80%901.3%E3%80%91%20Green%20Transition%20and%20Sustainable%20Development" </w:instrTex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separate"/>
            </w:r>
            <w:r>
              <w:rPr>
                <w:rStyle w:val="6"/>
                <w:rFonts w:hint="eastAsia" w:eastAsiaTheme="minorEastAsia"/>
                <w:b w:val="0"/>
                <w:bCs w:val="0"/>
                <w:color w:val="0000FF"/>
                <w:lang w:eastAsia="zh-CN"/>
              </w:rPr>
              <w:t>【1.3】 Green Transition and Sustainable Development</w: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70B7FC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"Session%20%E3%80%901.3%E3%80%91%20Green%20Transition%20and%20Sustainable%20Development:~:text=Session%C2%A0%E3%80%902.3%E3%80%91%20Supply%C2%A0Chain%C2%A0and%C2%A0Stakeholder%C2%A0Risk"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 xml:space="preserve">【2.3】 </w:t>
            </w:r>
            <w:r>
              <w:rPr>
                <w:rStyle w:val="8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Supply Chain and Stakeholder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2640972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"Session%20%E3%80%901.3%E3%80%91%20Green%20Transition%20and%20Sustainable%20Development:~:text=Session%C2%A0%E3%80%903.3%E3%80%91%20Digital%20Finance%20and%20Regional%20Development"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【3.3】 Digital Finance and Regional Development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8A3BBA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"Session%20%E3%80%901.3%E3%80%91%20Green%20Transition%20and%20Sustainable%20Development:~:text=Session%C2%A0%E3%80%904.3%E3%80%91%20Rural%20Development%20and%20Household%20Finance"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【4.3】 Rural Development and Household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5CEC2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"Session%20%E3%80%901.3%E3%80%91%20Green%20Transition%20and%20Sustainable%20Development:~:text=Session%C2%A0%E3%80%905.3%E3%80%91%20Real%20Estate%20and%20Local%20Debt"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【5.3】 Real Estate and Local Debt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4D78208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"Session%20%E3%80%901.3%E3%80%91%20Green%20Transition%20and%20Sustainable%20Development:~:text=Session%C2%A0%E3%80%906.3%E3%80%91%20Corporate%20Financial%20Decisions"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【6.3】 Corporate Financial Decisions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0A9D7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"Session%20%E3%80%901.3%E3%80%91%20Green%20Transition%20and%20Sustainable%20Development:~:text=Session%C2%A0%E3%80%907.3%E3%80%91%20ESG%20and%20Institutional%20Investors"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【7.3】 ESG and Institutional Investors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29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1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 – 10:45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2D5"/>
            <w:vAlign w:val="center"/>
          </w:tcPr>
          <w:p w14:paraId="50EB323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C37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848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 – 12:15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66DD8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"Session%20%E3%80%901.3%E3%80%91%20Green%20Transition%20and%20Sustainable%20Development:~:text=Session%C2%A0%E3%80%901.4%E3%80%91%20AI%2C%20Innovation%2C%20and%20Productivity"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【1.4】 AI, Innovation, and Productivity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FDF7A6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"Session%20%E3%80%901.3%E3%80%91%20Green%20Transition%20and%20Sustainable%20Development:~:text=Session%C2%A0%E3%80%902.4%E3%80%91%20Economic%C2%A0Policy%C2%A0Uncertainty"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【2.4】 Economic Policy Uncertainty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CC014C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"Session%20%E3%80%901.3%E3%80%91%20Green%20Transition%20and%20Sustainable%20Development:~:text=Session%C2%A0%E3%80%903.4%E3%80%91%20International%C2%A0Monetary%C2%A0System%C2%A0and%C2%A0RMB%C2%A0Int"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【3.4】 International Monetary System and RMB Internationalization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40C6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"Session%20%E3%80%901.3%E3%80%91%20Green%20Transition%20and%20Sustainable%20Development:~:text=Session%C2%A0%E3%80%904.4%E3%80%91%20Governance%20Structure%20and%20Stock%20Price%20Risk"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【4.4】 Governance Structure and Stock Price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F9CDA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"Session%20%E3%80%901.3%E3%80%91%20Green%20Transition%20and%20Sustainable%20Development:~:text=Session%C2%A0%E3%80%905.4%E3%80%91%20Risk%20Spillovers%20in%20Financial%20Markets%20II"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【5.4】 Risk Spillovers in Financial Markets II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676FBF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"Session%20%E3%80%901.3%E3%80%91%20Green%20Transition%20and%20Sustainable%20Development:~:text=Session%C2%A0%E3%80%906.4%E3%80%91%20Firm%20Innovation%20Behavior%20and%20Incentives"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【6.4】 Firm Innovation Behavior and Incentives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20D8AD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"Session%20%E3%80%901.3%E3%80%91%20Green%20Transition%20and%20Sustainable%20Development:~:text=Session%C2%A0%E3%80%907.4%E3%80%91%20Investor%20Behavior%20and%20Market%20Anomalies"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【7.4】 Investor Behavior and Market Anomalies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5D3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B3A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6D6" w:themeFill="accent2" w:themeFillTint="32"/>
            <w:vAlign w:val="center"/>
          </w:tcPr>
          <w:p w14:paraId="1745ECA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33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DBD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 w:themeFill="accent6" w:themeFillTint="66"/>
            <w:vAlign w:val="center"/>
          </w:tcPr>
          <w:p w14:paraId="5D0792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Technical Visit and Cultural Tour </w:t>
            </w:r>
          </w:p>
        </w:tc>
      </w:tr>
    </w:tbl>
    <w:p w14:paraId="0E00126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2A81"/>
    <w:rsid w:val="028A47CB"/>
    <w:rsid w:val="0579625B"/>
    <w:rsid w:val="0DB46992"/>
    <w:rsid w:val="155B0D1A"/>
    <w:rsid w:val="1C6074FD"/>
    <w:rsid w:val="3E1511E9"/>
    <w:rsid w:val="58A32A81"/>
    <w:rsid w:val="59EE487C"/>
    <w:rsid w:val="67650AF0"/>
    <w:rsid w:val="6B923FDD"/>
    <w:rsid w:val="731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1786</Characters>
  <Lines>0</Lines>
  <Paragraphs>0</Paragraphs>
  <TotalTime>0</TotalTime>
  <ScaleCrop>false</ScaleCrop>
  <LinksUpToDate>false</LinksUpToDate>
  <CharactersWithSpaces>2035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2026-03-13T03:50:00Z</dcterms:created>
  <dc:creator>林佳文</dc:creator>
  <cp:lastModifiedBy>林佳文</cp:lastModifiedBy>
  <dcterms:modified xsi:type="dcterms:W3CDTF">2026-03-19T03:42:23Z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D00AB3D8EE4E4ECD81A37AA6E4FD4A91_13</vt:lpwstr>
  </property>
  <property fmtid="{D5CDD505-2E9C-101B-9397-08002B2CF9AE}" pid="4" name="KSOTemplateDocerSaveRecord">
    <vt:lpwstr>eyJoZGlkIjoiYzk3N2E5ODVkMDEzZjJlYWViMjk1ZWJkYzZmNWNkNDAiLCJ1c2VySWQiOiIyNjU1MDkwMDEifQ==</vt:lpwstr>
  </property>
</Properties>
</file>