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87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/>
          <w:bCs/>
          <w:i/>
          <w:iCs/>
          <w:color w:val="00B0F0"/>
          <w:sz w:val="30"/>
          <w:szCs w:val="30"/>
          <w:lang w:val="en-US" w:eastAsia="zh-CN"/>
        </w:rPr>
        <w:t>venuetalk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世界场馆论坛</w:t>
      </w:r>
    </w:p>
    <w:p w14:paraId="1CF6F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暨中国展览馆协会第十届四次理事会</w:t>
      </w:r>
    </w:p>
    <w:p w14:paraId="51443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日  程（拟）</w:t>
      </w:r>
    </w:p>
    <w:p w14:paraId="173A9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2025年11月26-28日   杭州国际博览中心</w:t>
      </w:r>
    </w:p>
    <w:p w14:paraId="26DD5C4E">
      <w:pPr>
        <w:ind w:firstLine="2730" w:firstLineChars="130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主办单位：中国展览馆协会</w:t>
      </w:r>
    </w:p>
    <w:p w14:paraId="7A6424EE">
      <w:pPr>
        <w:ind w:firstLine="2730" w:firstLineChars="130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承办单位：中国展览馆协会数字化专委会</w:t>
      </w:r>
    </w:p>
    <w:p w14:paraId="57787846">
      <w:pPr>
        <w:ind w:firstLine="3780" w:firstLineChars="180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杭州国际博览中心</w:t>
      </w:r>
    </w:p>
    <w:p w14:paraId="205CF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2730" w:firstLineChars="1300"/>
        <w:textAlignment w:val="auto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执行单位：北京华恺国际展览有限公司</w:t>
      </w:r>
    </w:p>
    <w:tbl>
      <w:tblPr>
        <w:tblStyle w:val="4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368"/>
      </w:tblGrid>
      <w:tr w14:paraId="225D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1" w:type="dxa"/>
            <w:gridSpan w:val="2"/>
            <w:vAlign w:val="center"/>
          </w:tcPr>
          <w:p w14:paraId="5BB5F8D1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日（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周三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）</w:t>
            </w:r>
          </w:p>
        </w:tc>
      </w:tr>
      <w:tr w14:paraId="5EAF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6683622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14:00-22:00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ECF12B3">
            <w:pPr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报到注册</w:t>
            </w:r>
          </w:p>
        </w:tc>
      </w:tr>
      <w:tr w14:paraId="4712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5276868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15:00-17:30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6C56B00E">
            <w:pP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  <w:t>中国展览馆协会第十届四次理事会</w:t>
            </w:r>
          </w:p>
        </w:tc>
      </w:tr>
      <w:tr w14:paraId="3235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47F5D63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0-1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9D18826">
            <w:pPr>
              <w:ind w:left="1057" w:leftChars="0" w:hanging="1057" w:hangingChars="503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eastAsia="zh-CN"/>
              </w:rPr>
              <w:t>参观考察：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杭州国际博览中心能源管理中心、员工餐厅、智能工服系统、美食连廊、G20杭州峰会体验馆</w:t>
            </w:r>
          </w:p>
        </w:tc>
      </w:tr>
      <w:tr w14:paraId="5D40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585FBE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18: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-20:30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2E3359F">
            <w:pP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  <w:t>破冰之旅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@“潮映幻境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唐宫夜宴”杭博空中花园XR大空间沉浸展</w:t>
            </w:r>
          </w:p>
        </w:tc>
      </w:tr>
      <w:tr w14:paraId="45AD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524EA46B">
            <w:pPr>
              <w:jc w:val="center"/>
              <w:rPr>
                <w:rFonts w:hint="default" w:ascii="等线" w:hAnsi="等线" w:eastAsia="等线" w:cs="等线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日（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周四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）</w:t>
            </w:r>
          </w:p>
        </w:tc>
      </w:tr>
      <w:tr w14:paraId="4704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76467F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09: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0-1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2:30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99F7ED8">
            <w:pP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开幕式暨全体大会</w:t>
            </w:r>
          </w:p>
        </w:tc>
      </w:tr>
      <w:tr w14:paraId="74B1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41987AF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09:00-09:05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6AE1424D">
            <w:pP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  <w:t>欢迎辞</w:t>
            </w:r>
          </w:p>
          <w:p w14:paraId="6C9070CD">
            <w:pPr>
              <w:rPr>
                <w:rFonts w:hint="default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  <w:t>中国展览馆协会领导等</w:t>
            </w:r>
          </w:p>
        </w:tc>
      </w:tr>
      <w:tr w14:paraId="2D86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1729971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09:05-09:25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448B72DB">
            <w:pPr>
              <w:rPr>
                <w:rFonts w:hint="default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eastAsia="zh-CN"/>
              </w:rPr>
              <w:t>主题演讲</w:t>
            </w: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  <w:t>一：全球展览业新变化和场馆的应对之道</w:t>
            </w:r>
          </w:p>
          <w:p w14:paraId="45305DBF">
            <w:pPr>
              <w:rPr>
                <w:rFonts w:hint="eastAsia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  <w:t>德国jwc会展咨询公司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  <w:t xml:space="preserve">合伙人、场馆业务专家，德国科隆展览集团原执行总裁 </w:t>
            </w:r>
          </w:p>
          <w:p w14:paraId="03A16A7B">
            <w:pPr>
              <w:rPr>
                <w:rFonts w:hint="default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  <w:t>Dr. Gerd Weber</w:t>
            </w:r>
          </w:p>
        </w:tc>
      </w:tr>
      <w:tr w14:paraId="520A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B9EDB75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09:25-09:45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1C6FC5F">
            <w:pPr>
              <w:ind w:left="1446" w:hanging="1261" w:hangingChars="600"/>
              <w:rPr>
                <w:rFonts w:hint="default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eastAsia="zh-CN"/>
              </w:rPr>
              <w:t>主题演讲</w:t>
            </w: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  <w:t>中东地区会展业展望及会展中心的发展动态</w:t>
            </w:r>
          </w:p>
          <w:p w14:paraId="12059DB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75" w:afterAutospacing="0" w:line="9" w:lineRule="atLeast"/>
              <w:ind w:left="0" w:right="0" w:firstLine="0"/>
              <w:jc w:val="left"/>
              <w:rPr>
                <w:rFonts w:hint="default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  <w:t xml:space="preserve">迪拜世界贸易中心执行副总裁 </w:t>
            </w:r>
            <w:r>
              <w:rPr>
                <w:rFonts w:hint="default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  <w:t>Trixie LohMirmand</w:t>
            </w:r>
          </w:p>
        </w:tc>
      </w:tr>
      <w:tr w14:paraId="3D80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0FE0B18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09:45-10:05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1387C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2"/>
                <w:sz w:val="21"/>
                <w:szCs w:val="21"/>
                <w:lang w:val="en-US" w:eastAsia="zh-CN" w:bidi="ar-SA"/>
              </w:rPr>
              <w:t>主题演讲三：欧洲展馆的创新和成效</w:t>
            </w:r>
          </w:p>
          <w:p w14:paraId="4EE79011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法兰克福展览集团前董事总经理、前董事会成员 Uwe Behm（乌韦·贝姆）</w:t>
            </w:r>
          </w:p>
        </w:tc>
      </w:tr>
      <w:tr w14:paraId="5169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53CC00E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10:05-10:25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6B90CE35">
            <w:pPr>
              <w:pStyle w:val="3"/>
              <w:rPr>
                <w:rFonts w:hint="default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</w:pPr>
            <w:bookmarkStart w:id="0" w:name="OLE_LINK7"/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主题演讲四：把“链”搬进场馆：从展馆运营到产业链协同</w:t>
            </w:r>
          </w:p>
          <w:p w14:paraId="78F0F7D4">
            <w:pPr>
              <w:rPr>
                <w:rFonts w:hint="default" w:ascii="等线" w:hAnsi="等线" w:eastAsia="等线" w:cs="等线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中国国际展览中心集团有限公司</w:t>
            </w:r>
            <w:bookmarkEnd w:id="0"/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负责人</w:t>
            </w:r>
          </w:p>
        </w:tc>
      </w:tr>
      <w:tr w14:paraId="59B3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128548E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10:25-10:45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1C974049">
            <w:pPr>
              <w:pStyle w:val="3"/>
              <w:rPr>
                <w:rFonts w:hint="default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主题演讲五：会展场馆的新身份和新担当</w:t>
            </w:r>
          </w:p>
          <w:p w14:paraId="4EF3E8F4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杭州国际博览中心董事长兼总经理 唐雪</w:t>
            </w:r>
          </w:p>
        </w:tc>
      </w:tr>
      <w:tr w14:paraId="4B5C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A15693B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10:45-11:05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EA751DE">
            <w:pPr>
              <w:pStyle w:val="3"/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主题演讲六：会展场馆的ESG实践和社会效应</w:t>
            </w:r>
          </w:p>
          <w:p w14:paraId="2989F002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上海新国际博览中心总经理 Michael Kruppe （</w:t>
            </w:r>
            <w:r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迈克尔·库博 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）</w:t>
            </w:r>
          </w:p>
        </w:tc>
      </w:tr>
      <w:tr w14:paraId="5EC4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45FB640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11:05-11:10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2246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战略合作备忘录签署</w:t>
            </w:r>
          </w:p>
          <w:p w14:paraId="6F1AAA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（中国展览馆协会--泰国展览业协会，印尼展览业协会，巴西展览与商务活动联盟）</w:t>
            </w:r>
          </w:p>
        </w:tc>
      </w:tr>
      <w:tr w14:paraId="69FE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8BB07DB">
            <w:pPr>
              <w:jc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 w:bidi="en-US"/>
              </w:rPr>
              <w:t>11:10-11:30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2A3B551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茶歇，交流，短视频展演</w:t>
            </w:r>
          </w:p>
        </w:tc>
      </w:tr>
      <w:tr w14:paraId="60A1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653D94A">
            <w:pPr>
              <w:jc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 w:bidi="en-US"/>
              </w:rPr>
              <w:t>11:30-12:20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17255B7E">
            <w:pPr>
              <w:pStyle w:val="3"/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圆桌讨论：会展中心如何赋能主办方、提高坪效？</w:t>
            </w:r>
          </w:p>
          <w:p w14:paraId="369A87C3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主持人：</w:t>
            </w:r>
            <w:bookmarkStart w:id="1" w:name="OLE_LINK4"/>
            <w:r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  <w:t>深圳招华国际会展运营有限公司常务副总经理、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国际展览与项目协会（IAEE）中</w:t>
            </w:r>
          </w:p>
          <w:p w14:paraId="766C1C04">
            <w:pPr>
              <w:pStyle w:val="3"/>
              <w:ind w:firstLine="840" w:firstLineChars="400"/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国理事会主席 毛大奔</w:t>
            </w:r>
            <w:bookmarkEnd w:id="1"/>
          </w:p>
          <w:p w14:paraId="61559FE2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bookmarkStart w:id="2" w:name="OLE_LINK1"/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泰国曼谷IMPACT会展中心总经理兼泰国展览业协会会长Loy Joon How黎运豪</w:t>
            </w:r>
          </w:p>
          <w:p w14:paraId="5C5E4061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智奥会展集团大中华区首席执行官Romain Peiffert (罗门) (确认中）</w:t>
            </w:r>
          </w:p>
          <w:p w14:paraId="3AF400A9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印尼雅加达会议中心总经理兼印尼展览业协会主席Hosea Andreas Runkat</w:t>
            </w:r>
          </w:p>
          <w:p w14:paraId="0909FEA5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巴西圣保罗北方会展中心执行董事 Paulo Ventura</w:t>
            </w:r>
          </w:p>
          <w:bookmarkEnd w:id="2"/>
          <w:p w14:paraId="3619F3F8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  <w:t>全国糖酒会/中粮会展（北京）有限公司负责人（确认中）</w:t>
            </w:r>
          </w:p>
        </w:tc>
      </w:tr>
      <w:tr w14:paraId="457C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C193F1E">
            <w:pPr>
              <w:jc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 w:bidi="en-US"/>
              </w:rPr>
              <w:t>12:30-13:30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6AFBB57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轻食午餐</w:t>
            </w:r>
            <w:bookmarkStart w:id="7" w:name="_GoBack"/>
            <w:bookmarkEnd w:id="7"/>
          </w:p>
        </w:tc>
      </w:tr>
      <w:tr w14:paraId="0387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0961B51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14:00-15:00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87B757E">
            <w:pPr>
              <w:pStyle w:val="3"/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专题论坛1：中国会展走出去及国际合作</w:t>
            </w:r>
            <w:bookmarkStart w:id="3" w:name="OLE_LINK2"/>
          </w:p>
          <w:p w14:paraId="24D61CD3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主持人：印尼</w:t>
            </w:r>
            <w:r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PT. Maison Events Indo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总经理 Steven Chwee</w:t>
            </w:r>
          </w:p>
          <w:p w14:paraId="2E718AC2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bookmarkStart w:id="4" w:name="OLE_LINK3"/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中国</w:t>
            </w:r>
            <w:bookmarkEnd w:id="3"/>
            <w:bookmarkEnd w:id="4"/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奶业协会副秘书长 邵明君</w:t>
            </w:r>
          </w:p>
          <w:p w14:paraId="39CE1D6F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中国机械国际合作股份有限公司副总经理、西麦克国际展览有限责任公司董事长 杨明</w:t>
            </w:r>
          </w:p>
          <w:p w14:paraId="25329ECD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巴西展览与商务活动联盟亚洲区首席代表 Jack Fu（符杰）</w:t>
            </w:r>
          </w:p>
        </w:tc>
      </w:tr>
      <w:tr w14:paraId="21DE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A870616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15:00-16:00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47F439E5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专题论坛2：会展场馆的营销之道</w:t>
            </w:r>
          </w:p>
          <w:p w14:paraId="70883A7F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中国对外贸易中心展馆销售部副总经理 孟淑娟</w:t>
            </w:r>
          </w:p>
          <w:p w14:paraId="65AEF594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重庆国际博览中心负责人</w:t>
            </w:r>
          </w:p>
          <w:p w14:paraId="146FC235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  <w:t>苏州国际博览中心常务副总经理 张文苑</w:t>
            </w:r>
          </w:p>
        </w:tc>
      </w:tr>
      <w:tr w14:paraId="7444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32D3F26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86D38C2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茶歇，交流，短视频展演</w:t>
            </w:r>
          </w:p>
        </w:tc>
      </w:tr>
      <w:tr w14:paraId="5627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A0458F5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16:30-17:30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897335D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短视频创作经验交流会</w:t>
            </w:r>
          </w:p>
        </w:tc>
      </w:tr>
      <w:tr w14:paraId="50E4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B2933D8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18:00-20:00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57203C0F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杭州国际博览中心欢迎晚宴</w:t>
            </w:r>
          </w:p>
        </w:tc>
      </w:tr>
      <w:tr w14:paraId="1247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6B7BA7DE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日（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周五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）</w:t>
            </w:r>
          </w:p>
        </w:tc>
      </w:tr>
      <w:tr w14:paraId="0B33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30D4F80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09:30-10:30</w:t>
            </w:r>
          </w:p>
          <w:p w14:paraId="00D8EF61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</w:p>
        </w:tc>
        <w:tc>
          <w:tcPr>
            <w:tcW w:w="8368" w:type="dxa"/>
            <w:shd w:val="clear" w:color="auto" w:fill="auto"/>
            <w:vAlign w:val="center"/>
          </w:tcPr>
          <w:p w14:paraId="31B64E1A">
            <w:pPr>
              <w:pStyle w:val="3"/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</w:pPr>
            <w:bookmarkStart w:id="5" w:name="OLE_LINK5"/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全体大会：主办方与场馆方合作对话专题</w:t>
            </w:r>
          </w:p>
          <w:p w14:paraId="539BCCBC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主持人：灵通展览系统股份有限公司总裁、中国展览馆协会轮值理事长 黄彪</w:t>
            </w:r>
          </w:p>
          <w:p w14:paraId="140D4760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bookmarkStart w:id="6" w:name="OLE_LINK6"/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英富曼会展集团（中国）董事、副总裁 张明</w:t>
            </w:r>
          </w:p>
          <w:p w14:paraId="67CFDBA8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 xml:space="preserve">励展华博展览（深圳）有限公司副总裁 黄志华 </w:t>
            </w:r>
          </w:p>
          <w:p w14:paraId="626D1FA5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全国医院建设大会暨国际医院建设、装备及管理展览会组委会负责人 陈立东</w:t>
            </w:r>
          </w:p>
          <w:p w14:paraId="496145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四川国际博览集团副总经理，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  <w:t>中国 ( 成都 ) 西部国际博览城副董事长、</w:t>
            </w:r>
            <w:r>
              <w:rPr>
                <w:rFonts w:hint="default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  <w:t>总经理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付文东</w:t>
            </w:r>
          </w:p>
          <w:p w14:paraId="79BB428B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国内知名场馆负责人</w:t>
            </w:r>
            <w:bookmarkEnd w:id="5"/>
            <w:bookmarkEnd w:id="6"/>
          </w:p>
        </w:tc>
      </w:tr>
      <w:tr w14:paraId="53EE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0074888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4D540F68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茶歇，交流，短视频展演</w:t>
            </w:r>
          </w:p>
        </w:tc>
      </w:tr>
      <w:tr w14:paraId="6FB7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EC61E2A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478050DE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项目对接洽谈（闭门会）</w:t>
            </w:r>
          </w:p>
        </w:tc>
      </w:tr>
      <w:tr w14:paraId="4CC4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818EA51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12:00-14:00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588D37A">
            <w:pPr>
              <w:pStyle w:val="3"/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午餐暨闭幕式</w:t>
            </w:r>
          </w:p>
          <w:p w14:paraId="3D07350D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优秀实践案例发布，会展精品短视频优秀作品发布</w:t>
            </w:r>
          </w:p>
        </w:tc>
      </w:tr>
      <w:tr w14:paraId="6177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48AD3B3F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结束，返程</w:t>
            </w:r>
          </w:p>
        </w:tc>
      </w:tr>
    </w:tbl>
    <w:p w14:paraId="49546D16">
      <w:pPr>
        <w:ind w:firstLine="5880" w:firstLineChars="2800"/>
        <w:rPr>
          <w:rFonts w:hint="default" w:ascii="等线" w:hAnsi="等线" w:eastAsia="等线" w:cs="等线"/>
          <w:b w:val="0"/>
          <w:bCs w:val="0"/>
          <w:i/>
          <w:iCs/>
          <w:color w:val="auto"/>
          <w:kern w:val="2"/>
          <w:sz w:val="21"/>
          <w:szCs w:val="21"/>
          <w:lang w:val="en-US" w:eastAsia="zh-CN" w:bidi="en-US"/>
        </w:rPr>
      </w:pPr>
      <w:r>
        <w:rPr>
          <w:rFonts w:hint="eastAsia" w:ascii="等线" w:hAnsi="等线" w:eastAsia="等线" w:cs="等线"/>
          <w:b w:val="0"/>
          <w:bCs w:val="0"/>
          <w:i/>
          <w:iCs/>
          <w:color w:val="auto"/>
          <w:kern w:val="2"/>
          <w:sz w:val="21"/>
          <w:szCs w:val="21"/>
          <w:lang w:val="en-US" w:eastAsia="zh-CN" w:bidi="en-US"/>
        </w:rPr>
        <w:t>2025年10月20日更新。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2E4ZWNhMDViYTQ1MGQ0NGQ5ZmZmMzkzNmI2YzIifQ=="/>
    <w:docVar w:name="KSO_WPS_MARK_KEY" w:val="6ba12765-0cbf-490b-b3a1-bda3bd900b60"/>
  </w:docVars>
  <w:rsids>
    <w:rsidRoot w:val="5B33229C"/>
    <w:rsid w:val="01AF3952"/>
    <w:rsid w:val="02613399"/>
    <w:rsid w:val="0341020B"/>
    <w:rsid w:val="076B290E"/>
    <w:rsid w:val="0E284F59"/>
    <w:rsid w:val="0EE12E58"/>
    <w:rsid w:val="105E6856"/>
    <w:rsid w:val="1139053E"/>
    <w:rsid w:val="12D86372"/>
    <w:rsid w:val="14426F0E"/>
    <w:rsid w:val="16656D16"/>
    <w:rsid w:val="167540EE"/>
    <w:rsid w:val="16937064"/>
    <w:rsid w:val="16E64EFA"/>
    <w:rsid w:val="17A2660F"/>
    <w:rsid w:val="197C2FDE"/>
    <w:rsid w:val="1A2A3350"/>
    <w:rsid w:val="1BA87B4A"/>
    <w:rsid w:val="1BCF0653"/>
    <w:rsid w:val="1C1063B3"/>
    <w:rsid w:val="1CEA5B16"/>
    <w:rsid w:val="1E3B5B2B"/>
    <w:rsid w:val="1F206523"/>
    <w:rsid w:val="226E24E9"/>
    <w:rsid w:val="250B6A61"/>
    <w:rsid w:val="25B959C2"/>
    <w:rsid w:val="26302621"/>
    <w:rsid w:val="26A909D7"/>
    <w:rsid w:val="287F16B7"/>
    <w:rsid w:val="2AD105E6"/>
    <w:rsid w:val="2BA77F26"/>
    <w:rsid w:val="2C203639"/>
    <w:rsid w:val="2E886FE8"/>
    <w:rsid w:val="304C4950"/>
    <w:rsid w:val="3183261A"/>
    <w:rsid w:val="31D742E9"/>
    <w:rsid w:val="32F55EFF"/>
    <w:rsid w:val="33211A5D"/>
    <w:rsid w:val="34145FA4"/>
    <w:rsid w:val="34E1756E"/>
    <w:rsid w:val="35215A26"/>
    <w:rsid w:val="374452DE"/>
    <w:rsid w:val="37565478"/>
    <w:rsid w:val="37A71D0D"/>
    <w:rsid w:val="391C0A5E"/>
    <w:rsid w:val="3B787F67"/>
    <w:rsid w:val="3C57365C"/>
    <w:rsid w:val="3CE45090"/>
    <w:rsid w:val="40B25CC9"/>
    <w:rsid w:val="4182744A"/>
    <w:rsid w:val="426B3692"/>
    <w:rsid w:val="458E33DF"/>
    <w:rsid w:val="45940268"/>
    <w:rsid w:val="45DF527B"/>
    <w:rsid w:val="465E6831"/>
    <w:rsid w:val="46BB114E"/>
    <w:rsid w:val="47AA2534"/>
    <w:rsid w:val="4ACB42B1"/>
    <w:rsid w:val="4C66299F"/>
    <w:rsid w:val="4D9602CB"/>
    <w:rsid w:val="5048026D"/>
    <w:rsid w:val="505450D4"/>
    <w:rsid w:val="531243A6"/>
    <w:rsid w:val="534E1995"/>
    <w:rsid w:val="53DF783D"/>
    <w:rsid w:val="57F71DEB"/>
    <w:rsid w:val="57FA465F"/>
    <w:rsid w:val="5AB956CA"/>
    <w:rsid w:val="5B33229C"/>
    <w:rsid w:val="5C7C6F8E"/>
    <w:rsid w:val="5C9B570E"/>
    <w:rsid w:val="5DDC758B"/>
    <w:rsid w:val="603D30CB"/>
    <w:rsid w:val="60AB60CA"/>
    <w:rsid w:val="61612EF3"/>
    <w:rsid w:val="627D7A0E"/>
    <w:rsid w:val="649055D2"/>
    <w:rsid w:val="67DD6AB4"/>
    <w:rsid w:val="6AB73D58"/>
    <w:rsid w:val="6B0748BA"/>
    <w:rsid w:val="6EF966EE"/>
    <w:rsid w:val="71FA1ACD"/>
    <w:rsid w:val="726D5A47"/>
    <w:rsid w:val="72D83FC9"/>
    <w:rsid w:val="73350757"/>
    <w:rsid w:val="77834D21"/>
    <w:rsid w:val="7C5D3D8D"/>
    <w:rsid w:val="7DC2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widowControl/>
    </w:pPr>
    <w:rPr>
      <w:rFonts w:ascii="宋体" w:hAnsi="宋体" w:eastAsia="宋体" w:cs="宋体"/>
      <w:color w:val="auto"/>
      <w:sz w:val="21"/>
      <w:szCs w:val="21"/>
      <w:lang w:val="zh-CN" w:eastAsia="zh-CN" w:bidi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1211</Words>
  <Characters>1619</Characters>
  <Lines>0</Lines>
  <Paragraphs>0</Paragraphs>
  <TotalTime>43</TotalTime>
  <ScaleCrop>false</ScaleCrop>
  <LinksUpToDate>false</LinksUpToDate>
  <CharactersWithSpaces>1667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2025-05-12T02:48:00Z</dcterms:created>
  <dc:creator>消融</dc:creator>
  <cp:lastModifiedBy>消融</cp:lastModifiedBy>
  <dcterms:modified xsi:type="dcterms:W3CDTF">2025-10-20T11:28:01Z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47EAB19B5B504B26843E12FC46AC142C_13</vt:lpwstr>
  </property>
  <property fmtid="{D5CDD505-2E9C-101B-9397-08002B2CF9AE}" pid="4" name="KSOTemplateDocerSaveRecord">
    <vt:lpwstr>eyJoZGlkIjoiYWJmNTAxYTA0NTllZTU0OWY5NWY0MWNlMzBjNGU2OTYiLCJ1c2VySWQiOiIxMTM3MTEwNTQ3In0=</vt:lpwstr>
  </property>
</Properties>
</file>