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FA" w:rsidRPr="00E97933" w:rsidRDefault="003B1FFA" w:rsidP="003B1FFA">
      <w:pPr>
        <w:rPr>
          <w:rFonts w:ascii="仿宋" w:eastAsia="仿宋" w:hAnsi="仿宋"/>
          <w:sz w:val="32"/>
          <w:szCs w:val="32"/>
        </w:rPr>
      </w:pPr>
      <w:r w:rsidRPr="00E97933">
        <w:rPr>
          <w:rFonts w:ascii="仿宋" w:eastAsia="仿宋" w:hAnsi="仿宋" w:hint="eastAsia"/>
          <w:sz w:val="32"/>
          <w:szCs w:val="32"/>
        </w:rPr>
        <w:t>附件</w:t>
      </w:r>
      <w:r w:rsidR="00B43A4C">
        <w:rPr>
          <w:rFonts w:ascii="仿宋" w:eastAsia="仿宋" w:hAnsi="仿宋" w:hint="eastAsia"/>
          <w:sz w:val="32"/>
          <w:szCs w:val="32"/>
        </w:rPr>
        <w:t>1</w:t>
      </w:r>
      <w:r w:rsidRPr="00E97933">
        <w:rPr>
          <w:rFonts w:ascii="仿宋" w:eastAsia="仿宋" w:hAnsi="仿宋" w:hint="eastAsia"/>
          <w:sz w:val="32"/>
          <w:szCs w:val="32"/>
        </w:rPr>
        <w:t>：</w:t>
      </w:r>
    </w:p>
    <w:p w:rsidR="003B1FFA" w:rsidRPr="00E97933" w:rsidRDefault="003B1FFA" w:rsidP="00800729">
      <w:pPr>
        <w:spacing w:line="560" w:lineRule="exact"/>
        <w:jc w:val="center"/>
        <w:rPr>
          <w:rFonts w:ascii="华文中宋" w:eastAsia="华文中宋" w:hAnsi="华文中宋"/>
          <w:sz w:val="32"/>
        </w:rPr>
      </w:pPr>
      <w:r w:rsidRPr="00E97933">
        <w:rPr>
          <w:rFonts w:ascii="华文中宋" w:eastAsia="华文中宋" w:hAnsi="华文中宋" w:hint="eastAsia"/>
          <w:sz w:val="32"/>
        </w:rPr>
        <w:t>中国水电企业海外项目环境社会管理研讨班</w:t>
      </w:r>
    </w:p>
    <w:p w:rsidR="003B1FFA" w:rsidRPr="00E97933" w:rsidRDefault="003B1FFA" w:rsidP="00800729">
      <w:pPr>
        <w:spacing w:line="560" w:lineRule="exact"/>
        <w:jc w:val="center"/>
        <w:rPr>
          <w:rFonts w:ascii="华文中宋" w:eastAsia="华文中宋" w:hAnsi="华文中宋"/>
          <w:sz w:val="32"/>
        </w:rPr>
      </w:pPr>
      <w:r w:rsidRPr="00E97933">
        <w:rPr>
          <w:rFonts w:ascii="华文中宋" w:eastAsia="华文中宋" w:hAnsi="华文中宋" w:hint="eastAsia"/>
          <w:sz w:val="32"/>
        </w:rPr>
        <w:t>报名和注意事项</w:t>
      </w:r>
    </w:p>
    <w:p w:rsidR="00E97933" w:rsidRPr="00E97933" w:rsidRDefault="00E97933" w:rsidP="00E97933">
      <w:pPr>
        <w:ind w:firstLineChars="200" w:firstLine="480"/>
        <w:rPr>
          <w:rFonts w:asciiTheme="minorEastAsia" w:eastAsiaTheme="minorEastAsia" w:hAnsiTheme="minorEastAsia"/>
          <w:color w:val="000000" w:themeColor="text1"/>
          <w:sz w:val="24"/>
          <w:szCs w:val="24"/>
        </w:rPr>
      </w:pPr>
    </w:p>
    <w:p w:rsidR="003B1FFA" w:rsidRPr="00E97933" w:rsidRDefault="003B1FFA" w:rsidP="00E97933">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为了满足中国水利水电企业和投资走出去的需要，本着为提升中国水利水电企业加强海外工程项目环境与社会管理能力，践行企业社会责任，为中国企业海外事业发展保驾护航，中国</w:t>
      </w:r>
      <w:r w:rsidRPr="00E97933">
        <w:rPr>
          <w:rFonts w:asciiTheme="minorEastAsia" w:eastAsiaTheme="minorEastAsia" w:hAnsiTheme="minorEastAsia"/>
          <w:color w:val="000000" w:themeColor="text1"/>
          <w:sz w:val="24"/>
          <w:szCs w:val="24"/>
        </w:rPr>
        <w:t>水</w:t>
      </w:r>
      <w:r w:rsidRPr="00E97933">
        <w:rPr>
          <w:rFonts w:asciiTheme="minorEastAsia" w:eastAsiaTheme="minorEastAsia" w:hAnsiTheme="minorEastAsia" w:hint="eastAsia"/>
          <w:color w:val="000000" w:themeColor="text1"/>
          <w:sz w:val="24"/>
          <w:szCs w:val="24"/>
        </w:rPr>
        <w:t>力发</w:t>
      </w:r>
      <w:r w:rsidRPr="00E97933">
        <w:rPr>
          <w:rFonts w:asciiTheme="minorEastAsia" w:eastAsiaTheme="minorEastAsia" w:hAnsiTheme="minorEastAsia"/>
          <w:color w:val="000000" w:themeColor="text1"/>
          <w:sz w:val="24"/>
          <w:szCs w:val="24"/>
        </w:rPr>
        <w:t>电</w:t>
      </w:r>
      <w:r w:rsidRPr="00E97933">
        <w:rPr>
          <w:rFonts w:asciiTheme="minorEastAsia" w:eastAsiaTheme="minorEastAsia" w:hAnsiTheme="minorEastAsia" w:hint="eastAsia"/>
          <w:color w:val="000000" w:themeColor="text1"/>
          <w:sz w:val="24"/>
          <w:szCs w:val="24"/>
        </w:rPr>
        <w:t>工程学</w:t>
      </w:r>
      <w:r w:rsidRPr="00E97933">
        <w:rPr>
          <w:rFonts w:asciiTheme="minorEastAsia" w:eastAsiaTheme="minorEastAsia" w:hAnsiTheme="minorEastAsia"/>
          <w:color w:val="000000" w:themeColor="text1"/>
          <w:sz w:val="24"/>
          <w:szCs w:val="24"/>
        </w:rPr>
        <w:t>会</w:t>
      </w:r>
      <w:r w:rsidRPr="00E97933">
        <w:rPr>
          <w:rFonts w:asciiTheme="minorEastAsia" w:eastAsiaTheme="minorEastAsia" w:hAnsiTheme="minorEastAsia" w:hint="eastAsia"/>
          <w:color w:val="000000" w:themeColor="text1"/>
          <w:sz w:val="24"/>
          <w:szCs w:val="24"/>
        </w:rPr>
        <w:t>与</w:t>
      </w:r>
      <w:r w:rsidRPr="00E97933">
        <w:rPr>
          <w:rFonts w:asciiTheme="minorEastAsia" w:eastAsiaTheme="minorEastAsia" w:hAnsiTheme="minorEastAsia"/>
          <w:color w:val="000000" w:themeColor="text1"/>
          <w:sz w:val="24"/>
          <w:szCs w:val="24"/>
        </w:rPr>
        <w:t>河海大学</w:t>
      </w:r>
      <w:r w:rsidRPr="00E97933">
        <w:rPr>
          <w:rFonts w:asciiTheme="minorEastAsia" w:eastAsiaTheme="minorEastAsia" w:hAnsiTheme="minorEastAsia" w:hint="eastAsia"/>
          <w:color w:val="000000" w:themeColor="text1"/>
          <w:sz w:val="24"/>
          <w:szCs w:val="24"/>
        </w:rPr>
        <w:t>、环境保护部</w:t>
      </w:r>
      <w:r w:rsidRPr="00E97933">
        <w:rPr>
          <w:rFonts w:asciiTheme="minorEastAsia" w:eastAsiaTheme="minorEastAsia" w:hAnsiTheme="minorEastAsia"/>
          <w:color w:val="000000" w:themeColor="text1"/>
          <w:sz w:val="24"/>
          <w:szCs w:val="24"/>
        </w:rPr>
        <w:t>评估中心</w:t>
      </w:r>
      <w:r w:rsidRPr="00E97933">
        <w:rPr>
          <w:rFonts w:asciiTheme="minorEastAsia" w:eastAsiaTheme="minorEastAsia" w:hAnsiTheme="minorEastAsia" w:hint="eastAsia"/>
          <w:color w:val="000000" w:themeColor="text1"/>
          <w:sz w:val="24"/>
          <w:szCs w:val="24"/>
        </w:rPr>
        <w:t>联合，拟定于2016年11月28日至30日</w:t>
      </w:r>
      <w:r w:rsidRPr="00E97933">
        <w:rPr>
          <w:rFonts w:asciiTheme="minorEastAsia" w:eastAsiaTheme="minorEastAsia" w:hAnsiTheme="minorEastAsia"/>
          <w:color w:val="000000" w:themeColor="text1"/>
          <w:sz w:val="24"/>
          <w:szCs w:val="24"/>
        </w:rPr>
        <w:t>，</w:t>
      </w:r>
      <w:r w:rsidRPr="00E97933">
        <w:rPr>
          <w:rFonts w:asciiTheme="minorEastAsia" w:eastAsiaTheme="minorEastAsia" w:hAnsiTheme="minorEastAsia" w:hint="eastAsia"/>
          <w:color w:val="000000" w:themeColor="text1"/>
          <w:sz w:val="24"/>
          <w:szCs w:val="24"/>
        </w:rPr>
        <w:t>在南京主办中国水电企业海外项目环境社会管理研讨班，报名和注意事项如下：</w:t>
      </w:r>
    </w:p>
    <w:p w:rsidR="003B1FFA" w:rsidRPr="00E97933" w:rsidRDefault="003B1FFA" w:rsidP="009907E6">
      <w:pPr>
        <w:spacing w:beforeLines="50"/>
        <w:rPr>
          <w:rFonts w:asciiTheme="minorEastAsia" w:eastAsiaTheme="minorEastAsia" w:hAnsiTheme="minorEastAsia"/>
          <w:b/>
          <w:color w:val="000000" w:themeColor="text1"/>
          <w:sz w:val="24"/>
          <w:szCs w:val="24"/>
          <w:lang w:val="en-GB"/>
        </w:rPr>
      </w:pPr>
      <w:r w:rsidRPr="00E97933">
        <w:rPr>
          <w:rFonts w:asciiTheme="minorEastAsia" w:eastAsiaTheme="minorEastAsia" w:hAnsiTheme="minorEastAsia" w:hint="eastAsia"/>
          <w:b/>
          <w:color w:val="000000" w:themeColor="text1"/>
          <w:sz w:val="24"/>
          <w:szCs w:val="24"/>
          <w:lang w:val="en-GB"/>
        </w:rPr>
        <w:t>一、</w:t>
      </w:r>
      <w:r w:rsidRPr="00E97933">
        <w:rPr>
          <w:rFonts w:asciiTheme="minorEastAsia" w:eastAsiaTheme="minorEastAsia" w:hAnsiTheme="minorEastAsia" w:hint="eastAsia"/>
          <w:b/>
          <w:color w:val="000000" w:themeColor="text1"/>
          <w:sz w:val="24"/>
          <w:szCs w:val="24"/>
        </w:rPr>
        <w:t>主办、协办、承办单位：</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lang w:val="en-GB"/>
        </w:rPr>
        <w:t>1．</w:t>
      </w:r>
      <w:r w:rsidRPr="00E97933">
        <w:rPr>
          <w:rFonts w:asciiTheme="minorEastAsia" w:eastAsiaTheme="minorEastAsia" w:hAnsiTheme="minorEastAsia" w:hint="eastAsia"/>
          <w:color w:val="000000" w:themeColor="text1"/>
          <w:sz w:val="24"/>
          <w:szCs w:val="24"/>
        </w:rPr>
        <w:t>主办单位</w:t>
      </w:r>
      <w:r w:rsidRPr="00E97933">
        <w:rPr>
          <w:rFonts w:asciiTheme="minorEastAsia" w:eastAsiaTheme="minorEastAsia" w:hAnsiTheme="minorEastAsia"/>
          <w:color w:val="000000" w:themeColor="text1"/>
          <w:sz w:val="24"/>
          <w:szCs w:val="24"/>
        </w:rPr>
        <w:t>：</w:t>
      </w:r>
      <w:r w:rsidRPr="00E97933">
        <w:rPr>
          <w:rFonts w:asciiTheme="minorEastAsia" w:eastAsiaTheme="minorEastAsia" w:hAnsiTheme="minorEastAsia" w:hint="eastAsia"/>
          <w:color w:val="000000" w:themeColor="text1"/>
          <w:sz w:val="24"/>
          <w:szCs w:val="24"/>
        </w:rPr>
        <w:t>中国</w:t>
      </w:r>
      <w:r w:rsidRPr="00E97933">
        <w:rPr>
          <w:rFonts w:asciiTheme="minorEastAsia" w:eastAsiaTheme="minorEastAsia" w:hAnsiTheme="minorEastAsia"/>
          <w:color w:val="000000" w:themeColor="text1"/>
          <w:sz w:val="24"/>
          <w:szCs w:val="24"/>
        </w:rPr>
        <w:t>水</w:t>
      </w:r>
      <w:r w:rsidRPr="00E97933">
        <w:rPr>
          <w:rFonts w:asciiTheme="minorEastAsia" w:eastAsiaTheme="minorEastAsia" w:hAnsiTheme="minorEastAsia" w:hint="eastAsia"/>
          <w:color w:val="000000" w:themeColor="text1"/>
          <w:sz w:val="24"/>
          <w:szCs w:val="24"/>
        </w:rPr>
        <w:t>力发</w:t>
      </w:r>
      <w:r w:rsidRPr="00E97933">
        <w:rPr>
          <w:rFonts w:asciiTheme="minorEastAsia" w:eastAsiaTheme="minorEastAsia" w:hAnsiTheme="minorEastAsia"/>
          <w:color w:val="000000" w:themeColor="text1"/>
          <w:sz w:val="24"/>
          <w:szCs w:val="24"/>
        </w:rPr>
        <w:t>电</w:t>
      </w:r>
      <w:r w:rsidRPr="00E97933">
        <w:rPr>
          <w:rFonts w:asciiTheme="minorEastAsia" w:eastAsiaTheme="minorEastAsia" w:hAnsiTheme="minorEastAsia" w:hint="eastAsia"/>
          <w:color w:val="000000" w:themeColor="text1"/>
          <w:sz w:val="24"/>
          <w:szCs w:val="24"/>
        </w:rPr>
        <w:t>工程学</w:t>
      </w:r>
      <w:r w:rsidRPr="00E97933">
        <w:rPr>
          <w:rFonts w:asciiTheme="minorEastAsia" w:eastAsiaTheme="minorEastAsia" w:hAnsiTheme="minorEastAsia"/>
          <w:color w:val="000000" w:themeColor="text1"/>
          <w:sz w:val="24"/>
          <w:szCs w:val="24"/>
        </w:rPr>
        <w:t>会、河海大学</w:t>
      </w:r>
      <w:r w:rsidRPr="00E97933">
        <w:rPr>
          <w:rFonts w:asciiTheme="minorEastAsia" w:eastAsiaTheme="minorEastAsia" w:hAnsiTheme="minorEastAsia" w:hint="eastAsia"/>
          <w:color w:val="000000" w:themeColor="text1"/>
          <w:sz w:val="24"/>
          <w:szCs w:val="24"/>
        </w:rPr>
        <w:t>、环境保护部</w:t>
      </w:r>
      <w:r w:rsidRPr="00E97933">
        <w:rPr>
          <w:rFonts w:asciiTheme="minorEastAsia" w:eastAsiaTheme="minorEastAsia" w:hAnsiTheme="minorEastAsia"/>
          <w:color w:val="000000" w:themeColor="text1"/>
          <w:sz w:val="24"/>
          <w:szCs w:val="24"/>
        </w:rPr>
        <w:t>评估中心</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2．协办单位</w:t>
      </w:r>
      <w:r w:rsidRPr="00E97933">
        <w:rPr>
          <w:rFonts w:asciiTheme="minorEastAsia" w:eastAsiaTheme="minorEastAsia" w:hAnsiTheme="minorEastAsia"/>
          <w:color w:val="000000" w:themeColor="text1"/>
          <w:sz w:val="24"/>
          <w:szCs w:val="24"/>
        </w:rPr>
        <w:t>：</w:t>
      </w:r>
      <w:r w:rsidRPr="00E97933">
        <w:rPr>
          <w:rFonts w:asciiTheme="minorEastAsia" w:eastAsiaTheme="minorEastAsia" w:hAnsiTheme="minorEastAsia" w:hint="eastAsia"/>
          <w:color w:val="000000" w:themeColor="text1"/>
          <w:sz w:val="24"/>
          <w:szCs w:val="24"/>
        </w:rPr>
        <w:t>德国</w:t>
      </w:r>
      <w:r w:rsidRPr="00E97933">
        <w:rPr>
          <w:rFonts w:asciiTheme="minorEastAsia" w:eastAsiaTheme="minorEastAsia" w:hAnsiTheme="minorEastAsia"/>
          <w:color w:val="000000" w:themeColor="text1"/>
          <w:sz w:val="24"/>
          <w:szCs w:val="24"/>
        </w:rPr>
        <w:t xml:space="preserve">海外开发署、MWH Global </w:t>
      </w:r>
      <w:r w:rsidRPr="00E97933">
        <w:rPr>
          <w:rFonts w:asciiTheme="minorEastAsia" w:eastAsiaTheme="minorEastAsia" w:hAnsiTheme="minorEastAsia" w:hint="eastAsia"/>
          <w:color w:val="000000" w:themeColor="text1"/>
          <w:sz w:val="24"/>
          <w:szCs w:val="24"/>
        </w:rPr>
        <w:t>（</w:t>
      </w:r>
      <w:r w:rsidRPr="00E97933">
        <w:rPr>
          <w:rFonts w:asciiTheme="minorEastAsia" w:eastAsiaTheme="minorEastAsia" w:hAnsiTheme="minorEastAsia"/>
          <w:color w:val="000000" w:themeColor="text1"/>
          <w:sz w:val="24"/>
          <w:szCs w:val="24"/>
        </w:rPr>
        <w:t>美华集团）</w:t>
      </w:r>
      <w:r w:rsidRPr="00E97933">
        <w:rPr>
          <w:rFonts w:asciiTheme="minorEastAsia" w:eastAsiaTheme="minorEastAsia" w:hAnsiTheme="minorEastAsia" w:hint="eastAsia"/>
          <w:color w:val="000000" w:themeColor="text1"/>
          <w:sz w:val="24"/>
          <w:szCs w:val="24"/>
        </w:rPr>
        <w:t>、水资源高效利用与工程安全国家工程中心</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3．承办单位</w:t>
      </w:r>
      <w:r w:rsidRPr="00E97933">
        <w:rPr>
          <w:rFonts w:asciiTheme="minorEastAsia" w:eastAsiaTheme="minorEastAsia" w:hAnsiTheme="minorEastAsia"/>
          <w:color w:val="000000" w:themeColor="text1"/>
          <w:sz w:val="24"/>
          <w:szCs w:val="24"/>
        </w:rPr>
        <w:t>：河海大学</w:t>
      </w:r>
      <w:r w:rsidR="007F1658">
        <w:rPr>
          <w:rFonts w:asciiTheme="minorEastAsia" w:eastAsiaTheme="minorEastAsia" w:hAnsiTheme="minorEastAsia" w:hint="eastAsia"/>
          <w:color w:val="000000" w:themeColor="text1"/>
          <w:sz w:val="24"/>
          <w:szCs w:val="24"/>
        </w:rPr>
        <w:t>公共管理学院、</w:t>
      </w:r>
      <w:r w:rsidRPr="00E97933">
        <w:rPr>
          <w:rFonts w:asciiTheme="minorEastAsia" w:eastAsiaTheme="minorEastAsia" w:hAnsiTheme="minorEastAsia" w:hint="eastAsia"/>
          <w:color w:val="000000" w:themeColor="text1"/>
          <w:sz w:val="24"/>
          <w:szCs w:val="24"/>
        </w:rPr>
        <w:t>中国移民研究中心、社会发展研究所</w:t>
      </w:r>
    </w:p>
    <w:p w:rsidR="003B1FFA" w:rsidRPr="00E97933" w:rsidRDefault="003B1FFA" w:rsidP="009907E6">
      <w:pPr>
        <w:spacing w:beforeLines="50"/>
        <w:rPr>
          <w:rFonts w:asciiTheme="minorEastAsia" w:eastAsiaTheme="minorEastAsia" w:hAnsiTheme="minorEastAsia"/>
          <w:b/>
          <w:color w:val="000000" w:themeColor="text1"/>
          <w:sz w:val="24"/>
          <w:szCs w:val="24"/>
        </w:rPr>
      </w:pPr>
      <w:r w:rsidRPr="00E97933">
        <w:rPr>
          <w:rFonts w:asciiTheme="minorEastAsia" w:eastAsiaTheme="minorEastAsia" w:hAnsiTheme="minorEastAsia" w:hint="eastAsia"/>
          <w:b/>
          <w:color w:val="000000" w:themeColor="text1"/>
          <w:sz w:val="24"/>
          <w:szCs w:val="24"/>
        </w:rPr>
        <w:t>二、研讨内容</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1．研讨主题</w:t>
      </w:r>
      <w:r w:rsidRPr="00E97933">
        <w:rPr>
          <w:rFonts w:asciiTheme="minorEastAsia" w:eastAsiaTheme="minorEastAsia" w:hAnsiTheme="minorEastAsia"/>
          <w:color w:val="000000" w:themeColor="text1"/>
          <w:sz w:val="24"/>
          <w:szCs w:val="24"/>
        </w:rPr>
        <w:t>：</w:t>
      </w:r>
      <w:r w:rsidRPr="00E97933">
        <w:rPr>
          <w:rFonts w:asciiTheme="minorEastAsia" w:eastAsiaTheme="minorEastAsia" w:hAnsiTheme="minorEastAsia" w:hint="eastAsia"/>
          <w:color w:val="000000" w:themeColor="text1"/>
          <w:sz w:val="24"/>
          <w:szCs w:val="24"/>
        </w:rPr>
        <w:t>中国水电企业海外项目环境社会管理</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2．主要内容</w:t>
      </w:r>
      <w:r w:rsidRPr="00E97933">
        <w:rPr>
          <w:rFonts w:asciiTheme="minorEastAsia" w:eastAsiaTheme="minorEastAsia" w:hAnsiTheme="minorEastAsia"/>
          <w:color w:val="000000" w:themeColor="text1"/>
          <w:sz w:val="24"/>
          <w:szCs w:val="24"/>
        </w:rPr>
        <w:t>：</w:t>
      </w:r>
    </w:p>
    <w:p w:rsidR="003B1FFA" w:rsidRPr="00E97933" w:rsidRDefault="003B1FFA" w:rsidP="00E97933">
      <w:pPr>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（1）专题介绍：</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中国</w:t>
      </w:r>
      <w:r w:rsidRPr="00E97933">
        <w:rPr>
          <w:rFonts w:asciiTheme="minorEastAsia" w:eastAsiaTheme="minorEastAsia" w:hAnsiTheme="minorEastAsia"/>
          <w:color w:val="000000" w:themeColor="text1"/>
          <w:sz w:val="24"/>
          <w:szCs w:val="24"/>
        </w:rPr>
        <w:t>水电海外投资</w:t>
      </w:r>
      <w:r w:rsidRPr="00E97933">
        <w:rPr>
          <w:rFonts w:asciiTheme="minorEastAsia" w:eastAsiaTheme="minorEastAsia" w:hAnsiTheme="minorEastAsia" w:hint="eastAsia"/>
          <w:color w:val="000000" w:themeColor="text1"/>
          <w:sz w:val="24"/>
          <w:szCs w:val="24"/>
        </w:rPr>
        <w:t>：趋势、挑战与</w:t>
      </w:r>
      <w:r w:rsidRPr="00E97933">
        <w:rPr>
          <w:rFonts w:asciiTheme="minorEastAsia" w:eastAsiaTheme="minorEastAsia" w:hAnsiTheme="minorEastAsia"/>
          <w:color w:val="000000" w:themeColor="text1"/>
          <w:sz w:val="24"/>
          <w:szCs w:val="24"/>
        </w:rPr>
        <w:t>管理</w:t>
      </w:r>
      <w:r w:rsidRPr="00E97933">
        <w:rPr>
          <w:rFonts w:asciiTheme="minorEastAsia" w:eastAsiaTheme="minorEastAsia" w:hAnsiTheme="minorEastAsia" w:hint="eastAsia"/>
          <w:color w:val="000000" w:themeColor="text1"/>
          <w:sz w:val="24"/>
          <w:szCs w:val="24"/>
        </w:rPr>
        <w:t>；</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国际</w:t>
      </w:r>
      <w:r w:rsidRPr="00E97933">
        <w:rPr>
          <w:rFonts w:asciiTheme="minorEastAsia" w:eastAsiaTheme="minorEastAsia" w:hAnsiTheme="minorEastAsia"/>
          <w:color w:val="000000" w:themeColor="text1"/>
          <w:sz w:val="24"/>
          <w:szCs w:val="24"/>
        </w:rPr>
        <w:t>水电</w:t>
      </w:r>
      <w:r w:rsidRPr="00E97933">
        <w:rPr>
          <w:rFonts w:asciiTheme="minorEastAsia" w:eastAsiaTheme="minorEastAsia" w:hAnsiTheme="minorEastAsia" w:hint="eastAsia"/>
          <w:color w:val="000000" w:themeColor="text1"/>
          <w:sz w:val="24"/>
          <w:szCs w:val="24"/>
        </w:rPr>
        <w:t>协会可持续水电评估规范；</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海外</w:t>
      </w:r>
      <w:r w:rsidRPr="00E97933">
        <w:rPr>
          <w:rFonts w:asciiTheme="minorEastAsia" w:eastAsiaTheme="minorEastAsia" w:hAnsiTheme="minorEastAsia"/>
          <w:color w:val="000000" w:themeColor="text1"/>
          <w:sz w:val="24"/>
          <w:szCs w:val="24"/>
        </w:rPr>
        <w:t>投资项目环境和社会</w:t>
      </w:r>
      <w:r w:rsidRPr="00E97933">
        <w:rPr>
          <w:rFonts w:asciiTheme="minorEastAsia" w:eastAsiaTheme="minorEastAsia" w:hAnsiTheme="minorEastAsia" w:hint="eastAsia"/>
          <w:color w:val="000000" w:themeColor="text1"/>
          <w:sz w:val="24"/>
          <w:szCs w:val="24"/>
        </w:rPr>
        <w:t>管理</w:t>
      </w:r>
      <w:r w:rsidRPr="00E97933">
        <w:rPr>
          <w:rFonts w:asciiTheme="minorEastAsia" w:eastAsiaTheme="minorEastAsia" w:hAnsiTheme="minorEastAsia"/>
          <w:color w:val="000000" w:themeColor="text1"/>
          <w:sz w:val="24"/>
          <w:szCs w:val="24"/>
        </w:rPr>
        <w:t>体系</w:t>
      </w:r>
      <w:r w:rsidRPr="00E97933">
        <w:rPr>
          <w:rFonts w:asciiTheme="minorEastAsia" w:eastAsiaTheme="minorEastAsia" w:hAnsiTheme="minorEastAsia" w:hint="eastAsia"/>
          <w:color w:val="000000" w:themeColor="text1"/>
          <w:sz w:val="24"/>
          <w:szCs w:val="24"/>
        </w:rPr>
        <w:t>；</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海外投资环境和社会风险评价标准简介；</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color w:val="000000" w:themeColor="text1"/>
          <w:sz w:val="24"/>
          <w:szCs w:val="24"/>
        </w:rPr>
        <w:t>海外</w:t>
      </w:r>
      <w:r w:rsidRPr="00E97933">
        <w:rPr>
          <w:rFonts w:asciiTheme="minorEastAsia" w:eastAsiaTheme="minorEastAsia" w:hAnsiTheme="minorEastAsia" w:hint="eastAsia"/>
          <w:color w:val="000000" w:themeColor="text1"/>
          <w:sz w:val="24"/>
          <w:szCs w:val="24"/>
        </w:rPr>
        <w:t>水电项目环境因素与环境影响评价；</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color w:val="000000" w:themeColor="text1"/>
          <w:sz w:val="24"/>
          <w:szCs w:val="24"/>
        </w:rPr>
        <w:t>海外</w:t>
      </w:r>
      <w:r w:rsidRPr="00E97933">
        <w:rPr>
          <w:rFonts w:asciiTheme="minorEastAsia" w:eastAsiaTheme="minorEastAsia" w:hAnsiTheme="minorEastAsia" w:hint="eastAsia"/>
          <w:color w:val="000000" w:themeColor="text1"/>
          <w:sz w:val="24"/>
          <w:szCs w:val="24"/>
        </w:rPr>
        <w:t>水电项目环境管理计划与实施；</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海外水电项目社会评估和</w:t>
      </w:r>
      <w:r w:rsidRPr="00E97933">
        <w:rPr>
          <w:rFonts w:asciiTheme="minorEastAsia" w:eastAsiaTheme="minorEastAsia" w:hAnsiTheme="minorEastAsia"/>
          <w:color w:val="000000" w:themeColor="text1"/>
          <w:sz w:val="24"/>
          <w:szCs w:val="24"/>
        </w:rPr>
        <w:t>社会</w:t>
      </w:r>
      <w:r w:rsidRPr="00E97933">
        <w:rPr>
          <w:rFonts w:asciiTheme="minorEastAsia" w:eastAsiaTheme="minorEastAsia" w:hAnsiTheme="minorEastAsia" w:hint="eastAsia"/>
          <w:color w:val="000000" w:themeColor="text1"/>
          <w:sz w:val="24"/>
          <w:szCs w:val="24"/>
        </w:rPr>
        <w:t>事项管理；</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海外水电项目社会性别专题；</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海外水电项目少数民族与贫困专题；</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海外水电</w:t>
      </w:r>
      <w:r w:rsidR="00D62132">
        <w:rPr>
          <w:rFonts w:asciiTheme="minorEastAsia" w:eastAsiaTheme="minorEastAsia" w:hAnsiTheme="minorEastAsia" w:hint="eastAsia"/>
          <w:color w:val="000000" w:themeColor="text1"/>
          <w:sz w:val="24"/>
          <w:szCs w:val="24"/>
        </w:rPr>
        <w:t>项目</w:t>
      </w:r>
      <w:r w:rsidRPr="00E97933">
        <w:rPr>
          <w:rFonts w:asciiTheme="minorEastAsia" w:eastAsiaTheme="minorEastAsia" w:hAnsiTheme="minorEastAsia"/>
          <w:color w:val="000000" w:themeColor="text1"/>
          <w:sz w:val="24"/>
          <w:szCs w:val="24"/>
        </w:rPr>
        <w:t>社会评价</w:t>
      </w:r>
      <w:r w:rsidRPr="00E97933">
        <w:rPr>
          <w:rFonts w:asciiTheme="minorEastAsia" w:eastAsiaTheme="minorEastAsia" w:hAnsiTheme="minorEastAsia" w:hint="eastAsia"/>
          <w:color w:val="000000" w:themeColor="text1"/>
          <w:sz w:val="24"/>
          <w:szCs w:val="24"/>
        </w:rPr>
        <w:t>与管理</w:t>
      </w:r>
      <w:r w:rsidRPr="00E97933">
        <w:rPr>
          <w:rFonts w:asciiTheme="minorEastAsia" w:eastAsiaTheme="minorEastAsia" w:hAnsiTheme="minorEastAsia"/>
          <w:color w:val="000000" w:themeColor="text1"/>
          <w:sz w:val="24"/>
          <w:szCs w:val="24"/>
        </w:rPr>
        <w:t>案例分析</w:t>
      </w:r>
      <w:r w:rsidRPr="00E97933">
        <w:rPr>
          <w:rFonts w:asciiTheme="minorEastAsia" w:eastAsiaTheme="minorEastAsia" w:hAnsiTheme="minorEastAsia" w:hint="eastAsia"/>
          <w:color w:val="000000" w:themeColor="text1"/>
          <w:sz w:val="24"/>
          <w:szCs w:val="24"/>
        </w:rPr>
        <w:t>；</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color w:val="000000" w:themeColor="text1"/>
          <w:sz w:val="24"/>
          <w:szCs w:val="24"/>
        </w:rPr>
        <w:t>海外</w:t>
      </w:r>
      <w:r w:rsidRPr="00E97933">
        <w:rPr>
          <w:rFonts w:asciiTheme="minorEastAsia" w:eastAsiaTheme="minorEastAsia" w:hAnsiTheme="minorEastAsia" w:hint="eastAsia"/>
          <w:color w:val="000000" w:themeColor="text1"/>
          <w:sz w:val="24"/>
          <w:szCs w:val="24"/>
        </w:rPr>
        <w:t>水电项目征地</w:t>
      </w:r>
      <w:r w:rsidRPr="00E97933">
        <w:rPr>
          <w:rFonts w:asciiTheme="minorEastAsia" w:eastAsiaTheme="minorEastAsia" w:hAnsiTheme="minorEastAsia"/>
          <w:color w:val="000000" w:themeColor="text1"/>
          <w:sz w:val="24"/>
          <w:szCs w:val="24"/>
        </w:rPr>
        <w:t>移民</w:t>
      </w:r>
      <w:r w:rsidRPr="00E97933">
        <w:rPr>
          <w:rFonts w:asciiTheme="minorEastAsia" w:eastAsiaTheme="minorEastAsia" w:hAnsiTheme="minorEastAsia" w:hint="eastAsia"/>
          <w:color w:val="000000" w:themeColor="text1"/>
          <w:sz w:val="24"/>
          <w:szCs w:val="24"/>
        </w:rPr>
        <w:t>安置政策、法律与规划；</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color w:val="000000" w:themeColor="text1"/>
          <w:sz w:val="24"/>
          <w:szCs w:val="24"/>
        </w:rPr>
        <w:t>海外</w:t>
      </w:r>
      <w:r w:rsidRPr="00E97933">
        <w:rPr>
          <w:rFonts w:asciiTheme="minorEastAsia" w:eastAsiaTheme="minorEastAsia" w:hAnsiTheme="minorEastAsia" w:hint="eastAsia"/>
          <w:color w:val="000000" w:themeColor="text1"/>
          <w:sz w:val="24"/>
          <w:szCs w:val="24"/>
        </w:rPr>
        <w:t>水电项目征地实施、管理与参与；</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color w:val="000000" w:themeColor="text1"/>
          <w:sz w:val="24"/>
          <w:szCs w:val="24"/>
        </w:rPr>
        <w:t>海外</w:t>
      </w:r>
      <w:r w:rsidRPr="00E97933">
        <w:rPr>
          <w:rFonts w:asciiTheme="minorEastAsia" w:eastAsiaTheme="minorEastAsia" w:hAnsiTheme="minorEastAsia" w:hint="eastAsia"/>
          <w:color w:val="000000" w:themeColor="text1"/>
          <w:sz w:val="24"/>
          <w:szCs w:val="24"/>
        </w:rPr>
        <w:t>水电项目征地移民管理信息系统；</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color w:val="000000" w:themeColor="text1"/>
          <w:sz w:val="24"/>
          <w:szCs w:val="24"/>
        </w:rPr>
        <w:t>海外</w:t>
      </w:r>
      <w:r w:rsidRPr="00E97933">
        <w:rPr>
          <w:rFonts w:asciiTheme="minorEastAsia" w:eastAsiaTheme="minorEastAsia" w:hAnsiTheme="minorEastAsia" w:hint="eastAsia"/>
          <w:color w:val="000000" w:themeColor="text1"/>
          <w:sz w:val="24"/>
          <w:szCs w:val="24"/>
        </w:rPr>
        <w:t>水电项目</w:t>
      </w:r>
      <w:r w:rsidRPr="00E97933">
        <w:rPr>
          <w:rFonts w:asciiTheme="minorEastAsia" w:eastAsiaTheme="minorEastAsia" w:hAnsiTheme="minorEastAsia"/>
          <w:color w:val="000000" w:themeColor="text1"/>
          <w:sz w:val="24"/>
          <w:szCs w:val="24"/>
        </w:rPr>
        <w:t>施工中社会认可</w:t>
      </w:r>
      <w:r w:rsidRPr="00E97933">
        <w:rPr>
          <w:rFonts w:asciiTheme="minorEastAsia" w:eastAsiaTheme="minorEastAsia" w:hAnsiTheme="minorEastAsia" w:hint="eastAsia"/>
          <w:color w:val="000000" w:themeColor="text1"/>
          <w:sz w:val="24"/>
          <w:szCs w:val="24"/>
        </w:rPr>
        <w:t>（SLO</w:t>
      </w:r>
      <w:r w:rsidRPr="00E97933">
        <w:rPr>
          <w:rFonts w:asciiTheme="minorEastAsia" w:eastAsiaTheme="minorEastAsia" w:hAnsiTheme="minorEastAsia"/>
          <w:color w:val="000000" w:themeColor="text1"/>
          <w:sz w:val="24"/>
          <w:szCs w:val="24"/>
        </w:rPr>
        <w:t>）的获取</w:t>
      </w:r>
      <w:r w:rsidRPr="00E97933">
        <w:rPr>
          <w:rFonts w:asciiTheme="minorEastAsia" w:eastAsiaTheme="minorEastAsia" w:hAnsiTheme="minorEastAsia" w:hint="eastAsia"/>
          <w:color w:val="000000" w:themeColor="text1"/>
          <w:sz w:val="24"/>
          <w:szCs w:val="24"/>
        </w:rPr>
        <w:t>；</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color w:val="000000" w:themeColor="text1"/>
          <w:sz w:val="24"/>
          <w:szCs w:val="24"/>
        </w:rPr>
        <w:t>海外</w:t>
      </w:r>
      <w:r w:rsidRPr="00E97933">
        <w:rPr>
          <w:rFonts w:asciiTheme="minorEastAsia" w:eastAsiaTheme="minorEastAsia" w:hAnsiTheme="minorEastAsia" w:hint="eastAsia"/>
          <w:color w:val="000000" w:themeColor="text1"/>
          <w:sz w:val="24"/>
          <w:szCs w:val="24"/>
        </w:rPr>
        <w:t>开发项目SLO成功案例分享；</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EHS</w:t>
      </w:r>
      <w:r w:rsidRPr="00E97933">
        <w:rPr>
          <w:rFonts w:asciiTheme="minorEastAsia" w:eastAsiaTheme="minorEastAsia" w:hAnsiTheme="minorEastAsia"/>
          <w:color w:val="000000" w:themeColor="text1"/>
          <w:sz w:val="24"/>
          <w:szCs w:val="24"/>
        </w:rPr>
        <w:t>管理体系</w:t>
      </w:r>
      <w:r w:rsidRPr="00E97933">
        <w:rPr>
          <w:rFonts w:asciiTheme="minorEastAsia" w:eastAsiaTheme="minorEastAsia" w:hAnsiTheme="minorEastAsia" w:hint="eastAsia"/>
          <w:color w:val="000000" w:themeColor="text1"/>
          <w:sz w:val="24"/>
          <w:szCs w:val="24"/>
        </w:rPr>
        <w:t>和</w:t>
      </w:r>
      <w:r w:rsidRPr="00E97933">
        <w:rPr>
          <w:rFonts w:asciiTheme="minorEastAsia" w:eastAsiaTheme="minorEastAsia" w:hAnsiTheme="minorEastAsia"/>
          <w:color w:val="000000" w:themeColor="text1"/>
          <w:sz w:val="24"/>
          <w:szCs w:val="24"/>
        </w:rPr>
        <w:t>EHS</w:t>
      </w:r>
      <w:r w:rsidRPr="00E97933">
        <w:rPr>
          <w:rFonts w:asciiTheme="minorEastAsia" w:eastAsiaTheme="minorEastAsia" w:hAnsiTheme="minorEastAsia" w:hint="eastAsia"/>
          <w:color w:val="000000" w:themeColor="text1"/>
          <w:sz w:val="24"/>
          <w:szCs w:val="24"/>
        </w:rPr>
        <w:t>&amp;</w:t>
      </w:r>
      <w:r w:rsidRPr="00E97933">
        <w:rPr>
          <w:rFonts w:asciiTheme="minorEastAsia" w:eastAsiaTheme="minorEastAsia" w:hAnsiTheme="minorEastAsia"/>
          <w:color w:val="000000" w:themeColor="text1"/>
          <w:sz w:val="24"/>
          <w:szCs w:val="24"/>
        </w:rPr>
        <w:t>S风险管理</w:t>
      </w:r>
      <w:r w:rsidRPr="00E97933">
        <w:rPr>
          <w:rFonts w:asciiTheme="minorEastAsia" w:eastAsiaTheme="minorEastAsia" w:hAnsiTheme="minorEastAsia" w:hint="eastAsia"/>
          <w:color w:val="000000" w:themeColor="text1"/>
          <w:sz w:val="24"/>
          <w:szCs w:val="24"/>
        </w:rPr>
        <w:t>；</w:t>
      </w:r>
    </w:p>
    <w:p w:rsidR="003B1FFA" w:rsidRPr="00E97933" w:rsidRDefault="003B1FFA" w:rsidP="00E97933">
      <w:pPr>
        <w:pStyle w:val="a4"/>
        <w:numPr>
          <w:ilvl w:val="0"/>
          <w:numId w:val="1"/>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劳工、安全与公众健康。</w:t>
      </w:r>
    </w:p>
    <w:p w:rsidR="003B1FFA" w:rsidRPr="00E97933" w:rsidRDefault="003B1FFA" w:rsidP="00E97933">
      <w:pPr>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（2）专题</w:t>
      </w:r>
      <w:r w:rsidRPr="00E97933">
        <w:rPr>
          <w:rFonts w:asciiTheme="minorEastAsia" w:eastAsiaTheme="minorEastAsia" w:hAnsiTheme="minorEastAsia"/>
          <w:color w:val="000000" w:themeColor="text1"/>
          <w:sz w:val="24"/>
          <w:szCs w:val="24"/>
        </w:rPr>
        <w:t>研讨：</w:t>
      </w:r>
    </w:p>
    <w:p w:rsidR="003B1FFA" w:rsidRPr="00E97933" w:rsidRDefault="003B1FFA" w:rsidP="00E97933">
      <w:pPr>
        <w:pStyle w:val="a4"/>
        <w:numPr>
          <w:ilvl w:val="0"/>
          <w:numId w:val="2"/>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color w:val="000000" w:themeColor="text1"/>
          <w:sz w:val="24"/>
          <w:szCs w:val="24"/>
        </w:rPr>
        <w:t>目前水电行业海外投资项目的环境和社会风险管理</w:t>
      </w:r>
      <w:r w:rsidRPr="00E97933">
        <w:rPr>
          <w:rFonts w:asciiTheme="minorEastAsia" w:eastAsiaTheme="minorEastAsia" w:hAnsiTheme="minorEastAsia" w:hint="eastAsia"/>
          <w:color w:val="000000" w:themeColor="text1"/>
          <w:sz w:val="24"/>
          <w:szCs w:val="24"/>
        </w:rPr>
        <w:t>：问题、风险、挑战与管理办法；</w:t>
      </w:r>
    </w:p>
    <w:p w:rsidR="003B1FFA" w:rsidRPr="00E97933" w:rsidRDefault="003B1FFA" w:rsidP="00E97933">
      <w:pPr>
        <w:pStyle w:val="a4"/>
        <w:numPr>
          <w:ilvl w:val="0"/>
          <w:numId w:val="2"/>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水电项目</w:t>
      </w:r>
      <w:r w:rsidRPr="00E97933">
        <w:rPr>
          <w:rFonts w:asciiTheme="minorEastAsia" w:eastAsiaTheme="minorEastAsia" w:hAnsiTheme="minorEastAsia"/>
          <w:color w:val="000000" w:themeColor="text1"/>
          <w:sz w:val="24"/>
          <w:szCs w:val="24"/>
        </w:rPr>
        <w:t>社会</w:t>
      </w:r>
      <w:r w:rsidRPr="00E97933">
        <w:rPr>
          <w:rFonts w:asciiTheme="minorEastAsia" w:eastAsiaTheme="minorEastAsia" w:hAnsiTheme="minorEastAsia" w:hint="eastAsia"/>
          <w:color w:val="000000" w:themeColor="text1"/>
          <w:sz w:val="24"/>
          <w:szCs w:val="24"/>
        </w:rPr>
        <w:t>事项：</w:t>
      </w:r>
      <w:r w:rsidRPr="00E97933">
        <w:rPr>
          <w:rFonts w:asciiTheme="minorEastAsia" w:eastAsiaTheme="minorEastAsia" w:hAnsiTheme="minorEastAsia"/>
          <w:color w:val="000000" w:themeColor="text1"/>
          <w:sz w:val="24"/>
          <w:szCs w:val="24"/>
        </w:rPr>
        <w:t>利益相关者</w:t>
      </w:r>
      <w:r w:rsidRPr="00E97933">
        <w:rPr>
          <w:rFonts w:asciiTheme="minorEastAsia" w:eastAsiaTheme="minorEastAsia" w:hAnsiTheme="minorEastAsia" w:hint="eastAsia"/>
          <w:color w:val="000000" w:themeColor="text1"/>
          <w:sz w:val="24"/>
          <w:szCs w:val="24"/>
        </w:rPr>
        <w:t>，社会评估，NGO，社区关系；</w:t>
      </w:r>
    </w:p>
    <w:p w:rsidR="003B1FFA" w:rsidRPr="00E97933" w:rsidRDefault="003B1FFA" w:rsidP="00E97933">
      <w:pPr>
        <w:pStyle w:val="a4"/>
        <w:numPr>
          <w:ilvl w:val="0"/>
          <w:numId w:val="2"/>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征地</w:t>
      </w:r>
      <w:r w:rsidRPr="00E97933">
        <w:rPr>
          <w:rFonts w:asciiTheme="minorEastAsia" w:eastAsiaTheme="minorEastAsia" w:hAnsiTheme="minorEastAsia"/>
          <w:color w:val="000000" w:themeColor="text1"/>
          <w:sz w:val="24"/>
          <w:szCs w:val="24"/>
        </w:rPr>
        <w:t>移民</w:t>
      </w:r>
      <w:r w:rsidRPr="00E97933">
        <w:rPr>
          <w:rFonts w:asciiTheme="minorEastAsia" w:eastAsiaTheme="minorEastAsia" w:hAnsiTheme="minorEastAsia" w:hint="eastAsia"/>
          <w:color w:val="000000" w:themeColor="text1"/>
          <w:sz w:val="24"/>
          <w:szCs w:val="24"/>
        </w:rPr>
        <w:t>：难点、困境、</w:t>
      </w:r>
      <w:r w:rsidRPr="00E97933">
        <w:rPr>
          <w:rFonts w:asciiTheme="minorEastAsia" w:eastAsiaTheme="minorEastAsia" w:hAnsiTheme="minorEastAsia"/>
          <w:color w:val="000000" w:themeColor="text1"/>
          <w:sz w:val="24"/>
          <w:szCs w:val="24"/>
        </w:rPr>
        <w:t>风险，应该如何应对</w:t>
      </w:r>
      <w:r w:rsidRPr="00E97933">
        <w:rPr>
          <w:rFonts w:asciiTheme="minorEastAsia" w:eastAsiaTheme="minorEastAsia" w:hAnsiTheme="minorEastAsia" w:hint="eastAsia"/>
          <w:color w:val="000000" w:themeColor="text1"/>
          <w:sz w:val="24"/>
          <w:szCs w:val="24"/>
        </w:rPr>
        <w:t>；</w:t>
      </w:r>
    </w:p>
    <w:p w:rsidR="003B1FFA" w:rsidRPr="00E97933" w:rsidRDefault="003B1FFA" w:rsidP="00E97933">
      <w:pPr>
        <w:pStyle w:val="a4"/>
        <w:numPr>
          <w:ilvl w:val="0"/>
          <w:numId w:val="2"/>
        </w:numPr>
        <w:ind w:firstLineChars="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中国水电企业走出去的环境社会管理：问题、对策、措施、建议。</w:t>
      </w:r>
    </w:p>
    <w:p w:rsidR="003B1FFA" w:rsidRPr="00E97933" w:rsidRDefault="003B1FFA" w:rsidP="00E97933">
      <w:pPr>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lastRenderedPageBreak/>
        <w:t>（3）</w:t>
      </w:r>
      <w:r w:rsidRPr="00E97933">
        <w:rPr>
          <w:rFonts w:asciiTheme="minorEastAsia" w:eastAsiaTheme="minorEastAsia" w:hAnsiTheme="minorEastAsia"/>
          <w:color w:val="000000" w:themeColor="text1"/>
          <w:sz w:val="24"/>
          <w:szCs w:val="24"/>
        </w:rPr>
        <w:t>经验</w:t>
      </w:r>
      <w:r w:rsidRPr="00E97933">
        <w:rPr>
          <w:rFonts w:asciiTheme="minorEastAsia" w:eastAsiaTheme="minorEastAsia" w:hAnsiTheme="minorEastAsia" w:hint="eastAsia"/>
          <w:color w:val="000000" w:themeColor="text1"/>
          <w:sz w:val="24"/>
          <w:szCs w:val="24"/>
        </w:rPr>
        <w:t>分享：参加研讨班的学员单位分享实战经验。</w:t>
      </w:r>
    </w:p>
    <w:p w:rsidR="003B1FFA" w:rsidRPr="00E97933" w:rsidRDefault="003B1FFA" w:rsidP="009907E6">
      <w:pPr>
        <w:spacing w:beforeLines="50"/>
        <w:rPr>
          <w:rFonts w:asciiTheme="minorEastAsia" w:eastAsiaTheme="minorEastAsia" w:hAnsiTheme="minorEastAsia"/>
          <w:b/>
          <w:color w:val="000000" w:themeColor="text1"/>
          <w:sz w:val="24"/>
          <w:szCs w:val="24"/>
        </w:rPr>
      </w:pPr>
      <w:r w:rsidRPr="00E97933">
        <w:rPr>
          <w:rFonts w:asciiTheme="minorEastAsia" w:eastAsiaTheme="minorEastAsia" w:hAnsiTheme="minorEastAsia" w:hint="eastAsia"/>
          <w:b/>
          <w:color w:val="000000" w:themeColor="text1"/>
          <w:sz w:val="24"/>
          <w:szCs w:val="24"/>
        </w:rPr>
        <w:t>三、时间和地点</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1．时间</w:t>
      </w:r>
      <w:r w:rsidRPr="00E97933">
        <w:rPr>
          <w:rFonts w:asciiTheme="minorEastAsia" w:eastAsiaTheme="minorEastAsia" w:hAnsiTheme="minorEastAsia"/>
          <w:color w:val="000000" w:themeColor="text1"/>
          <w:sz w:val="24"/>
          <w:szCs w:val="24"/>
        </w:rPr>
        <w:t>：</w:t>
      </w:r>
      <w:r w:rsidRPr="00E97933">
        <w:rPr>
          <w:rFonts w:asciiTheme="minorEastAsia" w:eastAsiaTheme="minorEastAsia" w:hAnsiTheme="minorEastAsia" w:hint="eastAsia"/>
          <w:color w:val="000000" w:themeColor="text1"/>
          <w:sz w:val="24"/>
          <w:szCs w:val="24"/>
        </w:rPr>
        <w:t>11月27日全天报到，研讨班28-30日</w:t>
      </w:r>
      <w:r w:rsidRPr="00E97933">
        <w:rPr>
          <w:rFonts w:asciiTheme="minorEastAsia" w:eastAsiaTheme="minorEastAsia" w:hAnsiTheme="minorEastAsia"/>
          <w:color w:val="000000" w:themeColor="text1"/>
          <w:sz w:val="24"/>
          <w:szCs w:val="24"/>
        </w:rPr>
        <w:t>，为期三</w:t>
      </w:r>
      <w:r w:rsidRPr="00E97933">
        <w:rPr>
          <w:rFonts w:asciiTheme="minorEastAsia" w:eastAsiaTheme="minorEastAsia" w:hAnsiTheme="minorEastAsia" w:hint="eastAsia"/>
          <w:color w:val="000000" w:themeColor="text1"/>
          <w:sz w:val="24"/>
          <w:szCs w:val="24"/>
        </w:rPr>
        <w:t>天</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2．会议地点：河海大学闻天馆；</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3．住宿地点：南京市北京西路65号西苑宾馆</w:t>
      </w:r>
    </w:p>
    <w:p w:rsidR="003B1FFA" w:rsidRPr="00E97933" w:rsidRDefault="003B1FFA" w:rsidP="009907E6">
      <w:pPr>
        <w:spacing w:beforeLines="50"/>
        <w:rPr>
          <w:rFonts w:asciiTheme="minorEastAsia" w:eastAsiaTheme="minorEastAsia" w:hAnsiTheme="minorEastAsia"/>
          <w:b/>
          <w:color w:val="000000" w:themeColor="text1"/>
          <w:sz w:val="24"/>
          <w:szCs w:val="24"/>
        </w:rPr>
      </w:pPr>
      <w:r w:rsidRPr="00E97933">
        <w:rPr>
          <w:rFonts w:asciiTheme="minorEastAsia" w:eastAsiaTheme="minorEastAsia" w:hAnsiTheme="minorEastAsia" w:hint="eastAsia"/>
          <w:b/>
          <w:color w:val="000000" w:themeColor="text1"/>
          <w:sz w:val="24"/>
          <w:szCs w:val="24"/>
        </w:rPr>
        <w:t>四、研讨班师资和语言：</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1、师资：邀请在国际水利水电投资建设项目环境社会管理领域富有知识、经验的环境保护部评估中心、河海大学和国际著名工程咨询公司</w:t>
      </w:r>
      <w:r w:rsidRPr="00E97933">
        <w:rPr>
          <w:rFonts w:asciiTheme="minorEastAsia" w:eastAsiaTheme="minorEastAsia" w:hAnsiTheme="minorEastAsia"/>
          <w:color w:val="000000" w:themeColor="text1"/>
          <w:sz w:val="24"/>
          <w:szCs w:val="24"/>
        </w:rPr>
        <w:t xml:space="preserve">MWH Global </w:t>
      </w:r>
      <w:r w:rsidRPr="00E97933">
        <w:rPr>
          <w:rFonts w:asciiTheme="minorEastAsia" w:eastAsiaTheme="minorEastAsia" w:hAnsiTheme="minorEastAsia" w:hint="eastAsia"/>
          <w:color w:val="000000" w:themeColor="text1"/>
          <w:sz w:val="24"/>
          <w:szCs w:val="24"/>
        </w:rPr>
        <w:t>（</w:t>
      </w:r>
      <w:r w:rsidRPr="00E97933">
        <w:rPr>
          <w:rFonts w:asciiTheme="minorEastAsia" w:eastAsiaTheme="minorEastAsia" w:hAnsiTheme="minorEastAsia"/>
          <w:color w:val="000000" w:themeColor="text1"/>
          <w:sz w:val="24"/>
          <w:szCs w:val="24"/>
        </w:rPr>
        <w:t>美华集团）</w:t>
      </w:r>
      <w:r w:rsidRPr="00E97933">
        <w:rPr>
          <w:rFonts w:asciiTheme="minorEastAsia" w:eastAsiaTheme="minorEastAsia" w:hAnsiTheme="minorEastAsia" w:hint="eastAsia"/>
          <w:color w:val="000000" w:themeColor="text1"/>
          <w:sz w:val="24"/>
          <w:szCs w:val="24"/>
        </w:rPr>
        <w:t>的专家、教授进行专题介绍。</w:t>
      </w:r>
    </w:p>
    <w:p w:rsidR="003B1FFA" w:rsidRPr="00E97933" w:rsidRDefault="003B1FFA" w:rsidP="00CA3B81">
      <w:pPr>
        <w:ind w:firstLineChars="200" w:firstLine="480"/>
        <w:rPr>
          <w:rFonts w:asciiTheme="minorEastAsia" w:eastAsiaTheme="minorEastAsia" w:hAnsiTheme="minorEastAsia"/>
          <w:b/>
          <w:color w:val="000000" w:themeColor="text1"/>
          <w:sz w:val="24"/>
          <w:szCs w:val="24"/>
        </w:rPr>
      </w:pPr>
      <w:r w:rsidRPr="00E97933">
        <w:rPr>
          <w:rFonts w:asciiTheme="minorEastAsia" w:eastAsiaTheme="minorEastAsia" w:hAnsiTheme="minorEastAsia" w:hint="eastAsia"/>
          <w:color w:val="000000" w:themeColor="text1"/>
          <w:sz w:val="24"/>
          <w:szCs w:val="24"/>
        </w:rPr>
        <w:t>2．语言：中文。</w:t>
      </w:r>
    </w:p>
    <w:p w:rsidR="003B1FFA" w:rsidRPr="00E97933" w:rsidRDefault="003B1FFA" w:rsidP="009907E6">
      <w:pPr>
        <w:spacing w:beforeLines="50"/>
        <w:rPr>
          <w:rFonts w:asciiTheme="minorEastAsia" w:eastAsiaTheme="minorEastAsia" w:hAnsiTheme="minorEastAsia"/>
          <w:b/>
          <w:color w:val="000000" w:themeColor="text1"/>
          <w:sz w:val="24"/>
          <w:szCs w:val="24"/>
        </w:rPr>
      </w:pPr>
      <w:r w:rsidRPr="00E97933">
        <w:rPr>
          <w:rFonts w:asciiTheme="minorEastAsia" w:eastAsiaTheme="minorEastAsia" w:hAnsiTheme="minorEastAsia" w:hint="eastAsia"/>
          <w:b/>
          <w:color w:val="000000" w:themeColor="text1"/>
          <w:sz w:val="24"/>
          <w:szCs w:val="24"/>
        </w:rPr>
        <w:t>五、参加对象：</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1．主要面向：中国水利水电行业正在或者拟从事海外水利水电投资、开发规划、工程规划设计、施工建设、运行管理、咨询服务的大中型企事业单位和政府部门、研究机构的管理者、专业技术人员。</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2．特别欢迎各大电力集团和流域水电开发公司、中国长江三峡</w:t>
      </w:r>
      <w:r w:rsidR="00F33856">
        <w:rPr>
          <w:rFonts w:asciiTheme="minorEastAsia" w:eastAsiaTheme="minorEastAsia" w:hAnsiTheme="minorEastAsia" w:hint="eastAsia"/>
          <w:color w:val="000000" w:themeColor="text1"/>
          <w:sz w:val="24"/>
          <w:szCs w:val="24"/>
        </w:rPr>
        <w:t>集团</w:t>
      </w:r>
      <w:r w:rsidRPr="00E97933">
        <w:rPr>
          <w:rFonts w:asciiTheme="minorEastAsia" w:eastAsiaTheme="minorEastAsia" w:hAnsiTheme="minorEastAsia" w:hint="eastAsia"/>
          <w:color w:val="000000" w:themeColor="text1"/>
          <w:sz w:val="24"/>
          <w:szCs w:val="24"/>
        </w:rPr>
        <w:t>公司、中国电力建设集团、中国能源建设集团、中水电海外投资有限公司、中国水电顾问集团公司、水利部流域机构及其所属设计院和工程局、省（市、区）水利水电勘测规划设计研究院、中国进出口银行、出口信用担保公司、商业银行、商务部门从事海外投资、规划、设计、评估、建设、管理、监理、社会责任、审计、绿色信贷的专业人员参与。</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3．第一期人数：40人左右，报满为止。</w:t>
      </w:r>
    </w:p>
    <w:p w:rsidR="003B1FFA" w:rsidRPr="00E97933" w:rsidRDefault="003B1FFA" w:rsidP="009907E6">
      <w:pPr>
        <w:spacing w:beforeLines="50"/>
        <w:rPr>
          <w:rFonts w:asciiTheme="minorEastAsia" w:eastAsiaTheme="minorEastAsia" w:hAnsiTheme="minorEastAsia"/>
          <w:b/>
          <w:color w:val="000000" w:themeColor="text1"/>
          <w:sz w:val="24"/>
          <w:szCs w:val="24"/>
        </w:rPr>
      </w:pPr>
      <w:r w:rsidRPr="00E97933">
        <w:rPr>
          <w:rFonts w:asciiTheme="minorEastAsia" w:eastAsiaTheme="minorEastAsia" w:hAnsiTheme="minorEastAsia" w:hint="eastAsia"/>
          <w:b/>
          <w:color w:val="000000" w:themeColor="text1"/>
          <w:sz w:val="24"/>
          <w:szCs w:val="24"/>
        </w:rPr>
        <w:t>六、费用</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1．培训费（含资料费等）</w:t>
      </w:r>
      <w:r w:rsidRPr="00E97933">
        <w:rPr>
          <w:rFonts w:asciiTheme="minorEastAsia" w:eastAsiaTheme="minorEastAsia" w:hAnsiTheme="minorEastAsia"/>
          <w:color w:val="000000" w:themeColor="text1"/>
          <w:sz w:val="24"/>
          <w:szCs w:val="24"/>
        </w:rPr>
        <w:t>：3</w:t>
      </w:r>
      <w:r w:rsidRPr="00E97933">
        <w:rPr>
          <w:rFonts w:asciiTheme="minorEastAsia" w:eastAsiaTheme="minorEastAsia" w:hAnsiTheme="minorEastAsia" w:hint="eastAsia"/>
          <w:color w:val="000000" w:themeColor="text1"/>
          <w:sz w:val="24"/>
          <w:szCs w:val="24"/>
        </w:rPr>
        <w:t>600元/人。</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2．</w:t>
      </w:r>
      <w:r w:rsidRPr="00E97933">
        <w:rPr>
          <w:rFonts w:asciiTheme="minorEastAsia" w:eastAsiaTheme="minorEastAsia" w:hAnsiTheme="minorEastAsia"/>
          <w:color w:val="000000" w:themeColor="text1"/>
          <w:sz w:val="24"/>
          <w:szCs w:val="24"/>
        </w:rPr>
        <w:t>往返南京交通费、</w:t>
      </w:r>
      <w:r w:rsidRPr="00E97933">
        <w:rPr>
          <w:rFonts w:asciiTheme="minorEastAsia" w:eastAsiaTheme="minorEastAsia" w:hAnsiTheme="minorEastAsia" w:hint="eastAsia"/>
          <w:color w:val="000000" w:themeColor="text1"/>
          <w:sz w:val="24"/>
          <w:szCs w:val="24"/>
        </w:rPr>
        <w:t>住宿费</w:t>
      </w:r>
      <w:r w:rsidRPr="00E97933">
        <w:rPr>
          <w:rFonts w:asciiTheme="minorEastAsia" w:eastAsiaTheme="minorEastAsia" w:hAnsiTheme="minorEastAsia"/>
          <w:color w:val="000000" w:themeColor="text1"/>
          <w:sz w:val="24"/>
          <w:szCs w:val="24"/>
        </w:rPr>
        <w:t>自理。</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3．会议统一安排伙食。</w:t>
      </w:r>
    </w:p>
    <w:p w:rsidR="003B1FFA" w:rsidRPr="00E97933" w:rsidRDefault="003B1FFA" w:rsidP="00CA3B81">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4．会议不安排接送站。请会议代表自行到住宿地点注册报到。</w:t>
      </w:r>
    </w:p>
    <w:p w:rsidR="003B1FFA" w:rsidRPr="00E97933" w:rsidRDefault="003B1FFA" w:rsidP="009907E6">
      <w:pPr>
        <w:spacing w:beforeLines="50"/>
        <w:rPr>
          <w:rFonts w:asciiTheme="minorEastAsia" w:eastAsiaTheme="minorEastAsia" w:hAnsiTheme="minorEastAsia"/>
          <w:b/>
          <w:color w:val="000000" w:themeColor="text1"/>
          <w:sz w:val="24"/>
          <w:szCs w:val="24"/>
        </w:rPr>
      </w:pPr>
      <w:r w:rsidRPr="00E97933">
        <w:rPr>
          <w:rFonts w:asciiTheme="minorEastAsia" w:eastAsiaTheme="minorEastAsia" w:hAnsiTheme="minorEastAsia" w:hint="eastAsia"/>
          <w:b/>
          <w:color w:val="000000" w:themeColor="text1"/>
          <w:sz w:val="24"/>
          <w:szCs w:val="24"/>
        </w:rPr>
        <w:t>七、报名</w:t>
      </w:r>
    </w:p>
    <w:p w:rsidR="003B1FFA" w:rsidRPr="00E97933" w:rsidRDefault="003B1FFA" w:rsidP="00E97933">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报名请联系：</w:t>
      </w:r>
    </w:p>
    <w:p w:rsidR="003B1FFA" w:rsidRPr="00E97933" w:rsidRDefault="003B1FFA" w:rsidP="00E97933">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河海大学中国移民研究中心：</w:t>
      </w:r>
    </w:p>
    <w:p w:rsidR="003B1FFA" w:rsidRPr="00E97933" w:rsidRDefault="003B1FFA" w:rsidP="00535A9F">
      <w:pPr>
        <w:ind w:firstLineChars="600" w:firstLine="144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联系人：许秀云(025-83786503)， 张锐连 (15751873266)</w:t>
      </w:r>
    </w:p>
    <w:p w:rsidR="003B1FFA" w:rsidRPr="00E97933" w:rsidRDefault="003B1FFA" w:rsidP="00535A9F">
      <w:pPr>
        <w:ind w:firstLineChars="600" w:firstLine="144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传  真：025-83718914，025-83712612；</w:t>
      </w:r>
    </w:p>
    <w:p w:rsidR="003B1FFA" w:rsidRPr="00E97933" w:rsidRDefault="003B1FFA" w:rsidP="00535A9F">
      <w:pPr>
        <w:ind w:firstLineChars="600" w:firstLine="144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电子邮件：</w:t>
      </w:r>
      <w:hyperlink r:id="rId7" w:history="1">
        <w:r w:rsidRPr="00E97933">
          <w:rPr>
            <w:rFonts w:asciiTheme="minorEastAsia" w:eastAsiaTheme="minorEastAsia" w:hAnsiTheme="minorEastAsia" w:hint="eastAsia"/>
            <w:color w:val="000000" w:themeColor="text1"/>
            <w:sz w:val="24"/>
            <w:szCs w:val="24"/>
          </w:rPr>
          <w:t>sdhjshyth@163.com</w:t>
        </w:r>
      </w:hyperlink>
      <w:r w:rsidRPr="00E97933">
        <w:rPr>
          <w:rFonts w:asciiTheme="minorEastAsia" w:eastAsiaTheme="minorEastAsia" w:hAnsiTheme="minorEastAsia" w:hint="eastAsia"/>
          <w:color w:val="000000" w:themeColor="text1"/>
          <w:sz w:val="24"/>
          <w:szCs w:val="24"/>
        </w:rPr>
        <w:t>；</w:t>
      </w:r>
    </w:p>
    <w:p w:rsidR="003B1FFA" w:rsidRPr="00E97933" w:rsidRDefault="003B1FFA" w:rsidP="00E97933">
      <w:pPr>
        <w:ind w:firstLineChars="200" w:firstLine="48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中国水力发电工程学会：</w:t>
      </w:r>
    </w:p>
    <w:p w:rsidR="003B1FFA" w:rsidRPr="00E97933" w:rsidRDefault="003B1FFA" w:rsidP="00535A9F">
      <w:pPr>
        <w:ind w:firstLineChars="600" w:firstLine="144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联系人：胡丹蓉 （</w:t>
      </w:r>
      <w:r w:rsidR="00E97933">
        <w:rPr>
          <w:rFonts w:asciiTheme="minorEastAsia" w:eastAsiaTheme="minorEastAsia" w:hAnsiTheme="minorEastAsia" w:hint="eastAsia"/>
          <w:color w:val="000000" w:themeColor="text1"/>
          <w:sz w:val="24"/>
          <w:szCs w:val="24"/>
        </w:rPr>
        <w:t>010-58382504</w:t>
      </w:r>
      <w:r w:rsidRPr="00E97933">
        <w:rPr>
          <w:rFonts w:asciiTheme="minorEastAsia" w:eastAsiaTheme="minorEastAsia" w:hAnsiTheme="minorEastAsia" w:hint="eastAsia"/>
          <w:color w:val="000000" w:themeColor="text1"/>
          <w:sz w:val="24"/>
          <w:szCs w:val="24"/>
        </w:rPr>
        <w:t>）孙卓（</w:t>
      </w:r>
      <w:r w:rsidR="00E97933">
        <w:rPr>
          <w:rFonts w:asciiTheme="minorEastAsia" w:eastAsiaTheme="minorEastAsia" w:hAnsiTheme="minorEastAsia" w:hint="eastAsia"/>
          <w:color w:val="000000" w:themeColor="text1"/>
          <w:sz w:val="24"/>
          <w:szCs w:val="24"/>
        </w:rPr>
        <w:t>010-58382505</w:t>
      </w:r>
      <w:r w:rsidRPr="00E97933">
        <w:rPr>
          <w:rFonts w:asciiTheme="minorEastAsia" w:eastAsiaTheme="minorEastAsia" w:hAnsiTheme="minorEastAsia" w:hint="eastAsia"/>
          <w:color w:val="000000" w:themeColor="text1"/>
          <w:sz w:val="24"/>
          <w:szCs w:val="24"/>
        </w:rPr>
        <w:t>）</w:t>
      </w:r>
    </w:p>
    <w:p w:rsidR="003B1FFA" w:rsidRPr="00E97933" w:rsidRDefault="003B1FFA" w:rsidP="00535A9F">
      <w:pPr>
        <w:ind w:firstLineChars="600" w:firstLine="1440"/>
        <w:rPr>
          <w:rFonts w:asciiTheme="minorEastAsia" w:eastAsiaTheme="minorEastAsia" w:hAnsiTheme="minorEastAsia"/>
          <w:color w:val="000000" w:themeColor="text1"/>
          <w:sz w:val="24"/>
          <w:szCs w:val="24"/>
        </w:rPr>
      </w:pPr>
      <w:r w:rsidRPr="00E97933">
        <w:rPr>
          <w:rFonts w:asciiTheme="minorEastAsia" w:eastAsiaTheme="minorEastAsia" w:hAnsiTheme="minorEastAsia" w:hint="eastAsia"/>
          <w:color w:val="000000" w:themeColor="text1"/>
          <w:sz w:val="24"/>
          <w:szCs w:val="24"/>
        </w:rPr>
        <w:t>传  真：010-63547632；电子邮件：</w:t>
      </w:r>
      <w:r w:rsidR="00CD1141" w:rsidRPr="00CD1141">
        <w:rPr>
          <w:rFonts w:asciiTheme="minorEastAsia" w:eastAsiaTheme="minorEastAsia" w:hAnsiTheme="minorEastAsia" w:hint="eastAsia"/>
          <w:sz w:val="24"/>
          <w:szCs w:val="24"/>
        </w:rPr>
        <w:t>183455362@qq.com</w:t>
      </w:r>
    </w:p>
    <w:p w:rsidR="003B1FFA" w:rsidRPr="00957D28" w:rsidRDefault="003B1FFA" w:rsidP="009907E6">
      <w:pPr>
        <w:spacing w:beforeLines="50"/>
        <w:ind w:firstLineChars="200" w:firstLine="480"/>
        <w:rPr>
          <w:sz w:val="24"/>
          <w:szCs w:val="24"/>
        </w:rPr>
      </w:pPr>
      <w:r w:rsidRPr="00E97933">
        <w:rPr>
          <w:rFonts w:asciiTheme="minorEastAsia" w:eastAsiaTheme="minorEastAsia" w:hAnsiTheme="minorEastAsia" w:hint="eastAsia"/>
          <w:color w:val="000000" w:themeColor="text1"/>
          <w:sz w:val="24"/>
          <w:szCs w:val="24"/>
        </w:rPr>
        <w:t>欢迎各有关单位积极推荐人员、踊跃报名参加，并于11月25日前将报名表返回。</w:t>
      </w:r>
    </w:p>
    <w:p w:rsidR="003B1FFA" w:rsidRDefault="003B1FFA"/>
    <w:p w:rsidR="00B43A4C" w:rsidRDefault="00B43A4C"/>
    <w:p w:rsidR="00B43A4C" w:rsidRDefault="00B43A4C"/>
    <w:p w:rsidR="00B43A4C" w:rsidRDefault="00B43A4C"/>
    <w:p w:rsidR="00B43A4C" w:rsidRDefault="00B43A4C"/>
    <w:p w:rsidR="00B43A4C" w:rsidRDefault="00B43A4C"/>
    <w:p w:rsidR="00B43A4C" w:rsidRPr="00B43A4C" w:rsidRDefault="00B43A4C" w:rsidP="00B43A4C">
      <w:pPr>
        <w:snapToGrid w:val="0"/>
        <w:spacing w:line="500" w:lineRule="atLeast"/>
        <w:rPr>
          <w:b/>
          <w:sz w:val="32"/>
        </w:rPr>
      </w:pPr>
      <w:r w:rsidRPr="00B43A4C">
        <w:rPr>
          <w:rFonts w:ascii="仿宋" w:eastAsia="仿宋" w:hAnsi="仿宋" w:hint="eastAsia"/>
          <w:sz w:val="32"/>
        </w:rPr>
        <w:lastRenderedPageBreak/>
        <w:t>附件2</w:t>
      </w:r>
      <w:r>
        <w:rPr>
          <w:rFonts w:ascii="仿宋" w:eastAsia="仿宋" w:hAnsi="仿宋" w:hint="eastAsia"/>
          <w:sz w:val="32"/>
        </w:rPr>
        <w:t>：</w:t>
      </w:r>
    </w:p>
    <w:p w:rsidR="00B43A4C" w:rsidRPr="008A671E" w:rsidRDefault="00B43A4C" w:rsidP="009907E6">
      <w:pPr>
        <w:snapToGrid w:val="0"/>
        <w:spacing w:beforeLines="100" w:line="500" w:lineRule="atLeast"/>
        <w:jc w:val="center"/>
        <w:rPr>
          <w:b/>
          <w:sz w:val="36"/>
          <w:szCs w:val="36"/>
        </w:rPr>
      </w:pPr>
      <w:r w:rsidRPr="008A671E">
        <w:rPr>
          <w:rFonts w:hint="eastAsia"/>
          <w:b/>
          <w:sz w:val="36"/>
          <w:szCs w:val="36"/>
        </w:rPr>
        <w:t>中国水电企业海外项目环境社会管理研讨班报名表</w:t>
      </w:r>
    </w:p>
    <w:tbl>
      <w:tblPr>
        <w:tblpPr w:leftFromText="180" w:rightFromText="180" w:vertAnchor="text" w:horzAnchor="page" w:tblpXSpec="center" w:tblpY="1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1"/>
        <w:gridCol w:w="1742"/>
        <w:gridCol w:w="876"/>
        <w:gridCol w:w="1907"/>
        <w:gridCol w:w="338"/>
        <w:gridCol w:w="1045"/>
        <w:gridCol w:w="338"/>
        <w:gridCol w:w="1985"/>
      </w:tblGrid>
      <w:tr w:rsidR="00B43A4C" w:rsidTr="008A671E">
        <w:trPr>
          <w:trHeight w:val="524"/>
        </w:trPr>
        <w:tc>
          <w:tcPr>
            <w:tcW w:w="1491" w:type="dxa"/>
            <w:vAlign w:val="center"/>
          </w:tcPr>
          <w:p w:rsidR="00B43A4C" w:rsidRDefault="00B43A4C" w:rsidP="008F0030">
            <w:pPr>
              <w:spacing w:line="510" w:lineRule="exact"/>
              <w:rPr>
                <w:rFonts w:ascii="仿宋" w:eastAsia="仿宋" w:hAnsi="仿宋" w:cs="仿宋_GB2312"/>
                <w:sz w:val="30"/>
                <w:szCs w:val="30"/>
              </w:rPr>
            </w:pPr>
            <w:r>
              <w:rPr>
                <w:rFonts w:ascii="仿宋" w:eastAsia="仿宋" w:hAnsi="仿宋" w:cs="仿宋_GB2312" w:hint="eastAsia"/>
                <w:sz w:val="30"/>
                <w:szCs w:val="30"/>
              </w:rPr>
              <w:t>单位名称</w:t>
            </w:r>
          </w:p>
        </w:tc>
        <w:tc>
          <w:tcPr>
            <w:tcW w:w="8231" w:type="dxa"/>
            <w:gridSpan w:val="7"/>
          </w:tcPr>
          <w:p w:rsidR="00B43A4C" w:rsidRDefault="00B43A4C" w:rsidP="008F0030">
            <w:pPr>
              <w:spacing w:line="510" w:lineRule="exact"/>
              <w:rPr>
                <w:rFonts w:ascii="仿宋" w:eastAsia="仿宋" w:hAnsi="仿宋" w:cs="仿宋_GB2312"/>
                <w:sz w:val="30"/>
                <w:szCs w:val="30"/>
              </w:rPr>
            </w:pPr>
          </w:p>
        </w:tc>
      </w:tr>
      <w:tr w:rsidR="00B43A4C" w:rsidTr="008A671E">
        <w:trPr>
          <w:trHeight w:val="494"/>
        </w:trPr>
        <w:tc>
          <w:tcPr>
            <w:tcW w:w="1491"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通讯地址</w:t>
            </w:r>
          </w:p>
        </w:tc>
        <w:tc>
          <w:tcPr>
            <w:tcW w:w="4863" w:type="dxa"/>
            <w:gridSpan w:val="4"/>
          </w:tcPr>
          <w:p w:rsidR="00B43A4C" w:rsidRDefault="00B43A4C" w:rsidP="008F0030">
            <w:pPr>
              <w:spacing w:line="510" w:lineRule="exact"/>
              <w:rPr>
                <w:rFonts w:ascii="仿宋" w:eastAsia="仿宋" w:hAnsi="仿宋" w:cs="仿宋_GB2312"/>
                <w:sz w:val="30"/>
                <w:szCs w:val="30"/>
              </w:rPr>
            </w:pPr>
          </w:p>
        </w:tc>
        <w:tc>
          <w:tcPr>
            <w:tcW w:w="1045"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邮编</w:t>
            </w:r>
          </w:p>
        </w:tc>
        <w:tc>
          <w:tcPr>
            <w:tcW w:w="2323" w:type="dxa"/>
            <w:gridSpan w:val="2"/>
          </w:tcPr>
          <w:p w:rsidR="00B43A4C" w:rsidRDefault="00B43A4C" w:rsidP="008F0030">
            <w:pPr>
              <w:spacing w:line="510" w:lineRule="exact"/>
              <w:jc w:val="center"/>
              <w:rPr>
                <w:rFonts w:ascii="仿宋" w:eastAsia="仿宋" w:hAnsi="仿宋" w:cs="仿宋_GB2312"/>
                <w:sz w:val="30"/>
                <w:szCs w:val="30"/>
              </w:rPr>
            </w:pPr>
          </w:p>
        </w:tc>
      </w:tr>
      <w:tr w:rsidR="00B43A4C" w:rsidTr="008A671E">
        <w:trPr>
          <w:trHeight w:val="624"/>
        </w:trPr>
        <w:tc>
          <w:tcPr>
            <w:tcW w:w="1491"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联</w:t>
            </w:r>
            <w:r>
              <w:rPr>
                <w:rFonts w:ascii="仿宋" w:eastAsia="仿宋" w:hAnsi="仿宋" w:cs="仿宋_GB2312"/>
                <w:sz w:val="30"/>
                <w:szCs w:val="30"/>
              </w:rPr>
              <w:t xml:space="preserve"> </w:t>
            </w:r>
            <w:r>
              <w:rPr>
                <w:rFonts w:ascii="仿宋" w:eastAsia="仿宋" w:hAnsi="仿宋" w:cs="仿宋_GB2312" w:hint="eastAsia"/>
                <w:sz w:val="30"/>
                <w:szCs w:val="30"/>
              </w:rPr>
              <w:t>系</w:t>
            </w:r>
            <w:r>
              <w:rPr>
                <w:rFonts w:ascii="仿宋" w:eastAsia="仿宋" w:hAnsi="仿宋" w:cs="仿宋_GB2312"/>
                <w:sz w:val="30"/>
                <w:szCs w:val="30"/>
              </w:rPr>
              <w:t xml:space="preserve"> </w:t>
            </w:r>
            <w:r>
              <w:rPr>
                <w:rFonts w:ascii="仿宋" w:eastAsia="仿宋" w:hAnsi="仿宋" w:cs="仿宋_GB2312" w:hint="eastAsia"/>
                <w:sz w:val="30"/>
                <w:szCs w:val="30"/>
              </w:rPr>
              <w:t>人</w:t>
            </w:r>
          </w:p>
        </w:tc>
        <w:tc>
          <w:tcPr>
            <w:tcW w:w="1742" w:type="dxa"/>
          </w:tcPr>
          <w:p w:rsidR="00B43A4C" w:rsidRDefault="00B43A4C" w:rsidP="008F0030">
            <w:pPr>
              <w:spacing w:line="510" w:lineRule="exact"/>
              <w:jc w:val="center"/>
              <w:rPr>
                <w:rFonts w:ascii="仿宋" w:eastAsia="仿宋" w:hAnsi="仿宋" w:cs="仿宋_GB2312"/>
                <w:sz w:val="30"/>
                <w:szCs w:val="30"/>
              </w:rPr>
            </w:pPr>
          </w:p>
        </w:tc>
        <w:tc>
          <w:tcPr>
            <w:tcW w:w="876"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电话</w:t>
            </w:r>
          </w:p>
        </w:tc>
        <w:tc>
          <w:tcPr>
            <w:tcW w:w="2245" w:type="dxa"/>
            <w:gridSpan w:val="2"/>
          </w:tcPr>
          <w:p w:rsidR="00B43A4C" w:rsidRDefault="00B43A4C" w:rsidP="008F0030">
            <w:pPr>
              <w:spacing w:line="510" w:lineRule="exact"/>
              <w:rPr>
                <w:rFonts w:ascii="仿宋" w:eastAsia="仿宋" w:hAnsi="仿宋" w:cs="仿宋_GB2312"/>
                <w:sz w:val="30"/>
                <w:szCs w:val="30"/>
              </w:rPr>
            </w:pPr>
          </w:p>
        </w:tc>
        <w:tc>
          <w:tcPr>
            <w:tcW w:w="1045"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传真</w:t>
            </w:r>
          </w:p>
        </w:tc>
        <w:tc>
          <w:tcPr>
            <w:tcW w:w="2323" w:type="dxa"/>
            <w:gridSpan w:val="2"/>
          </w:tcPr>
          <w:p w:rsidR="00B43A4C" w:rsidRDefault="00B43A4C" w:rsidP="008F0030">
            <w:pPr>
              <w:spacing w:line="510" w:lineRule="exact"/>
              <w:rPr>
                <w:rFonts w:ascii="仿宋" w:eastAsia="仿宋" w:hAnsi="仿宋" w:cs="仿宋_GB2312"/>
                <w:sz w:val="30"/>
                <w:szCs w:val="30"/>
              </w:rPr>
            </w:pPr>
          </w:p>
        </w:tc>
      </w:tr>
      <w:tr w:rsidR="00B43A4C" w:rsidTr="008A671E">
        <w:trPr>
          <w:trHeight w:val="624"/>
        </w:trPr>
        <w:tc>
          <w:tcPr>
            <w:tcW w:w="9722" w:type="dxa"/>
            <w:gridSpan w:val="8"/>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参</w:t>
            </w:r>
            <w:r>
              <w:rPr>
                <w:rFonts w:ascii="仿宋" w:eastAsia="仿宋" w:hAnsi="仿宋" w:cs="仿宋_GB2312"/>
                <w:sz w:val="30"/>
                <w:szCs w:val="30"/>
              </w:rPr>
              <w:t xml:space="preserve">  </w:t>
            </w:r>
            <w:r>
              <w:rPr>
                <w:rFonts w:ascii="仿宋" w:eastAsia="仿宋" w:hAnsi="仿宋" w:cs="仿宋_GB2312" w:hint="eastAsia"/>
                <w:sz w:val="30"/>
                <w:szCs w:val="30"/>
              </w:rPr>
              <w:t>加</w:t>
            </w:r>
            <w:r>
              <w:rPr>
                <w:rFonts w:ascii="仿宋" w:eastAsia="仿宋" w:hAnsi="仿宋" w:cs="仿宋_GB2312"/>
                <w:sz w:val="30"/>
                <w:szCs w:val="30"/>
              </w:rPr>
              <w:t xml:space="preserve">  </w:t>
            </w:r>
            <w:r>
              <w:rPr>
                <w:rFonts w:ascii="仿宋" w:eastAsia="仿宋" w:hAnsi="仿宋" w:cs="仿宋_GB2312" w:hint="eastAsia"/>
                <w:sz w:val="30"/>
                <w:szCs w:val="30"/>
              </w:rPr>
              <w:t>人</w:t>
            </w:r>
            <w:r>
              <w:rPr>
                <w:rFonts w:ascii="仿宋" w:eastAsia="仿宋" w:hAnsi="仿宋" w:cs="仿宋_GB2312"/>
                <w:sz w:val="30"/>
                <w:szCs w:val="30"/>
              </w:rPr>
              <w:t xml:space="preserve">  </w:t>
            </w:r>
            <w:r>
              <w:rPr>
                <w:rFonts w:ascii="仿宋" w:eastAsia="仿宋" w:hAnsi="仿宋" w:cs="仿宋_GB2312" w:hint="eastAsia"/>
                <w:sz w:val="30"/>
                <w:szCs w:val="30"/>
              </w:rPr>
              <w:t>员</w:t>
            </w:r>
            <w:r>
              <w:rPr>
                <w:rFonts w:ascii="仿宋" w:eastAsia="仿宋" w:hAnsi="仿宋" w:cs="仿宋_GB2312"/>
                <w:sz w:val="30"/>
                <w:szCs w:val="30"/>
              </w:rPr>
              <w:t xml:space="preserve">  </w:t>
            </w:r>
            <w:r>
              <w:rPr>
                <w:rFonts w:ascii="仿宋" w:eastAsia="仿宋" w:hAnsi="仿宋" w:cs="仿宋_GB2312" w:hint="eastAsia"/>
                <w:sz w:val="30"/>
                <w:szCs w:val="30"/>
              </w:rPr>
              <w:t>名</w:t>
            </w:r>
            <w:r>
              <w:rPr>
                <w:rFonts w:ascii="仿宋" w:eastAsia="仿宋" w:hAnsi="仿宋" w:cs="仿宋_GB2312"/>
                <w:sz w:val="30"/>
                <w:szCs w:val="30"/>
              </w:rPr>
              <w:t xml:space="preserve">  </w:t>
            </w:r>
            <w:r>
              <w:rPr>
                <w:rFonts w:ascii="仿宋" w:eastAsia="仿宋" w:hAnsi="仿宋" w:cs="仿宋_GB2312" w:hint="eastAsia"/>
                <w:sz w:val="30"/>
                <w:szCs w:val="30"/>
              </w:rPr>
              <w:t>单</w:t>
            </w:r>
          </w:p>
        </w:tc>
      </w:tr>
      <w:tr w:rsidR="00B43A4C" w:rsidTr="008A671E">
        <w:trPr>
          <w:trHeight w:val="624"/>
        </w:trPr>
        <w:tc>
          <w:tcPr>
            <w:tcW w:w="1491"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姓</w:t>
            </w:r>
            <w:r>
              <w:rPr>
                <w:rFonts w:ascii="仿宋" w:eastAsia="仿宋" w:hAnsi="仿宋" w:cs="仿宋_GB2312"/>
                <w:sz w:val="30"/>
                <w:szCs w:val="30"/>
              </w:rPr>
              <w:t xml:space="preserve">   </w:t>
            </w:r>
            <w:r>
              <w:rPr>
                <w:rFonts w:ascii="仿宋" w:eastAsia="仿宋" w:hAnsi="仿宋" w:cs="仿宋_GB2312" w:hint="eastAsia"/>
                <w:sz w:val="30"/>
                <w:szCs w:val="30"/>
              </w:rPr>
              <w:t>名</w:t>
            </w:r>
          </w:p>
        </w:tc>
        <w:tc>
          <w:tcPr>
            <w:tcW w:w="1742"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职</w:t>
            </w:r>
            <w:r>
              <w:rPr>
                <w:rFonts w:ascii="仿宋" w:eastAsia="仿宋" w:hAnsi="仿宋" w:cs="仿宋_GB2312"/>
                <w:sz w:val="30"/>
                <w:szCs w:val="30"/>
              </w:rPr>
              <w:t xml:space="preserve">  </w:t>
            </w:r>
            <w:r>
              <w:rPr>
                <w:rFonts w:ascii="仿宋" w:eastAsia="仿宋" w:hAnsi="仿宋" w:cs="仿宋_GB2312" w:hint="eastAsia"/>
                <w:sz w:val="30"/>
                <w:szCs w:val="30"/>
              </w:rPr>
              <w:t>务</w:t>
            </w:r>
          </w:p>
        </w:tc>
        <w:tc>
          <w:tcPr>
            <w:tcW w:w="876"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性别</w:t>
            </w:r>
          </w:p>
        </w:tc>
        <w:tc>
          <w:tcPr>
            <w:tcW w:w="1907"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（移动）电话</w:t>
            </w:r>
          </w:p>
        </w:tc>
        <w:tc>
          <w:tcPr>
            <w:tcW w:w="1721" w:type="dxa"/>
            <w:gridSpan w:val="3"/>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传真</w:t>
            </w:r>
          </w:p>
        </w:tc>
        <w:tc>
          <w:tcPr>
            <w:tcW w:w="1985" w:type="dxa"/>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电子邮件</w:t>
            </w:r>
          </w:p>
        </w:tc>
      </w:tr>
      <w:tr w:rsidR="00B43A4C" w:rsidTr="008A671E">
        <w:trPr>
          <w:trHeight w:val="509"/>
        </w:trPr>
        <w:tc>
          <w:tcPr>
            <w:tcW w:w="1491" w:type="dxa"/>
          </w:tcPr>
          <w:p w:rsidR="00B43A4C" w:rsidRDefault="00B43A4C" w:rsidP="008F0030">
            <w:pPr>
              <w:spacing w:line="510" w:lineRule="exact"/>
              <w:jc w:val="center"/>
              <w:rPr>
                <w:rFonts w:ascii="仿宋" w:eastAsia="仿宋" w:hAnsi="仿宋" w:cs="仿宋_GB2312"/>
                <w:sz w:val="30"/>
                <w:szCs w:val="30"/>
              </w:rPr>
            </w:pPr>
          </w:p>
        </w:tc>
        <w:tc>
          <w:tcPr>
            <w:tcW w:w="1742" w:type="dxa"/>
          </w:tcPr>
          <w:p w:rsidR="00B43A4C" w:rsidRDefault="00B43A4C" w:rsidP="008F0030">
            <w:pPr>
              <w:spacing w:line="510" w:lineRule="exact"/>
              <w:jc w:val="center"/>
              <w:rPr>
                <w:rFonts w:ascii="仿宋" w:eastAsia="仿宋" w:hAnsi="仿宋" w:cs="仿宋_GB2312"/>
                <w:sz w:val="30"/>
                <w:szCs w:val="30"/>
              </w:rPr>
            </w:pPr>
          </w:p>
        </w:tc>
        <w:tc>
          <w:tcPr>
            <w:tcW w:w="876" w:type="dxa"/>
          </w:tcPr>
          <w:p w:rsidR="00B43A4C" w:rsidRDefault="00B43A4C" w:rsidP="008F0030">
            <w:pPr>
              <w:spacing w:line="510" w:lineRule="exact"/>
              <w:jc w:val="center"/>
              <w:rPr>
                <w:rFonts w:ascii="仿宋" w:eastAsia="仿宋" w:hAnsi="仿宋" w:cs="仿宋_GB2312"/>
                <w:sz w:val="30"/>
                <w:szCs w:val="30"/>
              </w:rPr>
            </w:pPr>
          </w:p>
        </w:tc>
        <w:tc>
          <w:tcPr>
            <w:tcW w:w="1907" w:type="dxa"/>
          </w:tcPr>
          <w:p w:rsidR="00B43A4C" w:rsidRDefault="00B43A4C" w:rsidP="008F0030">
            <w:pPr>
              <w:spacing w:line="510" w:lineRule="exact"/>
              <w:jc w:val="center"/>
              <w:rPr>
                <w:rFonts w:ascii="仿宋" w:eastAsia="仿宋" w:hAnsi="仿宋" w:cs="仿宋_GB2312"/>
                <w:sz w:val="30"/>
                <w:szCs w:val="30"/>
              </w:rPr>
            </w:pPr>
          </w:p>
        </w:tc>
        <w:tc>
          <w:tcPr>
            <w:tcW w:w="1721" w:type="dxa"/>
            <w:gridSpan w:val="3"/>
          </w:tcPr>
          <w:p w:rsidR="00B43A4C" w:rsidRDefault="00B43A4C" w:rsidP="008F0030">
            <w:pPr>
              <w:spacing w:line="510" w:lineRule="exact"/>
              <w:jc w:val="center"/>
              <w:rPr>
                <w:rFonts w:ascii="仿宋" w:eastAsia="仿宋" w:hAnsi="仿宋" w:cs="仿宋_GB2312"/>
                <w:sz w:val="30"/>
                <w:szCs w:val="30"/>
              </w:rPr>
            </w:pPr>
          </w:p>
        </w:tc>
        <w:tc>
          <w:tcPr>
            <w:tcW w:w="1985" w:type="dxa"/>
          </w:tcPr>
          <w:p w:rsidR="00B43A4C" w:rsidRDefault="00B43A4C" w:rsidP="008F0030">
            <w:pPr>
              <w:spacing w:line="510" w:lineRule="exact"/>
              <w:jc w:val="center"/>
              <w:rPr>
                <w:rFonts w:ascii="仿宋" w:eastAsia="仿宋" w:hAnsi="仿宋" w:cs="仿宋_GB2312"/>
                <w:sz w:val="30"/>
                <w:szCs w:val="30"/>
              </w:rPr>
            </w:pPr>
          </w:p>
        </w:tc>
      </w:tr>
      <w:tr w:rsidR="00B43A4C" w:rsidTr="008A671E">
        <w:trPr>
          <w:trHeight w:val="539"/>
        </w:trPr>
        <w:tc>
          <w:tcPr>
            <w:tcW w:w="1491" w:type="dxa"/>
          </w:tcPr>
          <w:p w:rsidR="00B43A4C" w:rsidRDefault="00B43A4C" w:rsidP="008F0030">
            <w:pPr>
              <w:spacing w:line="510" w:lineRule="exact"/>
              <w:jc w:val="center"/>
              <w:rPr>
                <w:rFonts w:ascii="仿宋" w:eastAsia="仿宋" w:hAnsi="仿宋" w:cs="仿宋_GB2312"/>
                <w:sz w:val="30"/>
                <w:szCs w:val="30"/>
              </w:rPr>
            </w:pPr>
          </w:p>
        </w:tc>
        <w:tc>
          <w:tcPr>
            <w:tcW w:w="1742" w:type="dxa"/>
          </w:tcPr>
          <w:p w:rsidR="00B43A4C" w:rsidRDefault="00B43A4C" w:rsidP="008F0030">
            <w:pPr>
              <w:spacing w:line="510" w:lineRule="exact"/>
              <w:jc w:val="center"/>
              <w:rPr>
                <w:rFonts w:ascii="仿宋" w:eastAsia="仿宋" w:hAnsi="仿宋" w:cs="仿宋_GB2312"/>
                <w:sz w:val="30"/>
                <w:szCs w:val="30"/>
              </w:rPr>
            </w:pPr>
          </w:p>
        </w:tc>
        <w:tc>
          <w:tcPr>
            <w:tcW w:w="876" w:type="dxa"/>
          </w:tcPr>
          <w:p w:rsidR="00B43A4C" w:rsidRDefault="00B43A4C" w:rsidP="008F0030">
            <w:pPr>
              <w:spacing w:line="510" w:lineRule="exact"/>
              <w:jc w:val="center"/>
              <w:rPr>
                <w:rFonts w:ascii="仿宋" w:eastAsia="仿宋" w:hAnsi="仿宋" w:cs="仿宋_GB2312"/>
                <w:sz w:val="30"/>
                <w:szCs w:val="30"/>
              </w:rPr>
            </w:pPr>
          </w:p>
        </w:tc>
        <w:tc>
          <w:tcPr>
            <w:tcW w:w="1907" w:type="dxa"/>
          </w:tcPr>
          <w:p w:rsidR="00B43A4C" w:rsidRDefault="00B43A4C" w:rsidP="008F0030">
            <w:pPr>
              <w:spacing w:line="510" w:lineRule="exact"/>
              <w:jc w:val="center"/>
              <w:rPr>
                <w:rFonts w:ascii="仿宋" w:eastAsia="仿宋" w:hAnsi="仿宋" w:cs="仿宋_GB2312"/>
                <w:sz w:val="30"/>
                <w:szCs w:val="30"/>
              </w:rPr>
            </w:pPr>
          </w:p>
        </w:tc>
        <w:tc>
          <w:tcPr>
            <w:tcW w:w="1721" w:type="dxa"/>
            <w:gridSpan w:val="3"/>
          </w:tcPr>
          <w:p w:rsidR="00B43A4C" w:rsidRDefault="00B43A4C" w:rsidP="008F0030">
            <w:pPr>
              <w:spacing w:line="510" w:lineRule="exact"/>
              <w:jc w:val="center"/>
              <w:rPr>
                <w:rFonts w:ascii="仿宋" w:eastAsia="仿宋" w:hAnsi="仿宋" w:cs="仿宋_GB2312"/>
                <w:sz w:val="30"/>
                <w:szCs w:val="30"/>
              </w:rPr>
            </w:pPr>
          </w:p>
        </w:tc>
        <w:tc>
          <w:tcPr>
            <w:tcW w:w="1985" w:type="dxa"/>
          </w:tcPr>
          <w:p w:rsidR="00B43A4C" w:rsidRDefault="00B43A4C" w:rsidP="008F0030">
            <w:pPr>
              <w:spacing w:line="510" w:lineRule="exact"/>
              <w:jc w:val="center"/>
              <w:rPr>
                <w:rFonts w:ascii="仿宋" w:eastAsia="仿宋" w:hAnsi="仿宋" w:cs="仿宋_GB2312"/>
                <w:sz w:val="30"/>
                <w:szCs w:val="30"/>
              </w:rPr>
            </w:pPr>
          </w:p>
        </w:tc>
      </w:tr>
      <w:tr w:rsidR="00B43A4C" w:rsidTr="008A671E">
        <w:trPr>
          <w:trHeight w:val="569"/>
        </w:trPr>
        <w:tc>
          <w:tcPr>
            <w:tcW w:w="1491" w:type="dxa"/>
          </w:tcPr>
          <w:p w:rsidR="00B43A4C" w:rsidRDefault="00B43A4C" w:rsidP="008F0030">
            <w:pPr>
              <w:spacing w:line="510" w:lineRule="exact"/>
              <w:jc w:val="center"/>
              <w:rPr>
                <w:rFonts w:ascii="仿宋" w:eastAsia="仿宋" w:hAnsi="仿宋" w:cs="仿宋_GB2312"/>
                <w:sz w:val="30"/>
                <w:szCs w:val="30"/>
              </w:rPr>
            </w:pPr>
          </w:p>
        </w:tc>
        <w:tc>
          <w:tcPr>
            <w:tcW w:w="1742" w:type="dxa"/>
          </w:tcPr>
          <w:p w:rsidR="00B43A4C" w:rsidRDefault="00B43A4C" w:rsidP="008F0030">
            <w:pPr>
              <w:spacing w:line="510" w:lineRule="exact"/>
              <w:jc w:val="center"/>
              <w:rPr>
                <w:rFonts w:ascii="仿宋" w:eastAsia="仿宋" w:hAnsi="仿宋" w:cs="仿宋_GB2312"/>
                <w:sz w:val="30"/>
                <w:szCs w:val="30"/>
              </w:rPr>
            </w:pPr>
          </w:p>
        </w:tc>
        <w:tc>
          <w:tcPr>
            <w:tcW w:w="876" w:type="dxa"/>
          </w:tcPr>
          <w:p w:rsidR="00B43A4C" w:rsidRDefault="00B43A4C" w:rsidP="008F0030">
            <w:pPr>
              <w:spacing w:line="510" w:lineRule="exact"/>
              <w:jc w:val="center"/>
              <w:rPr>
                <w:rFonts w:ascii="仿宋" w:eastAsia="仿宋" w:hAnsi="仿宋" w:cs="仿宋_GB2312"/>
                <w:sz w:val="30"/>
                <w:szCs w:val="30"/>
              </w:rPr>
            </w:pPr>
          </w:p>
        </w:tc>
        <w:tc>
          <w:tcPr>
            <w:tcW w:w="1907" w:type="dxa"/>
          </w:tcPr>
          <w:p w:rsidR="00B43A4C" w:rsidRDefault="00B43A4C" w:rsidP="008F0030">
            <w:pPr>
              <w:spacing w:line="510" w:lineRule="exact"/>
              <w:jc w:val="center"/>
              <w:rPr>
                <w:rFonts w:ascii="仿宋" w:eastAsia="仿宋" w:hAnsi="仿宋" w:cs="仿宋_GB2312"/>
                <w:sz w:val="30"/>
                <w:szCs w:val="30"/>
              </w:rPr>
            </w:pPr>
          </w:p>
        </w:tc>
        <w:tc>
          <w:tcPr>
            <w:tcW w:w="1721" w:type="dxa"/>
            <w:gridSpan w:val="3"/>
          </w:tcPr>
          <w:p w:rsidR="00B43A4C" w:rsidRDefault="00B43A4C" w:rsidP="008F0030">
            <w:pPr>
              <w:spacing w:line="510" w:lineRule="exact"/>
              <w:jc w:val="center"/>
              <w:rPr>
                <w:rFonts w:ascii="仿宋" w:eastAsia="仿宋" w:hAnsi="仿宋" w:cs="仿宋_GB2312"/>
                <w:sz w:val="30"/>
                <w:szCs w:val="30"/>
              </w:rPr>
            </w:pPr>
          </w:p>
        </w:tc>
        <w:tc>
          <w:tcPr>
            <w:tcW w:w="1985" w:type="dxa"/>
          </w:tcPr>
          <w:p w:rsidR="00B43A4C" w:rsidRDefault="00B43A4C" w:rsidP="008F0030">
            <w:pPr>
              <w:spacing w:line="510" w:lineRule="exact"/>
              <w:jc w:val="center"/>
              <w:rPr>
                <w:rFonts w:ascii="仿宋" w:eastAsia="仿宋" w:hAnsi="仿宋" w:cs="仿宋_GB2312"/>
                <w:sz w:val="30"/>
                <w:szCs w:val="30"/>
              </w:rPr>
            </w:pPr>
          </w:p>
        </w:tc>
      </w:tr>
      <w:tr w:rsidR="00B43A4C" w:rsidTr="008A671E">
        <w:trPr>
          <w:trHeight w:val="600"/>
        </w:trPr>
        <w:tc>
          <w:tcPr>
            <w:tcW w:w="1491" w:type="dxa"/>
          </w:tcPr>
          <w:p w:rsidR="00B43A4C" w:rsidRDefault="00B43A4C" w:rsidP="008F0030">
            <w:pPr>
              <w:spacing w:line="510" w:lineRule="exact"/>
              <w:jc w:val="center"/>
              <w:rPr>
                <w:rFonts w:ascii="仿宋" w:eastAsia="仿宋" w:hAnsi="仿宋" w:cs="仿宋_GB2312"/>
                <w:sz w:val="30"/>
                <w:szCs w:val="30"/>
              </w:rPr>
            </w:pPr>
          </w:p>
        </w:tc>
        <w:tc>
          <w:tcPr>
            <w:tcW w:w="1742" w:type="dxa"/>
          </w:tcPr>
          <w:p w:rsidR="00B43A4C" w:rsidRDefault="00B43A4C" w:rsidP="008F0030">
            <w:pPr>
              <w:spacing w:line="510" w:lineRule="exact"/>
              <w:jc w:val="center"/>
              <w:rPr>
                <w:rFonts w:ascii="仿宋" w:eastAsia="仿宋" w:hAnsi="仿宋" w:cs="仿宋_GB2312"/>
                <w:sz w:val="30"/>
                <w:szCs w:val="30"/>
              </w:rPr>
            </w:pPr>
          </w:p>
        </w:tc>
        <w:tc>
          <w:tcPr>
            <w:tcW w:w="876" w:type="dxa"/>
          </w:tcPr>
          <w:p w:rsidR="00B43A4C" w:rsidRDefault="00B43A4C" w:rsidP="008F0030">
            <w:pPr>
              <w:spacing w:line="510" w:lineRule="exact"/>
              <w:jc w:val="center"/>
              <w:rPr>
                <w:rFonts w:ascii="仿宋" w:eastAsia="仿宋" w:hAnsi="仿宋" w:cs="仿宋_GB2312"/>
                <w:sz w:val="30"/>
                <w:szCs w:val="30"/>
              </w:rPr>
            </w:pPr>
          </w:p>
        </w:tc>
        <w:tc>
          <w:tcPr>
            <w:tcW w:w="1907" w:type="dxa"/>
          </w:tcPr>
          <w:p w:rsidR="00B43A4C" w:rsidRDefault="00B43A4C" w:rsidP="008F0030">
            <w:pPr>
              <w:spacing w:line="510" w:lineRule="exact"/>
              <w:jc w:val="center"/>
              <w:rPr>
                <w:rFonts w:ascii="仿宋" w:eastAsia="仿宋" w:hAnsi="仿宋" w:cs="仿宋_GB2312"/>
                <w:sz w:val="30"/>
                <w:szCs w:val="30"/>
              </w:rPr>
            </w:pPr>
          </w:p>
        </w:tc>
        <w:tc>
          <w:tcPr>
            <w:tcW w:w="1721" w:type="dxa"/>
            <w:gridSpan w:val="3"/>
          </w:tcPr>
          <w:p w:rsidR="00B43A4C" w:rsidRDefault="00B43A4C" w:rsidP="008F0030">
            <w:pPr>
              <w:spacing w:line="510" w:lineRule="exact"/>
              <w:jc w:val="center"/>
              <w:rPr>
                <w:rFonts w:ascii="仿宋" w:eastAsia="仿宋" w:hAnsi="仿宋" w:cs="仿宋_GB2312"/>
                <w:sz w:val="30"/>
                <w:szCs w:val="30"/>
              </w:rPr>
            </w:pPr>
          </w:p>
        </w:tc>
        <w:tc>
          <w:tcPr>
            <w:tcW w:w="1985" w:type="dxa"/>
          </w:tcPr>
          <w:p w:rsidR="00B43A4C" w:rsidRDefault="00B43A4C" w:rsidP="008F0030">
            <w:pPr>
              <w:spacing w:line="510" w:lineRule="exact"/>
              <w:jc w:val="center"/>
              <w:rPr>
                <w:rFonts w:ascii="仿宋" w:eastAsia="仿宋" w:hAnsi="仿宋" w:cs="仿宋_GB2312"/>
                <w:sz w:val="30"/>
                <w:szCs w:val="30"/>
              </w:rPr>
            </w:pPr>
          </w:p>
        </w:tc>
      </w:tr>
      <w:tr w:rsidR="00B43A4C" w:rsidTr="008A671E">
        <w:trPr>
          <w:trHeight w:val="533"/>
        </w:trPr>
        <w:tc>
          <w:tcPr>
            <w:tcW w:w="1491" w:type="dxa"/>
          </w:tcPr>
          <w:p w:rsidR="00B43A4C" w:rsidRDefault="00B43A4C" w:rsidP="008F0030">
            <w:pPr>
              <w:spacing w:line="510" w:lineRule="exact"/>
              <w:jc w:val="center"/>
              <w:rPr>
                <w:rFonts w:ascii="仿宋" w:eastAsia="仿宋" w:hAnsi="仿宋" w:cs="仿宋_GB2312"/>
                <w:sz w:val="30"/>
                <w:szCs w:val="30"/>
              </w:rPr>
            </w:pPr>
          </w:p>
        </w:tc>
        <w:tc>
          <w:tcPr>
            <w:tcW w:w="1742" w:type="dxa"/>
          </w:tcPr>
          <w:p w:rsidR="00B43A4C" w:rsidRDefault="00B43A4C" w:rsidP="008F0030">
            <w:pPr>
              <w:spacing w:line="510" w:lineRule="exact"/>
              <w:jc w:val="center"/>
              <w:rPr>
                <w:rFonts w:ascii="仿宋" w:eastAsia="仿宋" w:hAnsi="仿宋" w:cs="仿宋_GB2312"/>
                <w:sz w:val="30"/>
                <w:szCs w:val="30"/>
              </w:rPr>
            </w:pPr>
          </w:p>
        </w:tc>
        <w:tc>
          <w:tcPr>
            <w:tcW w:w="876" w:type="dxa"/>
          </w:tcPr>
          <w:p w:rsidR="00B43A4C" w:rsidRDefault="00B43A4C" w:rsidP="008F0030">
            <w:pPr>
              <w:spacing w:line="510" w:lineRule="exact"/>
              <w:jc w:val="center"/>
              <w:rPr>
                <w:rFonts w:ascii="仿宋" w:eastAsia="仿宋" w:hAnsi="仿宋" w:cs="仿宋_GB2312"/>
                <w:sz w:val="30"/>
                <w:szCs w:val="30"/>
              </w:rPr>
            </w:pPr>
          </w:p>
        </w:tc>
        <w:tc>
          <w:tcPr>
            <w:tcW w:w="1907" w:type="dxa"/>
          </w:tcPr>
          <w:p w:rsidR="00B43A4C" w:rsidRDefault="00B43A4C" w:rsidP="008F0030">
            <w:pPr>
              <w:spacing w:line="510" w:lineRule="exact"/>
              <w:jc w:val="center"/>
              <w:rPr>
                <w:rFonts w:ascii="仿宋" w:eastAsia="仿宋" w:hAnsi="仿宋" w:cs="仿宋_GB2312"/>
                <w:sz w:val="30"/>
                <w:szCs w:val="30"/>
              </w:rPr>
            </w:pPr>
          </w:p>
        </w:tc>
        <w:tc>
          <w:tcPr>
            <w:tcW w:w="1721" w:type="dxa"/>
            <w:gridSpan w:val="3"/>
          </w:tcPr>
          <w:p w:rsidR="00B43A4C" w:rsidRDefault="00B43A4C" w:rsidP="008F0030">
            <w:pPr>
              <w:spacing w:line="510" w:lineRule="exact"/>
              <w:jc w:val="center"/>
              <w:rPr>
                <w:rFonts w:ascii="仿宋" w:eastAsia="仿宋" w:hAnsi="仿宋" w:cs="仿宋_GB2312"/>
                <w:sz w:val="30"/>
                <w:szCs w:val="30"/>
              </w:rPr>
            </w:pPr>
          </w:p>
        </w:tc>
        <w:tc>
          <w:tcPr>
            <w:tcW w:w="1985" w:type="dxa"/>
          </w:tcPr>
          <w:p w:rsidR="00B43A4C" w:rsidRDefault="00B43A4C" w:rsidP="008F0030">
            <w:pPr>
              <w:spacing w:line="510" w:lineRule="exact"/>
              <w:jc w:val="center"/>
              <w:rPr>
                <w:rFonts w:ascii="仿宋" w:eastAsia="仿宋" w:hAnsi="仿宋" w:cs="仿宋_GB2312"/>
                <w:sz w:val="30"/>
                <w:szCs w:val="30"/>
              </w:rPr>
            </w:pPr>
          </w:p>
        </w:tc>
      </w:tr>
      <w:tr w:rsidR="00B43A4C" w:rsidTr="008A671E">
        <w:trPr>
          <w:trHeight w:val="533"/>
        </w:trPr>
        <w:tc>
          <w:tcPr>
            <w:tcW w:w="1491" w:type="dxa"/>
          </w:tcPr>
          <w:p w:rsidR="00B43A4C" w:rsidRDefault="00B43A4C" w:rsidP="008F0030">
            <w:pPr>
              <w:spacing w:line="510" w:lineRule="exact"/>
              <w:jc w:val="center"/>
              <w:rPr>
                <w:rFonts w:ascii="仿宋" w:eastAsia="仿宋" w:hAnsi="仿宋" w:cs="仿宋_GB2312"/>
                <w:sz w:val="30"/>
                <w:szCs w:val="30"/>
              </w:rPr>
            </w:pPr>
          </w:p>
        </w:tc>
        <w:tc>
          <w:tcPr>
            <w:tcW w:w="1742" w:type="dxa"/>
          </w:tcPr>
          <w:p w:rsidR="00B43A4C" w:rsidRDefault="00B43A4C" w:rsidP="008F0030">
            <w:pPr>
              <w:spacing w:line="510" w:lineRule="exact"/>
              <w:jc w:val="center"/>
              <w:rPr>
                <w:rFonts w:ascii="仿宋" w:eastAsia="仿宋" w:hAnsi="仿宋" w:cs="仿宋_GB2312"/>
                <w:sz w:val="30"/>
                <w:szCs w:val="30"/>
              </w:rPr>
            </w:pPr>
          </w:p>
        </w:tc>
        <w:tc>
          <w:tcPr>
            <w:tcW w:w="876" w:type="dxa"/>
          </w:tcPr>
          <w:p w:rsidR="00B43A4C" w:rsidRDefault="00B43A4C" w:rsidP="008F0030">
            <w:pPr>
              <w:spacing w:line="510" w:lineRule="exact"/>
              <w:jc w:val="center"/>
              <w:rPr>
                <w:rFonts w:ascii="仿宋" w:eastAsia="仿宋" w:hAnsi="仿宋" w:cs="仿宋_GB2312"/>
                <w:sz w:val="30"/>
                <w:szCs w:val="30"/>
              </w:rPr>
            </w:pPr>
          </w:p>
        </w:tc>
        <w:tc>
          <w:tcPr>
            <w:tcW w:w="1907" w:type="dxa"/>
          </w:tcPr>
          <w:p w:rsidR="00B43A4C" w:rsidRDefault="00B43A4C" w:rsidP="008F0030">
            <w:pPr>
              <w:spacing w:line="510" w:lineRule="exact"/>
              <w:jc w:val="center"/>
              <w:rPr>
                <w:rFonts w:ascii="仿宋" w:eastAsia="仿宋" w:hAnsi="仿宋" w:cs="仿宋_GB2312"/>
                <w:sz w:val="30"/>
                <w:szCs w:val="30"/>
              </w:rPr>
            </w:pPr>
          </w:p>
        </w:tc>
        <w:tc>
          <w:tcPr>
            <w:tcW w:w="1721" w:type="dxa"/>
            <w:gridSpan w:val="3"/>
          </w:tcPr>
          <w:p w:rsidR="00B43A4C" w:rsidRDefault="00B43A4C" w:rsidP="008F0030">
            <w:pPr>
              <w:spacing w:line="510" w:lineRule="exact"/>
              <w:jc w:val="center"/>
              <w:rPr>
                <w:rFonts w:ascii="仿宋" w:eastAsia="仿宋" w:hAnsi="仿宋" w:cs="仿宋_GB2312"/>
                <w:sz w:val="30"/>
                <w:szCs w:val="30"/>
              </w:rPr>
            </w:pPr>
          </w:p>
        </w:tc>
        <w:tc>
          <w:tcPr>
            <w:tcW w:w="1985" w:type="dxa"/>
          </w:tcPr>
          <w:p w:rsidR="00B43A4C" w:rsidRDefault="00B43A4C" w:rsidP="008F0030">
            <w:pPr>
              <w:spacing w:line="510" w:lineRule="exact"/>
              <w:jc w:val="center"/>
              <w:rPr>
                <w:rFonts w:ascii="仿宋" w:eastAsia="仿宋" w:hAnsi="仿宋" w:cs="仿宋_GB2312"/>
                <w:sz w:val="30"/>
                <w:szCs w:val="30"/>
              </w:rPr>
            </w:pPr>
          </w:p>
        </w:tc>
      </w:tr>
      <w:tr w:rsidR="00B43A4C" w:rsidTr="008A671E">
        <w:trPr>
          <w:trHeight w:val="490"/>
        </w:trPr>
        <w:tc>
          <w:tcPr>
            <w:tcW w:w="3233" w:type="dxa"/>
            <w:gridSpan w:val="2"/>
            <w:vAlign w:val="center"/>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住宿预订</w:t>
            </w:r>
          </w:p>
        </w:tc>
        <w:tc>
          <w:tcPr>
            <w:tcW w:w="6489" w:type="dxa"/>
            <w:gridSpan w:val="6"/>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color w:val="000000"/>
                <w:sz w:val="30"/>
                <w:szCs w:val="30"/>
              </w:rPr>
              <w:t>□双人标准间</w:t>
            </w:r>
            <w:r>
              <w:rPr>
                <w:rFonts w:ascii="仿宋" w:eastAsia="仿宋" w:hAnsi="仿宋" w:cs="仿宋_GB2312"/>
                <w:color w:val="000000"/>
                <w:sz w:val="30"/>
                <w:szCs w:val="30"/>
              </w:rPr>
              <w:t xml:space="preserve">   </w:t>
            </w:r>
            <w:r>
              <w:rPr>
                <w:rFonts w:ascii="仿宋" w:eastAsia="仿宋" w:hAnsi="仿宋" w:cs="仿宋_GB2312"/>
                <w:color w:val="FF0000"/>
                <w:sz w:val="30"/>
                <w:szCs w:val="30"/>
              </w:rPr>
              <w:t xml:space="preserve">    </w:t>
            </w:r>
            <w:r>
              <w:rPr>
                <w:rFonts w:ascii="仿宋" w:eastAsia="仿宋" w:hAnsi="仿宋" w:cs="仿宋_GB2312"/>
                <w:sz w:val="30"/>
                <w:szCs w:val="30"/>
              </w:rPr>
              <w:t xml:space="preserve">  </w:t>
            </w:r>
            <w:r>
              <w:rPr>
                <w:rFonts w:ascii="仿宋" w:eastAsia="仿宋" w:hAnsi="仿宋" w:cs="仿宋_GB2312" w:hint="eastAsia"/>
                <w:sz w:val="30"/>
                <w:szCs w:val="30"/>
              </w:rPr>
              <w:t>□单间</w:t>
            </w:r>
          </w:p>
          <w:p w:rsidR="00B43A4C" w:rsidRDefault="00B43A4C" w:rsidP="008F0030">
            <w:pPr>
              <w:spacing w:line="510" w:lineRule="exact"/>
              <w:rPr>
                <w:rFonts w:ascii="仿宋" w:eastAsia="仿宋" w:hAnsi="仿宋" w:cs="仿宋_GB2312"/>
                <w:sz w:val="30"/>
                <w:szCs w:val="30"/>
              </w:rPr>
            </w:pPr>
            <w:r>
              <w:rPr>
                <w:rFonts w:ascii="仿宋" w:eastAsia="仿宋" w:hAnsi="仿宋" w:cs="仿宋_GB2312" w:hint="eastAsia"/>
                <w:sz w:val="30"/>
                <w:szCs w:val="30"/>
              </w:rPr>
              <w:t>拟住日期：</w:t>
            </w:r>
            <w:r>
              <w:rPr>
                <w:rFonts w:ascii="仿宋" w:eastAsia="仿宋" w:hAnsi="仿宋" w:cs="仿宋_GB2312"/>
                <w:sz w:val="30"/>
                <w:szCs w:val="30"/>
              </w:rPr>
              <w:t>2016</w:t>
            </w:r>
            <w:r>
              <w:rPr>
                <w:rFonts w:ascii="仿宋" w:eastAsia="仿宋" w:hAnsi="仿宋" w:cs="仿宋_GB2312" w:hint="eastAsia"/>
                <w:sz w:val="30"/>
                <w:szCs w:val="30"/>
              </w:rPr>
              <w:t>年</w:t>
            </w:r>
            <w:r>
              <w:rPr>
                <w:rFonts w:ascii="仿宋" w:eastAsia="仿宋" w:hAnsi="仿宋" w:cs="仿宋_GB2312"/>
                <w:sz w:val="30"/>
                <w:szCs w:val="30"/>
              </w:rPr>
              <w:t xml:space="preserve">   </w:t>
            </w:r>
            <w:r>
              <w:rPr>
                <w:rFonts w:ascii="仿宋" w:eastAsia="仿宋" w:hAnsi="仿宋" w:cs="仿宋_GB2312" w:hint="eastAsia"/>
                <w:sz w:val="30"/>
                <w:szCs w:val="30"/>
              </w:rPr>
              <w:t>月</w:t>
            </w:r>
            <w:r>
              <w:rPr>
                <w:rFonts w:ascii="仿宋" w:eastAsia="仿宋" w:hAnsi="仿宋" w:cs="仿宋_GB2312"/>
                <w:sz w:val="30"/>
                <w:szCs w:val="30"/>
              </w:rPr>
              <w:t xml:space="preserve">   </w:t>
            </w:r>
            <w:r>
              <w:rPr>
                <w:rFonts w:ascii="仿宋" w:eastAsia="仿宋" w:hAnsi="仿宋" w:cs="仿宋_GB2312" w:hint="eastAsia"/>
                <w:sz w:val="30"/>
                <w:szCs w:val="30"/>
              </w:rPr>
              <w:t>日至</w:t>
            </w:r>
            <w:r>
              <w:rPr>
                <w:rFonts w:ascii="仿宋" w:eastAsia="仿宋" w:hAnsi="仿宋" w:cs="仿宋_GB2312"/>
                <w:sz w:val="30"/>
                <w:szCs w:val="30"/>
              </w:rPr>
              <w:t xml:space="preserve">    </w:t>
            </w:r>
            <w:r>
              <w:rPr>
                <w:rFonts w:ascii="仿宋" w:eastAsia="仿宋" w:hAnsi="仿宋" w:cs="仿宋_GB2312" w:hint="eastAsia"/>
                <w:sz w:val="30"/>
                <w:szCs w:val="30"/>
              </w:rPr>
              <w:t>月</w:t>
            </w:r>
            <w:r>
              <w:rPr>
                <w:rFonts w:ascii="仿宋" w:eastAsia="仿宋" w:hAnsi="仿宋" w:cs="仿宋_GB2312"/>
                <w:sz w:val="30"/>
                <w:szCs w:val="30"/>
              </w:rPr>
              <w:t xml:space="preserve">   </w:t>
            </w:r>
            <w:r>
              <w:rPr>
                <w:rFonts w:ascii="仿宋" w:eastAsia="仿宋" w:hAnsi="仿宋" w:cs="仿宋_GB2312" w:hint="eastAsia"/>
                <w:sz w:val="30"/>
                <w:szCs w:val="30"/>
              </w:rPr>
              <w:t>日</w:t>
            </w:r>
          </w:p>
        </w:tc>
      </w:tr>
      <w:tr w:rsidR="00B43A4C" w:rsidTr="008A671E">
        <w:trPr>
          <w:trHeight w:val="1233"/>
        </w:trPr>
        <w:tc>
          <w:tcPr>
            <w:tcW w:w="3233" w:type="dxa"/>
            <w:gridSpan w:val="2"/>
            <w:vAlign w:val="center"/>
          </w:tcPr>
          <w:p w:rsidR="00B43A4C" w:rsidRDefault="00B43A4C" w:rsidP="008F0030">
            <w:pPr>
              <w:spacing w:line="510" w:lineRule="exact"/>
              <w:jc w:val="center"/>
              <w:rPr>
                <w:rFonts w:ascii="仿宋" w:eastAsia="仿宋" w:hAnsi="仿宋" w:cs="仿宋_GB2312"/>
                <w:sz w:val="30"/>
                <w:szCs w:val="30"/>
              </w:rPr>
            </w:pPr>
            <w:r>
              <w:rPr>
                <w:rFonts w:ascii="仿宋" w:eastAsia="仿宋" w:hAnsi="仿宋" w:cs="仿宋_GB2312" w:hint="eastAsia"/>
                <w:sz w:val="30"/>
                <w:szCs w:val="30"/>
              </w:rPr>
              <w:t>单位盖章</w:t>
            </w:r>
          </w:p>
        </w:tc>
        <w:tc>
          <w:tcPr>
            <w:tcW w:w="6489" w:type="dxa"/>
            <w:gridSpan w:val="6"/>
            <w:vAlign w:val="center"/>
          </w:tcPr>
          <w:p w:rsidR="00B43A4C" w:rsidRDefault="00B43A4C" w:rsidP="008F0030">
            <w:pPr>
              <w:spacing w:line="400" w:lineRule="exact"/>
              <w:ind w:right="560" w:firstLineChars="200" w:firstLine="600"/>
              <w:rPr>
                <w:rFonts w:ascii="仿宋" w:eastAsia="仿宋" w:hAnsi="仿宋" w:cs="仿宋_GB2312"/>
                <w:sz w:val="30"/>
                <w:szCs w:val="30"/>
              </w:rPr>
            </w:pPr>
            <w:r>
              <w:rPr>
                <w:rFonts w:ascii="仿宋" w:eastAsia="仿宋" w:hAnsi="仿宋" w:cs="仿宋_GB2312" w:hint="eastAsia"/>
                <w:sz w:val="30"/>
                <w:szCs w:val="30"/>
              </w:rPr>
              <w:t>负责人签字：</w:t>
            </w:r>
          </w:p>
          <w:p w:rsidR="00B43A4C" w:rsidRDefault="00B43A4C" w:rsidP="008F0030">
            <w:pPr>
              <w:spacing w:line="400" w:lineRule="exact"/>
              <w:rPr>
                <w:rFonts w:ascii="仿宋" w:eastAsia="仿宋" w:hAnsi="仿宋" w:cs="仿宋_GB2312"/>
                <w:sz w:val="30"/>
                <w:szCs w:val="30"/>
              </w:rPr>
            </w:pPr>
          </w:p>
          <w:p w:rsidR="00B43A4C" w:rsidRDefault="00B43A4C" w:rsidP="008F0030">
            <w:pPr>
              <w:spacing w:line="400" w:lineRule="exact"/>
              <w:ind w:right="560" w:firstLineChars="950" w:firstLine="2850"/>
              <w:rPr>
                <w:rFonts w:ascii="仿宋" w:eastAsia="仿宋" w:hAnsi="仿宋" w:cs="仿宋_GB2312"/>
                <w:sz w:val="30"/>
                <w:szCs w:val="30"/>
              </w:rPr>
            </w:pPr>
            <w:r>
              <w:rPr>
                <w:rFonts w:ascii="仿宋" w:eastAsia="仿宋" w:hAnsi="仿宋" w:cs="仿宋_GB2312" w:hint="eastAsia"/>
                <w:sz w:val="30"/>
                <w:szCs w:val="30"/>
              </w:rPr>
              <w:t>二〇一六年</w:t>
            </w:r>
            <w:r>
              <w:rPr>
                <w:rFonts w:ascii="仿宋" w:eastAsia="仿宋" w:hAnsi="仿宋" w:cs="仿宋_GB2312"/>
                <w:sz w:val="30"/>
                <w:szCs w:val="30"/>
              </w:rPr>
              <w:t xml:space="preserve">  </w:t>
            </w:r>
            <w:r>
              <w:rPr>
                <w:rFonts w:ascii="仿宋" w:eastAsia="仿宋" w:hAnsi="仿宋" w:cs="仿宋_GB2312" w:hint="eastAsia"/>
                <w:sz w:val="30"/>
                <w:szCs w:val="30"/>
              </w:rPr>
              <w:t>月</w:t>
            </w:r>
            <w:r>
              <w:rPr>
                <w:rFonts w:ascii="仿宋" w:eastAsia="仿宋" w:hAnsi="仿宋" w:cs="仿宋_GB2312"/>
                <w:sz w:val="30"/>
                <w:szCs w:val="30"/>
              </w:rPr>
              <w:t xml:space="preserve">  </w:t>
            </w:r>
            <w:r>
              <w:rPr>
                <w:rFonts w:ascii="仿宋" w:eastAsia="仿宋" w:hAnsi="仿宋" w:cs="仿宋_GB2312" w:hint="eastAsia"/>
                <w:sz w:val="30"/>
                <w:szCs w:val="30"/>
              </w:rPr>
              <w:t>日</w:t>
            </w:r>
          </w:p>
        </w:tc>
      </w:tr>
    </w:tbl>
    <w:p w:rsidR="00B43A4C" w:rsidRDefault="00B43A4C" w:rsidP="00B43A4C">
      <w:pPr>
        <w:spacing w:line="120" w:lineRule="auto"/>
        <w:rPr>
          <w:rFonts w:ascii="仿宋" w:eastAsia="仿宋" w:hAnsi="仿宋" w:cs="宋体"/>
          <w:kern w:val="0"/>
          <w:sz w:val="30"/>
          <w:szCs w:val="30"/>
        </w:rPr>
      </w:pPr>
      <w:r>
        <w:rPr>
          <w:rFonts w:ascii="仿宋" w:eastAsia="仿宋" w:hAnsi="仿宋" w:cs="宋体" w:hint="eastAsia"/>
          <w:kern w:val="0"/>
          <w:sz w:val="30"/>
          <w:szCs w:val="30"/>
        </w:rPr>
        <w:t>注：请认真逐项填写此表；此表复印有效。</w:t>
      </w:r>
    </w:p>
    <w:p w:rsidR="00B43A4C" w:rsidRDefault="00B43A4C" w:rsidP="00B43A4C">
      <w:pPr>
        <w:ind w:firstLineChars="200" w:firstLine="480"/>
        <w:rPr>
          <w:sz w:val="24"/>
          <w:szCs w:val="24"/>
        </w:rPr>
      </w:pPr>
      <w:r w:rsidRPr="00957D28">
        <w:rPr>
          <w:rFonts w:hint="eastAsia"/>
          <w:sz w:val="24"/>
          <w:szCs w:val="24"/>
        </w:rPr>
        <w:t>河海大学中国移民研究中心</w:t>
      </w:r>
      <w:r>
        <w:rPr>
          <w:rFonts w:hint="eastAsia"/>
          <w:sz w:val="24"/>
          <w:szCs w:val="24"/>
        </w:rPr>
        <w:t>：</w:t>
      </w:r>
    </w:p>
    <w:p w:rsidR="00B43A4C" w:rsidRDefault="00B43A4C" w:rsidP="00B43A4C">
      <w:pPr>
        <w:ind w:firstLineChars="900" w:firstLine="2160"/>
        <w:rPr>
          <w:sz w:val="24"/>
          <w:szCs w:val="24"/>
        </w:rPr>
      </w:pPr>
      <w:r>
        <w:rPr>
          <w:rFonts w:hint="eastAsia"/>
          <w:sz w:val="24"/>
          <w:szCs w:val="24"/>
        </w:rPr>
        <w:t>联系人：</w:t>
      </w:r>
      <w:r w:rsidRPr="00957D28">
        <w:rPr>
          <w:rFonts w:hint="eastAsia"/>
          <w:sz w:val="24"/>
          <w:szCs w:val="24"/>
        </w:rPr>
        <w:t>许秀云</w:t>
      </w:r>
      <w:r w:rsidRPr="00957D28">
        <w:rPr>
          <w:rFonts w:hint="eastAsia"/>
          <w:sz w:val="24"/>
          <w:szCs w:val="24"/>
        </w:rPr>
        <w:t>(025-83786503)</w:t>
      </w:r>
      <w:r w:rsidRPr="00957D28">
        <w:rPr>
          <w:rFonts w:hint="eastAsia"/>
          <w:sz w:val="24"/>
          <w:szCs w:val="24"/>
        </w:rPr>
        <w:t>，</w:t>
      </w:r>
      <w:r w:rsidRPr="00957D28">
        <w:rPr>
          <w:rFonts w:hint="eastAsia"/>
          <w:sz w:val="24"/>
          <w:szCs w:val="24"/>
        </w:rPr>
        <w:t xml:space="preserve"> </w:t>
      </w:r>
      <w:r w:rsidRPr="00957D28">
        <w:rPr>
          <w:rFonts w:hint="eastAsia"/>
          <w:sz w:val="24"/>
          <w:szCs w:val="24"/>
        </w:rPr>
        <w:t>张锐连</w:t>
      </w:r>
      <w:r w:rsidRPr="00957D28">
        <w:rPr>
          <w:rFonts w:hint="eastAsia"/>
          <w:sz w:val="24"/>
          <w:szCs w:val="24"/>
        </w:rPr>
        <w:t xml:space="preserve"> (15751873266)</w:t>
      </w:r>
    </w:p>
    <w:p w:rsidR="00B43A4C" w:rsidRDefault="00B43A4C" w:rsidP="00B43A4C">
      <w:pPr>
        <w:ind w:firstLineChars="900" w:firstLine="2160"/>
        <w:rPr>
          <w:sz w:val="24"/>
          <w:szCs w:val="24"/>
        </w:rPr>
      </w:pPr>
      <w:r w:rsidRPr="00957D28">
        <w:rPr>
          <w:rFonts w:hint="eastAsia"/>
          <w:sz w:val="24"/>
          <w:szCs w:val="24"/>
        </w:rPr>
        <w:t>传</w:t>
      </w:r>
      <w:r>
        <w:rPr>
          <w:rFonts w:hint="eastAsia"/>
          <w:sz w:val="24"/>
          <w:szCs w:val="24"/>
        </w:rPr>
        <w:t xml:space="preserve">  </w:t>
      </w:r>
      <w:r w:rsidRPr="00957D28">
        <w:rPr>
          <w:rFonts w:hint="eastAsia"/>
          <w:sz w:val="24"/>
          <w:szCs w:val="24"/>
        </w:rPr>
        <w:t>真：</w:t>
      </w:r>
      <w:r w:rsidRPr="00957D28">
        <w:rPr>
          <w:rFonts w:hint="eastAsia"/>
          <w:sz w:val="24"/>
          <w:szCs w:val="24"/>
        </w:rPr>
        <w:t>025-83718914</w:t>
      </w:r>
      <w:r w:rsidRPr="00957D28">
        <w:rPr>
          <w:rFonts w:hint="eastAsia"/>
          <w:sz w:val="24"/>
          <w:szCs w:val="24"/>
        </w:rPr>
        <w:t>，</w:t>
      </w:r>
      <w:r w:rsidRPr="00957D28">
        <w:rPr>
          <w:rFonts w:hint="eastAsia"/>
          <w:sz w:val="24"/>
          <w:szCs w:val="24"/>
        </w:rPr>
        <w:t>025-83712612</w:t>
      </w:r>
      <w:r w:rsidRPr="00957D28">
        <w:rPr>
          <w:rFonts w:hint="eastAsia"/>
          <w:sz w:val="24"/>
          <w:szCs w:val="24"/>
        </w:rPr>
        <w:t>；</w:t>
      </w:r>
    </w:p>
    <w:p w:rsidR="00B43A4C" w:rsidRDefault="00B43A4C" w:rsidP="00B43A4C">
      <w:pPr>
        <w:ind w:firstLineChars="900" w:firstLine="2160"/>
        <w:rPr>
          <w:sz w:val="24"/>
          <w:szCs w:val="24"/>
        </w:rPr>
      </w:pPr>
      <w:r w:rsidRPr="00957D28">
        <w:rPr>
          <w:rFonts w:hint="eastAsia"/>
          <w:sz w:val="24"/>
          <w:szCs w:val="24"/>
        </w:rPr>
        <w:t>电子邮件：</w:t>
      </w:r>
      <w:hyperlink r:id="rId8" w:history="1">
        <w:r w:rsidRPr="00957D28">
          <w:rPr>
            <w:rFonts w:hint="eastAsia"/>
            <w:sz w:val="24"/>
            <w:szCs w:val="24"/>
          </w:rPr>
          <w:t>sdhjshyth@163.com</w:t>
        </w:r>
      </w:hyperlink>
      <w:r w:rsidRPr="00957D28">
        <w:rPr>
          <w:rFonts w:hint="eastAsia"/>
          <w:sz w:val="24"/>
          <w:szCs w:val="24"/>
        </w:rPr>
        <w:t>；</w:t>
      </w:r>
    </w:p>
    <w:p w:rsidR="00B43A4C" w:rsidRDefault="00B43A4C" w:rsidP="00B43A4C">
      <w:pPr>
        <w:ind w:firstLineChars="200" w:firstLine="480"/>
        <w:rPr>
          <w:sz w:val="24"/>
          <w:szCs w:val="24"/>
        </w:rPr>
      </w:pPr>
      <w:r w:rsidRPr="00957D28">
        <w:rPr>
          <w:rFonts w:hint="eastAsia"/>
          <w:sz w:val="24"/>
          <w:szCs w:val="24"/>
        </w:rPr>
        <w:t>中国水力发电工程学会：</w:t>
      </w:r>
    </w:p>
    <w:p w:rsidR="00B43A4C" w:rsidRDefault="00B43A4C" w:rsidP="00B43A4C">
      <w:pPr>
        <w:ind w:firstLineChars="900" w:firstLine="2160"/>
        <w:rPr>
          <w:sz w:val="24"/>
          <w:szCs w:val="24"/>
        </w:rPr>
      </w:pPr>
      <w:r>
        <w:rPr>
          <w:rFonts w:hint="eastAsia"/>
          <w:sz w:val="24"/>
          <w:szCs w:val="24"/>
        </w:rPr>
        <w:t>联系人：胡丹蓉</w:t>
      </w:r>
      <w:r>
        <w:rPr>
          <w:rFonts w:hint="eastAsia"/>
          <w:sz w:val="24"/>
          <w:szCs w:val="24"/>
        </w:rPr>
        <w:t xml:space="preserve"> </w:t>
      </w:r>
      <w:r>
        <w:rPr>
          <w:rFonts w:hint="eastAsia"/>
          <w:sz w:val="24"/>
          <w:szCs w:val="24"/>
        </w:rPr>
        <w:t>（</w:t>
      </w:r>
      <w:r>
        <w:rPr>
          <w:rFonts w:hint="eastAsia"/>
          <w:sz w:val="24"/>
          <w:szCs w:val="24"/>
        </w:rPr>
        <w:t>010-58382504</w:t>
      </w:r>
      <w:r>
        <w:rPr>
          <w:rFonts w:hint="eastAsia"/>
          <w:sz w:val="24"/>
          <w:szCs w:val="24"/>
        </w:rPr>
        <w:t>）孙卓（</w:t>
      </w:r>
      <w:r>
        <w:rPr>
          <w:rFonts w:hint="eastAsia"/>
          <w:sz w:val="24"/>
          <w:szCs w:val="24"/>
        </w:rPr>
        <w:t>010-58382505</w:t>
      </w:r>
      <w:r>
        <w:rPr>
          <w:rFonts w:hint="eastAsia"/>
          <w:sz w:val="24"/>
          <w:szCs w:val="24"/>
        </w:rPr>
        <w:t>）</w:t>
      </w:r>
    </w:p>
    <w:p w:rsidR="00B43A4C" w:rsidRPr="00B43A4C" w:rsidRDefault="00B43A4C" w:rsidP="00B43A4C">
      <w:pPr>
        <w:ind w:firstLineChars="900" w:firstLine="2160"/>
      </w:pPr>
      <w:r w:rsidRPr="00957D28">
        <w:rPr>
          <w:rFonts w:hint="eastAsia"/>
          <w:sz w:val="24"/>
          <w:szCs w:val="24"/>
        </w:rPr>
        <w:t>传</w:t>
      </w:r>
      <w:r>
        <w:rPr>
          <w:rFonts w:hint="eastAsia"/>
          <w:sz w:val="24"/>
          <w:szCs w:val="24"/>
        </w:rPr>
        <w:t xml:space="preserve">  </w:t>
      </w:r>
      <w:r w:rsidRPr="00957D28">
        <w:rPr>
          <w:rFonts w:hint="eastAsia"/>
          <w:sz w:val="24"/>
          <w:szCs w:val="24"/>
        </w:rPr>
        <w:t>真</w:t>
      </w:r>
      <w:r>
        <w:rPr>
          <w:rFonts w:hint="eastAsia"/>
          <w:sz w:val="24"/>
          <w:szCs w:val="24"/>
        </w:rPr>
        <w:t>：</w:t>
      </w:r>
      <w:r>
        <w:rPr>
          <w:rFonts w:hint="eastAsia"/>
          <w:sz w:val="24"/>
          <w:szCs w:val="24"/>
        </w:rPr>
        <w:t>010-63547632</w:t>
      </w:r>
      <w:r w:rsidRPr="00957D28">
        <w:rPr>
          <w:rFonts w:hint="eastAsia"/>
          <w:sz w:val="24"/>
          <w:szCs w:val="24"/>
        </w:rPr>
        <w:t>；电子邮件：</w:t>
      </w:r>
      <w:r w:rsidRPr="00B43A4C">
        <w:rPr>
          <w:rFonts w:ascii="仿宋" w:eastAsia="仿宋" w:hAnsi="仿宋" w:hint="eastAsia"/>
          <w:sz w:val="24"/>
          <w:szCs w:val="24"/>
        </w:rPr>
        <w:t>183455362@qq.com</w:t>
      </w:r>
    </w:p>
    <w:sectPr w:rsidR="00B43A4C" w:rsidRPr="00B43A4C" w:rsidSect="003B1FFA">
      <w:pgSz w:w="11906" w:h="16838"/>
      <w:pgMar w:top="1440" w:right="1531" w:bottom="1440" w:left="153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01" w:rsidRDefault="000B0A01" w:rsidP="00FB7E67">
      <w:r>
        <w:separator/>
      </w:r>
    </w:p>
  </w:endnote>
  <w:endnote w:type="continuationSeparator" w:id="1">
    <w:p w:rsidR="000B0A01" w:rsidRDefault="000B0A01" w:rsidP="00FB7E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01" w:rsidRDefault="000B0A01" w:rsidP="00FB7E67">
      <w:r>
        <w:separator/>
      </w:r>
    </w:p>
  </w:footnote>
  <w:footnote w:type="continuationSeparator" w:id="1">
    <w:p w:rsidR="000B0A01" w:rsidRDefault="000B0A01" w:rsidP="00FB7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F3252"/>
    <w:multiLevelType w:val="hybridMultilevel"/>
    <w:tmpl w:val="79E01E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63E50EF9"/>
    <w:multiLevelType w:val="hybridMultilevel"/>
    <w:tmpl w:val="4294AD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FFA"/>
    <w:rsid w:val="000545E5"/>
    <w:rsid w:val="000B0A01"/>
    <w:rsid w:val="00122897"/>
    <w:rsid w:val="00201E8A"/>
    <w:rsid w:val="00310D2F"/>
    <w:rsid w:val="00341130"/>
    <w:rsid w:val="003A02B6"/>
    <w:rsid w:val="003B1FFA"/>
    <w:rsid w:val="00451FEF"/>
    <w:rsid w:val="004752AF"/>
    <w:rsid w:val="0053357D"/>
    <w:rsid w:val="00535A9F"/>
    <w:rsid w:val="006203EC"/>
    <w:rsid w:val="007F1658"/>
    <w:rsid w:val="00800729"/>
    <w:rsid w:val="00826C76"/>
    <w:rsid w:val="008A671E"/>
    <w:rsid w:val="009907E6"/>
    <w:rsid w:val="00B43A4C"/>
    <w:rsid w:val="00BE13B7"/>
    <w:rsid w:val="00CA3B81"/>
    <w:rsid w:val="00CD1141"/>
    <w:rsid w:val="00D01E1E"/>
    <w:rsid w:val="00D62132"/>
    <w:rsid w:val="00D77AFF"/>
    <w:rsid w:val="00DC0CC5"/>
    <w:rsid w:val="00E97933"/>
    <w:rsid w:val="00EA245A"/>
    <w:rsid w:val="00EE057D"/>
    <w:rsid w:val="00F33856"/>
    <w:rsid w:val="00F848F5"/>
    <w:rsid w:val="00FB7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F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1FFA"/>
    <w:rPr>
      <w:color w:val="0000FF"/>
      <w:u w:val="single"/>
    </w:rPr>
  </w:style>
  <w:style w:type="paragraph" w:styleId="a4">
    <w:name w:val="List Paragraph"/>
    <w:basedOn w:val="a"/>
    <w:uiPriority w:val="34"/>
    <w:qFormat/>
    <w:rsid w:val="003B1FFA"/>
    <w:pPr>
      <w:ind w:firstLineChars="200" w:firstLine="420"/>
    </w:pPr>
  </w:style>
  <w:style w:type="paragraph" w:styleId="a5">
    <w:name w:val="Date"/>
    <w:basedOn w:val="a"/>
    <w:next w:val="a"/>
    <w:link w:val="Char"/>
    <w:uiPriority w:val="99"/>
    <w:semiHidden/>
    <w:unhideWhenUsed/>
    <w:rsid w:val="003B1FFA"/>
    <w:pPr>
      <w:ind w:leftChars="2500" w:left="100"/>
    </w:pPr>
  </w:style>
  <w:style w:type="character" w:customStyle="1" w:styleId="Char">
    <w:name w:val="日期 Char"/>
    <w:basedOn w:val="a0"/>
    <w:link w:val="a5"/>
    <w:uiPriority w:val="99"/>
    <w:semiHidden/>
    <w:rsid w:val="003B1FFA"/>
    <w:rPr>
      <w:rFonts w:ascii="Calibri" w:eastAsia="宋体" w:hAnsi="Calibri" w:cs="Times New Roman"/>
    </w:rPr>
  </w:style>
  <w:style w:type="paragraph" w:styleId="a6">
    <w:name w:val="header"/>
    <w:basedOn w:val="a"/>
    <w:link w:val="Char0"/>
    <w:uiPriority w:val="99"/>
    <w:semiHidden/>
    <w:unhideWhenUsed/>
    <w:rsid w:val="00FB7E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B7E67"/>
    <w:rPr>
      <w:rFonts w:ascii="Calibri" w:eastAsia="宋体" w:hAnsi="Calibri" w:cs="Times New Roman"/>
      <w:sz w:val="18"/>
      <w:szCs w:val="18"/>
    </w:rPr>
  </w:style>
  <w:style w:type="paragraph" w:styleId="a7">
    <w:name w:val="footer"/>
    <w:basedOn w:val="a"/>
    <w:link w:val="Char1"/>
    <w:uiPriority w:val="99"/>
    <w:semiHidden/>
    <w:unhideWhenUsed/>
    <w:rsid w:val="00FB7E6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B7E6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hjshyth@163.com" TargetMode="External"/><Relationship Id="rId3" Type="http://schemas.openxmlformats.org/officeDocument/2006/relationships/settings" Target="settings.xml"/><Relationship Id="rId7" Type="http://schemas.openxmlformats.org/officeDocument/2006/relationships/hyperlink" Target="mailto:sdhjshyth@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leidy</cp:lastModifiedBy>
  <cp:revision>23</cp:revision>
  <cp:lastPrinted>2016-11-09T00:03:00Z</cp:lastPrinted>
  <dcterms:created xsi:type="dcterms:W3CDTF">2016-11-08T04:24:00Z</dcterms:created>
  <dcterms:modified xsi:type="dcterms:W3CDTF">2016-11-09T07:19:00Z</dcterms:modified>
</cp:coreProperties>
</file>