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A150F" w14:textId="77777777" w:rsidR="00C96B40" w:rsidRPr="0060523C" w:rsidRDefault="00C96B40" w:rsidP="0060523C">
      <w:pPr>
        <w:pStyle w:val="2"/>
      </w:pPr>
      <w:bookmarkStart w:id="0" w:name="_Hlk119708385"/>
      <w:r w:rsidRPr="0060523C">
        <w:t>Breast</w:t>
      </w:r>
      <w:r w:rsidRPr="0060523C">
        <w:rPr>
          <w:spacing w:val="3"/>
        </w:rPr>
        <w:t xml:space="preserve"> </w:t>
      </w:r>
      <w:r w:rsidRPr="0060523C">
        <w:t>cancer immunotherapy:</w:t>
      </w:r>
      <w:r w:rsidRPr="0060523C">
        <w:rPr>
          <w:spacing w:val="1"/>
        </w:rPr>
        <w:t xml:space="preserve"> </w:t>
      </w:r>
      <w:r w:rsidRPr="0060523C">
        <w:t xml:space="preserve">the use of PD-1/PD-L1 inhibitor in treatment of </w:t>
      </w:r>
      <w:bookmarkStart w:id="1" w:name="_Hlk121688446"/>
      <w:r w:rsidRPr="0060523C">
        <w:t>triple-negative breast cancer</w:t>
      </w:r>
      <w:bookmarkEnd w:id="1"/>
      <w:r w:rsidRPr="0060523C">
        <w:t xml:space="preserve">. </w:t>
      </w:r>
    </w:p>
    <w:p w14:paraId="0356A1DE" w14:textId="77777777" w:rsidR="00C96B40" w:rsidRPr="0060523C" w:rsidRDefault="00C96B40" w:rsidP="00136E26">
      <w:pPr>
        <w:pStyle w:val="a7"/>
        <w:adjustRightInd w:val="0"/>
        <w:snapToGrid w:val="0"/>
        <w:spacing w:line="360" w:lineRule="auto"/>
        <w:ind w:left="0"/>
        <w:jc w:val="center"/>
        <w:rPr>
          <w:rFonts w:ascii="Times New Roman" w:hAnsi="Times New Roman" w:cs="Times New Roman"/>
          <w:sz w:val="20"/>
          <w:szCs w:val="20"/>
          <w:lang w:eastAsia="zh-CN"/>
        </w:rPr>
      </w:pPr>
      <w:r w:rsidRPr="0060523C">
        <w:rPr>
          <w:rFonts w:ascii="Times New Roman" w:hAnsi="Times New Roman" w:cs="Times New Roman"/>
          <w:sz w:val="20"/>
          <w:szCs w:val="20"/>
          <w:lang w:eastAsia="zh-CN"/>
        </w:rPr>
        <w:t xml:space="preserve">Jiaying CHEN, </w:t>
      </w:r>
      <w:proofErr w:type="spellStart"/>
      <w:r w:rsidRPr="0060523C">
        <w:rPr>
          <w:rFonts w:ascii="Times New Roman" w:hAnsi="Times New Roman" w:cs="Times New Roman"/>
          <w:sz w:val="20"/>
          <w:szCs w:val="20"/>
          <w:lang w:eastAsia="zh-CN"/>
        </w:rPr>
        <w:t>Xiaohong</w:t>
      </w:r>
      <w:proofErr w:type="spellEnd"/>
      <w:r w:rsidRPr="0060523C">
        <w:rPr>
          <w:rFonts w:ascii="Times New Roman" w:hAnsi="Times New Roman" w:cs="Times New Roman"/>
          <w:sz w:val="20"/>
          <w:szCs w:val="20"/>
          <w:lang w:eastAsia="zh-CN"/>
        </w:rPr>
        <w:t xml:space="preserve"> XIE, </w:t>
      </w:r>
      <w:proofErr w:type="spellStart"/>
      <w:r w:rsidRPr="0060523C">
        <w:rPr>
          <w:rFonts w:ascii="Times New Roman" w:hAnsi="Times New Roman" w:cs="Times New Roman"/>
          <w:sz w:val="20"/>
          <w:szCs w:val="20"/>
          <w:lang w:eastAsia="zh-CN"/>
        </w:rPr>
        <w:t>Xidong</w:t>
      </w:r>
      <w:proofErr w:type="spellEnd"/>
      <w:r w:rsidRPr="0060523C">
        <w:rPr>
          <w:rFonts w:ascii="Times New Roman" w:hAnsi="Times New Roman" w:cs="Times New Roman"/>
          <w:sz w:val="20"/>
          <w:szCs w:val="20"/>
          <w:lang w:eastAsia="zh-CN"/>
        </w:rPr>
        <w:t xml:space="preserve"> GU</w:t>
      </w:r>
      <w:r w:rsidRPr="0060523C">
        <w:rPr>
          <w:rStyle w:val="a9"/>
          <w:rFonts w:ascii="Times New Roman" w:hAnsi="Times New Roman" w:cs="Times New Roman"/>
          <w:sz w:val="20"/>
          <w:szCs w:val="20"/>
          <w:lang w:eastAsia="zh-CN"/>
        </w:rPr>
        <w:t>*</w:t>
      </w:r>
    </w:p>
    <w:p w14:paraId="2D8C64B7" w14:textId="77777777" w:rsidR="00C96B40" w:rsidRPr="0060523C" w:rsidRDefault="00C96B40" w:rsidP="00136E26">
      <w:pPr>
        <w:pStyle w:val="a7"/>
        <w:adjustRightInd w:val="0"/>
        <w:snapToGrid w:val="0"/>
        <w:spacing w:line="360" w:lineRule="auto"/>
        <w:ind w:left="0"/>
        <w:jc w:val="center"/>
        <w:rPr>
          <w:rFonts w:ascii="Times New Roman" w:hAnsi="Times New Roman" w:cs="Times New Roman"/>
          <w:sz w:val="20"/>
          <w:szCs w:val="20"/>
          <w:lang w:eastAsia="zh-CN"/>
        </w:rPr>
      </w:pPr>
      <w:r w:rsidRPr="0060523C">
        <w:rPr>
          <w:rFonts w:ascii="Times New Roman" w:hAnsi="Times New Roman" w:cs="Times New Roman"/>
          <w:sz w:val="20"/>
          <w:szCs w:val="20"/>
          <w:lang w:eastAsia="zh-CN"/>
        </w:rPr>
        <w:t xml:space="preserve">Department of </w:t>
      </w:r>
      <w:proofErr w:type="spellStart"/>
      <w:proofErr w:type="gramStart"/>
      <w:r w:rsidRPr="0060523C">
        <w:rPr>
          <w:rFonts w:ascii="Times New Roman" w:hAnsi="Times New Roman" w:cs="Times New Roman"/>
          <w:sz w:val="20"/>
          <w:szCs w:val="20"/>
          <w:lang w:eastAsia="zh-CN"/>
        </w:rPr>
        <w:t>galactophore</w:t>
      </w:r>
      <w:proofErr w:type="spellEnd"/>
      <w:r w:rsidRPr="0060523C">
        <w:rPr>
          <w:rFonts w:ascii="Times New Roman" w:hAnsi="Times New Roman" w:cs="Times New Roman"/>
          <w:sz w:val="20"/>
          <w:szCs w:val="20"/>
          <w:lang w:eastAsia="zh-CN"/>
        </w:rPr>
        <w:t xml:space="preserve"> ,The</w:t>
      </w:r>
      <w:proofErr w:type="gramEnd"/>
      <w:r w:rsidRPr="0060523C">
        <w:rPr>
          <w:rFonts w:ascii="Times New Roman" w:hAnsi="Times New Roman" w:cs="Times New Roman"/>
          <w:sz w:val="20"/>
          <w:szCs w:val="20"/>
          <w:lang w:eastAsia="zh-CN"/>
        </w:rPr>
        <w:t xml:space="preserve"> First Affiliated Hospital of Zhejiang Chinese Medical University, Hangzhou 310000, Zhejiang, China.</w:t>
      </w:r>
    </w:p>
    <w:p w14:paraId="7E009A9E" w14:textId="77777777" w:rsidR="00C96B40" w:rsidRPr="0060523C" w:rsidRDefault="00C96B40" w:rsidP="00136E26">
      <w:pPr>
        <w:pStyle w:val="a7"/>
        <w:adjustRightInd w:val="0"/>
        <w:snapToGrid w:val="0"/>
        <w:spacing w:line="360" w:lineRule="auto"/>
        <w:ind w:left="0"/>
        <w:jc w:val="center"/>
        <w:rPr>
          <w:rFonts w:ascii="Times New Roman" w:hAnsi="Times New Roman" w:cs="Times New Roman"/>
          <w:sz w:val="20"/>
          <w:szCs w:val="20"/>
          <w:lang w:eastAsia="zh-CN"/>
        </w:rPr>
      </w:pPr>
      <w:r w:rsidRPr="0060523C">
        <w:rPr>
          <w:rFonts w:ascii="Times New Roman" w:hAnsi="Times New Roman" w:cs="Times New Roman"/>
          <w:sz w:val="20"/>
          <w:szCs w:val="20"/>
          <w:lang w:eastAsia="zh-CN"/>
        </w:rPr>
        <w:t xml:space="preserve">*Address correspondence to: </w:t>
      </w:r>
      <w:proofErr w:type="spellStart"/>
      <w:r w:rsidRPr="0060523C">
        <w:rPr>
          <w:rFonts w:ascii="Times New Roman" w:hAnsi="Times New Roman" w:cs="Times New Roman"/>
          <w:sz w:val="20"/>
          <w:szCs w:val="20"/>
          <w:lang w:eastAsia="zh-CN"/>
        </w:rPr>
        <w:t>Xidong</w:t>
      </w:r>
      <w:proofErr w:type="spellEnd"/>
      <w:r w:rsidRPr="0060523C">
        <w:rPr>
          <w:rFonts w:ascii="Times New Roman" w:hAnsi="Times New Roman" w:cs="Times New Roman"/>
          <w:sz w:val="20"/>
          <w:szCs w:val="20"/>
          <w:lang w:eastAsia="zh-CN"/>
        </w:rPr>
        <w:t xml:space="preserve"> </w:t>
      </w:r>
      <w:proofErr w:type="gramStart"/>
      <w:r w:rsidRPr="0060523C">
        <w:rPr>
          <w:rFonts w:ascii="Times New Roman" w:hAnsi="Times New Roman" w:cs="Times New Roman"/>
          <w:sz w:val="20"/>
          <w:szCs w:val="20"/>
          <w:lang w:eastAsia="zh-CN"/>
        </w:rPr>
        <w:t>Gu,20083011@zcmu.edu.cn</w:t>
      </w:r>
      <w:proofErr w:type="gramEnd"/>
      <w:r w:rsidRPr="0060523C">
        <w:rPr>
          <w:rFonts w:ascii="Times New Roman" w:hAnsi="Times New Roman" w:cs="Times New Roman"/>
          <w:sz w:val="20"/>
          <w:szCs w:val="20"/>
          <w:lang w:eastAsia="zh-CN"/>
        </w:rPr>
        <w:t>.</w:t>
      </w:r>
    </w:p>
    <w:bookmarkEnd w:id="0"/>
    <w:p w14:paraId="78388CF1" w14:textId="77777777" w:rsidR="00C96B40" w:rsidRPr="0060523C" w:rsidRDefault="00C96B40" w:rsidP="00136E26">
      <w:pPr>
        <w:pStyle w:val="a7"/>
        <w:adjustRightInd w:val="0"/>
        <w:snapToGrid w:val="0"/>
        <w:spacing w:line="360" w:lineRule="auto"/>
        <w:ind w:left="0"/>
        <w:jc w:val="center"/>
        <w:rPr>
          <w:rFonts w:ascii="Times New Roman" w:hAnsi="Times New Roman" w:cs="Times New Roman"/>
          <w:sz w:val="20"/>
          <w:szCs w:val="20"/>
          <w:lang w:eastAsia="zh-CN"/>
        </w:rPr>
      </w:pPr>
    </w:p>
    <w:p w14:paraId="2C83E8F8" w14:textId="77777777" w:rsidR="00C96B40" w:rsidRPr="0060523C" w:rsidRDefault="00C96B40" w:rsidP="00136E26">
      <w:pPr>
        <w:pStyle w:val="a7"/>
        <w:spacing w:before="181" w:line="360" w:lineRule="auto"/>
        <w:ind w:left="0" w:right="450"/>
        <w:jc w:val="both"/>
        <w:rPr>
          <w:rFonts w:ascii="Times New Roman" w:hAnsi="Times New Roman" w:cs="Times New Roman"/>
          <w:sz w:val="20"/>
          <w:szCs w:val="20"/>
        </w:rPr>
      </w:pPr>
      <w:r w:rsidRPr="0060523C">
        <w:rPr>
          <w:rFonts w:ascii="Times New Roman" w:hAnsi="Times New Roman" w:cs="Times New Roman"/>
          <w:sz w:val="20"/>
          <w:szCs w:val="20"/>
        </w:rPr>
        <w:t>Abstract:</w:t>
      </w:r>
      <w:r w:rsidRPr="0060523C">
        <w:rPr>
          <w:rFonts w:ascii="Times New Roman" w:hAnsi="Times New Roman" w:cs="Times New Roman"/>
          <w:spacing w:val="-20"/>
          <w:sz w:val="20"/>
          <w:szCs w:val="20"/>
        </w:rPr>
        <w:t xml:space="preserve"> </w:t>
      </w:r>
      <w:r w:rsidRPr="0060523C">
        <w:rPr>
          <w:rFonts w:ascii="Times New Roman" w:hAnsi="Times New Roman" w:cs="Times New Roman"/>
          <w:sz w:val="20"/>
          <w:szCs w:val="20"/>
        </w:rPr>
        <w:t>Breast</w:t>
      </w:r>
      <w:r w:rsidRPr="0060523C">
        <w:rPr>
          <w:rFonts w:ascii="Times New Roman" w:hAnsi="Times New Roman" w:cs="Times New Roman"/>
          <w:spacing w:val="-18"/>
          <w:sz w:val="20"/>
          <w:szCs w:val="20"/>
        </w:rPr>
        <w:t xml:space="preserve"> </w:t>
      </w:r>
      <w:r w:rsidRPr="0060523C">
        <w:rPr>
          <w:rFonts w:ascii="Times New Roman" w:hAnsi="Times New Roman" w:cs="Times New Roman"/>
          <w:sz w:val="20"/>
          <w:szCs w:val="20"/>
        </w:rPr>
        <w:t>cancer</w:t>
      </w:r>
      <w:r w:rsidRPr="0060523C">
        <w:rPr>
          <w:rFonts w:ascii="Times New Roman" w:hAnsi="Times New Roman" w:cs="Times New Roman"/>
          <w:spacing w:val="-17"/>
          <w:sz w:val="20"/>
          <w:szCs w:val="20"/>
        </w:rPr>
        <w:t xml:space="preserve"> </w:t>
      </w:r>
      <w:r w:rsidRPr="0060523C">
        <w:rPr>
          <w:rFonts w:ascii="Times New Roman" w:hAnsi="Times New Roman" w:cs="Times New Roman"/>
          <w:sz w:val="20"/>
          <w:szCs w:val="20"/>
        </w:rPr>
        <w:t>has</w:t>
      </w:r>
      <w:r w:rsidRPr="0060523C">
        <w:rPr>
          <w:rFonts w:ascii="Times New Roman" w:hAnsi="Times New Roman" w:cs="Times New Roman"/>
          <w:spacing w:val="-17"/>
          <w:sz w:val="20"/>
          <w:szCs w:val="20"/>
        </w:rPr>
        <w:t xml:space="preserve"> </w:t>
      </w:r>
      <w:r w:rsidRPr="0060523C">
        <w:rPr>
          <w:rFonts w:ascii="Times New Roman" w:hAnsi="Times New Roman" w:cs="Times New Roman"/>
          <w:sz w:val="20"/>
          <w:szCs w:val="20"/>
        </w:rPr>
        <w:t>become</w:t>
      </w:r>
      <w:r w:rsidRPr="0060523C">
        <w:rPr>
          <w:rFonts w:ascii="Times New Roman" w:hAnsi="Times New Roman" w:cs="Times New Roman"/>
          <w:spacing w:val="-17"/>
          <w:sz w:val="20"/>
          <w:szCs w:val="20"/>
        </w:rPr>
        <w:t xml:space="preserve"> </w:t>
      </w:r>
      <w:r w:rsidRPr="0060523C">
        <w:rPr>
          <w:rFonts w:ascii="Times New Roman" w:hAnsi="Times New Roman" w:cs="Times New Roman"/>
          <w:sz w:val="20"/>
          <w:szCs w:val="20"/>
        </w:rPr>
        <w:t>the</w:t>
      </w:r>
      <w:r w:rsidRPr="0060523C">
        <w:rPr>
          <w:rFonts w:ascii="Times New Roman" w:hAnsi="Times New Roman" w:cs="Times New Roman"/>
          <w:spacing w:val="-16"/>
          <w:sz w:val="20"/>
          <w:szCs w:val="20"/>
        </w:rPr>
        <w:t xml:space="preserve"> </w:t>
      </w:r>
      <w:r w:rsidRPr="0060523C">
        <w:rPr>
          <w:rFonts w:ascii="Times New Roman" w:hAnsi="Times New Roman" w:cs="Times New Roman"/>
          <w:sz w:val="20"/>
          <w:szCs w:val="20"/>
        </w:rPr>
        <w:t>most</w:t>
      </w:r>
      <w:r w:rsidRPr="0060523C">
        <w:rPr>
          <w:rFonts w:ascii="Times New Roman" w:hAnsi="Times New Roman" w:cs="Times New Roman"/>
          <w:spacing w:val="-17"/>
          <w:sz w:val="20"/>
          <w:szCs w:val="20"/>
        </w:rPr>
        <w:t xml:space="preserve"> </w:t>
      </w:r>
      <w:r w:rsidRPr="0060523C">
        <w:rPr>
          <w:rFonts w:ascii="Times New Roman" w:hAnsi="Times New Roman" w:cs="Times New Roman"/>
          <w:sz w:val="20"/>
          <w:szCs w:val="20"/>
        </w:rPr>
        <w:t>morbid</w:t>
      </w:r>
      <w:r w:rsidRPr="0060523C">
        <w:rPr>
          <w:rFonts w:ascii="Times New Roman" w:hAnsi="Times New Roman" w:cs="Times New Roman"/>
          <w:spacing w:val="-17"/>
          <w:sz w:val="20"/>
          <w:szCs w:val="20"/>
        </w:rPr>
        <w:t xml:space="preserve"> </w:t>
      </w:r>
      <w:r w:rsidRPr="0060523C">
        <w:rPr>
          <w:rFonts w:ascii="Times New Roman" w:hAnsi="Times New Roman" w:cs="Times New Roman"/>
          <w:sz w:val="20"/>
          <w:szCs w:val="20"/>
        </w:rPr>
        <w:t>and</w:t>
      </w:r>
      <w:r w:rsidRPr="0060523C">
        <w:rPr>
          <w:rFonts w:ascii="Times New Roman" w:hAnsi="Times New Roman" w:cs="Times New Roman"/>
          <w:spacing w:val="-17"/>
          <w:sz w:val="20"/>
          <w:szCs w:val="20"/>
        </w:rPr>
        <w:t xml:space="preserve"> </w:t>
      </w:r>
      <w:r w:rsidRPr="0060523C">
        <w:rPr>
          <w:rFonts w:ascii="Times New Roman" w:hAnsi="Times New Roman" w:cs="Times New Roman"/>
          <w:sz w:val="20"/>
          <w:szCs w:val="20"/>
        </w:rPr>
        <w:t>mortal</w:t>
      </w:r>
      <w:r w:rsidRPr="0060523C">
        <w:rPr>
          <w:rFonts w:ascii="Times New Roman" w:hAnsi="Times New Roman" w:cs="Times New Roman"/>
          <w:spacing w:val="-20"/>
          <w:sz w:val="20"/>
          <w:szCs w:val="20"/>
        </w:rPr>
        <w:t xml:space="preserve"> </w:t>
      </w:r>
      <w:r w:rsidRPr="0060523C">
        <w:rPr>
          <w:rFonts w:ascii="Times New Roman" w:hAnsi="Times New Roman" w:cs="Times New Roman"/>
          <w:sz w:val="20"/>
          <w:szCs w:val="20"/>
        </w:rPr>
        <w:t>malignancy</w:t>
      </w:r>
      <w:r w:rsidRPr="0060523C">
        <w:rPr>
          <w:rFonts w:ascii="Times New Roman" w:hAnsi="Times New Roman" w:cs="Times New Roman"/>
          <w:spacing w:val="-17"/>
          <w:sz w:val="20"/>
          <w:szCs w:val="20"/>
        </w:rPr>
        <w:t xml:space="preserve"> </w:t>
      </w:r>
      <w:r w:rsidRPr="0060523C">
        <w:rPr>
          <w:rFonts w:ascii="Times New Roman" w:hAnsi="Times New Roman" w:cs="Times New Roman"/>
          <w:sz w:val="20"/>
          <w:szCs w:val="20"/>
        </w:rPr>
        <w:t>in</w:t>
      </w:r>
      <w:r w:rsidRPr="0060523C">
        <w:rPr>
          <w:rFonts w:ascii="Times New Roman" w:hAnsi="Times New Roman" w:cs="Times New Roman"/>
          <w:spacing w:val="-19"/>
          <w:sz w:val="20"/>
          <w:szCs w:val="20"/>
        </w:rPr>
        <w:t xml:space="preserve"> </w:t>
      </w:r>
      <w:r w:rsidRPr="0060523C">
        <w:rPr>
          <w:rFonts w:ascii="Times New Roman" w:hAnsi="Times New Roman" w:cs="Times New Roman"/>
          <w:sz w:val="20"/>
          <w:szCs w:val="20"/>
        </w:rPr>
        <w:t>women</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worldwide, and although the use of adjuvant chemotherapy, radiotherapy, targeted</w:t>
      </w:r>
      <w:r w:rsidRPr="0060523C">
        <w:rPr>
          <w:rFonts w:ascii="Times New Roman" w:hAnsi="Times New Roman" w:cs="Times New Roman"/>
          <w:spacing w:val="-102"/>
          <w:sz w:val="20"/>
          <w:szCs w:val="20"/>
        </w:rPr>
        <w:t xml:space="preserve"> </w:t>
      </w:r>
      <w:r w:rsidRPr="0060523C">
        <w:rPr>
          <w:rFonts w:ascii="Times New Roman" w:hAnsi="Times New Roman" w:cs="Times New Roman"/>
          <w:sz w:val="20"/>
          <w:szCs w:val="20"/>
        </w:rPr>
        <w:t>therapy,</w:t>
      </w:r>
      <w:r w:rsidRPr="0060523C">
        <w:rPr>
          <w:rFonts w:ascii="Times New Roman" w:hAnsi="Times New Roman" w:cs="Times New Roman"/>
          <w:spacing w:val="-20"/>
          <w:sz w:val="20"/>
          <w:szCs w:val="20"/>
        </w:rPr>
        <w:t xml:space="preserve"> </w:t>
      </w:r>
      <w:r w:rsidRPr="0060523C">
        <w:rPr>
          <w:rFonts w:ascii="Times New Roman" w:hAnsi="Times New Roman" w:cs="Times New Roman"/>
          <w:sz w:val="20"/>
          <w:szCs w:val="20"/>
        </w:rPr>
        <w:t>and</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endocrine</w:t>
      </w:r>
      <w:r w:rsidRPr="0060523C">
        <w:rPr>
          <w:rFonts w:ascii="Times New Roman" w:hAnsi="Times New Roman" w:cs="Times New Roman"/>
          <w:spacing w:val="-20"/>
          <w:sz w:val="20"/>
          <w:szCs w:val="20"/>
        </w:rPr>
        <w:t xml:space="preserve"> </w:t>
      </w:r>
      <w:r w:rsidRPr="0060523C">
        <w:rPr>
          <w:rFonts w:ascii="Times New Roman" w:hAnsi="Times New Roman" w:cs="Times New Roman"/>
          <w:sz w:val="20"/>
          <w:szCs w:val="20"/>
        </w:rPr>
        <w:t>therapy</w:t>
      </w:r>
      <w:r w:rsidRPr="0060523C">
        <w:rPr>
          <w:rFonts w:ascii="Times New Roman" w:hAnsi="Times New Roman" w:cs="Times New Roman"/>
          <w:spacing w:val="-19"/>
          <w:sz w:val="20"/>
          <w:szCs w:val="20"/>
        </w:rPr>
        <w:t xml:space="preserve"> </w:t>
      </w:r>
      <w:r w:rsidRPr="0060523C">
        <w:rPr>
          <w:rFonts w:ascii="Times New Roman" w:hAnsi="Times New Roman" w:cs="Times New Roman"/>
          <w:sz w:val="20"/>
          <w:szCs w:val="20"/>
        </w:rPr>
        <w:t>has</w:t>
      </w:r>
      <w:r w:rsidRPr="0060523C">
        <w:rPr>
          <w:rFonts w:ascii="Times New Roman" w:hAnsi="Times New Roman" w:cs="Times New Roman"/>
          <w:spacing w:val="-20"/>
          <w:sz w:val="20"/>
          <w:szCs w:val="20"/>
        </w:rPr>
        <w:t xml:space="preserve"> </w:t>
      </w:r>
      <w:r w:rsidRPr="0060523C">
        <w:rPr>
          <w:rFonts w:ascii="Times New Roman" w:hAnsi="Times New Roman" w:cs="Times New Roman"/>
          <w:sz w:val="20"/>
          <w:szCs w:val="20"/>
        </w:rPr>
        <w:t>significantly</w:t>
      </w:r>
      <w:r w:rsidRPr="0060523C">
        <w:rPr>
          <w:rFonts w:ascii="Times New Roman" w:hAnsi="Times New Roman" w:cs="Times New Roman"/>
          <w:spacing w:val="-19"/>
          <w:sz w:val="20"/>
          <w:szCs w:val="20"/>
        </w:rPr>
        <w:t xml:space="preserve"> </w:t>
      </w:r>
      <w:r w:rsidRPr="0060523C">
        <w:rPr>
          <w:rFonts w:ascii="Times New Roman" w:hAnsi="Times New Roman" w:cs="Times New Roman"/>
          <w:sz w:val="20"/>
          <w:szCs w:val="20"/>
        </w:rPr>
        <w:t>reduced</w:t>
      </w:r>
      <w:r w:rsidRPr="0060523C">
        <w:rPr>
          <w:rFonts w:ascii="Times New Roman" w:hAnsi="Times New Roman" w:cs="Times New Roman"/>
          <w:spacing w:val="-19"/>
          <w:sz w:val="20"/>
          <w:szCs w:val="20"/>
        </w:rPr>
        <w:t xml:space="preserve"> </w:t>
      </w:r>
      <w:r w:rsidRPr="0060523C">
        <w:rPr>
          <w:rFonts w:ascii="Times New Roman" w:hAnsi="Times New Roman" w:cs="Times New Roman"/>
          <w:sz w:val="20"/>
          <w:szCs w:val="20"/>
        </w:rPr>
        <w:t>the</w:t>
      </w:r>
      <w:r w:rsidRPr="0060523C">
        <w:rPr>
          <w:rFonts w:ascii="Times New Roman" w:hAnsi="Times New Roman" w:cs="Times New Roman"/>
          <w:spacing w:val="-20"/>
          <w:sz w:val="20"/>
          <w:szCs w:val="20"/>
        </w:rPr>
        <w:t xml:space="preserve"> </w:t>
      </w:r>
      <w:r w:rsidRPr="0060523C">
        <w:rPr>
          <w:rFonts w:ascii="Times New Roman" w:hAnsi="Times New Roman" w:cs="Times New Roman"/>
          <w:sz w:val="20"/>
          <w:szCs w:val="20"/>
        </w:rPr>
        <w:t>risk</w:t>
      </w:r>
      <w:r w:rsidRPr="0060523C">
        <w:rPr>
          <w:rFonts w:ascii="Times New Roman" w:hAnsi="Times New Roman" w:cs="Times New Roman"/>
          <w:spacing w:val="-19"/>
          <w:sz w:val="20"/>
          <w:szCs w:val="20"/>
        </w:rPr>
        <w:t xml:space="preserve"> </w:t>
      </w:r>
      <w:r w:rsidRPr="0060523C">
        <w:rPr>
          <w:rFonts w:ascii="Times New Roman" w:hAnsi="Times New Roman" w:cs="Times New Roman"/>
          <w:sz w:val="20"/>
          <w:szCs w:val="20"/>
        </w:rPr>
        <w:t>of</w:t>
      </w:r>
      <w:r w:rsidRPr="0060523C">
        <w:rPr>
          <w:rFonts w:ascii="Times New Roman" w:hAnsi="Times New Roman" w:cs="Times New Roman"/>
          <w:spacing w:val="-20"/>
          <w:sz w:val="20"/>
          <w:szCs w:val="20"/>
        </w:rPr>
        <w:t xml:space="preserve"> </w:t>
      </w:r>
      <w:r w:rsidRPr="0060523C">
        <w:rPr>
          <w:rFonts w:ascii="Times New Roman" w:hAnsi="Times New Roman" w:cs="Times New Roman"/>
          <w:sz w:val="20"/>
          <w:szCs w:val="20"/>
        </w:rPr>
        <w:t>death,</w:t>
      </w:r>
      <w:r w:rsidRPr="0060523C">
        <w:rPr>
          <w:rFonts w:ascii="Times New Roman" w:hAnsi="Times New Roman" w:cs="Times New Roman"/>
          <w:spacing w:val="-19"/>
          <w:sz w:val="20"/>
          <w:szCs w:val="20"/>
        </w:rPr>
        <w:t xml:space="preserve"> </w:t>
      </w:r>
      <w:r w:rsidRPr="0060523C">
        <w:rPr>
          <w:rFonts w:ascii="Times New Roman" w:hAnsi="Times New Roman" w:cs="Times New Roman"/>
          <w:sz w:val="20"/>
          <w:szCs w:val="20"/>
        </w:rPr>
        <w:t>there</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are</w:t>
      </w:r>
      <w:r w:rsidRPr="0060523C">
        <w:rPr>
          <w:rFonts w:ascii="Times New Roman" w:hAnsi="Times New Roman" w:cs="Times New Roman"/>
          <w:spacing w:val="-20"/>
          <w:sz w:val="20"/>
          <w:szCs w:val="20"/>
        </w:rPr>
        <w:t xml:space="preserve"> </w:t>
      </w:r>
      <w:r w:rsidRPr="0060523C">
        <w:rPr>
          <w:rFonts w:ascii="Times New Roman" w:hAnsi="Times New Roman" w:cs="Times New Roman"/>
          <w:sz w:val="20"/>
          <w:szCs w:val="20"/>
        </w:rPr>
        <w:t>still</w:t>
      </w:r>
      <w:r w:rsidRPr="0060523C">
        <w:rPr>
          <w:rFonts w:ascii="Times New Roman" w:hAnsi="Times New Roman" w:cs="Times New Roman"/>
          <w:spacing w:val="-20"/>
          <w:sz w:val="20"/>
          <w:szCs w:val="20"/>
        </w:rPr>
        <w:t xml:space="preserve"> </w:t>
      </w:r>
      <w:r w:rsidRPr="0060523C">
        <w:rPr>
          <w:rFonts w:ascii="Times New Roman" w:hAnsi="Times New Roman" w:cs="Times New Roman"/>
          <w:sz w:val="20"/>
          <w:szCs w:val="20"/>
        </w:rPr>
        <w:t>patients</w:t>
      </w:r>
      <w:r w:rsidRPr="0060523C">
        <w:rPr>
          <w:rFonts w:ascii="Times New Roman" w:hAnsi="Times New Roman" w:cs="Times New Roman"/>
          <w:spacing w:val="-20"/>
          <w:sz w:val="20"/>
          <w:szCs w:val="20"/>
        </w:rPr>
        <w:t xml:space="preserve"> </w:t>
      </w:r>
      <w:r w:rsidRPr="0060523C">
        <w:rPr>
          <w:rFonts w:ascii="Times New Roman" w:hAnsi="Times New Roman" w:cs="Times New Roman"/>
          <w:sz w:val="20"/>
          <w:szCs w:val="20"/>
        </w:rPr>
        <w:t>who</w:t>
      </w:r>
      <w:r w:rsidRPr="0060523C">
        <w:rPr>
          <w:rFonts w:ascii="Times New Roman" w:hAnsi="Times New Roman" w:cs="Times New Roman"/>
          <w:spacing w:val="-19"/>
          <w:sz w:val="20"/>
          <w:szCs w:val="20"/>
        </w:rPr>
        <w:t xml:space="preserve"> </w:t>
      </w:r>
      <w:r w:rsidRPr="0060523C">
        <w:rPr>
          <w:rFonts w:ascii="Times New Roman" w:hAnsi="Times New Roman" w:cs="Times New Roman"/>
          <w:sz w:val="20"/>
          <w:szCs w:val="20"/>
        </w:rPr>
        <w:t>do</w:t>
      </w:r>
      <w:r w:rsidRPr="0060523C">
        <w:rPr>
          <w:rFonts w:ascii="Times New Roman" w:hAnsi="Times New Roman" w:cs="Times New Roman"/>
          <w:spacing w:val="-20"/>
          <w:sz w:val="20"/>
          <w:szCs w:val="20"/>
        </w:rPr>
        <w:t xml:space="preserve"> </w:t>
      </w:r>
      <w:r w:rsidRPr="0060523C">
        <w:rPr>
          <w:rFonts w:ascii="Times New Roman" w:hAnsi="Times New Roman" w:cs="Times New Roman"/>
          <w:sz w:val="20"/>
          <w:szCs w:val="20"/>
        </w:rPr>
        <w:t>not</w:t>
      </w:r>
      <w:r w:rsidRPr="0060523C">
        <w:rPr>
          <w:rFonts w:ascii="Times New Roman" w:hAnsi="Times New Roman" w:cs="Times New Roman"/>
          <w:spacing w:val="-20"/>
          <w:sz w:val="20"/>
          <w:szCs w:val="20"/>
        </w:rPr>
        <w:t xml:space="preserve"> </w:t>
      </w:r>
      <w:r w:rsidRPr="0060523C">
        <w:rPr>
          <w:rFonts w:ascii="Times New Roman" w:hAnsi="Times New Roman" w:cs="Times New Roman"/>
          <w:sz w:val="20"/>
          <w:szCs w:val="20"/>
        </w:rPr>
        <w:t>benefit</w:t>
      </w:r>
      <w:r w:rsidRPr="0060523C">
        <w:rPr>
          <w:rFonts w:ascii="Times New Roman" w:hAnsi="Times New Roman" w:cs="Times New Roman"/>
          <w:spacing w:val="-20"/>
          <w:sz w:val="20"/>
          <w:szCs w:val="20"/>
        </w:rPr>
        <w:t xml:space="preserve"> </w:t>
      </w:r>
      <w:r w:rsidRPr="0060523C">
        <w:rPr>
          <w:rFonts w:ascii="Times New Roman" w:hAnsi="Times New Roman" w:cs="Times New Roman"/>
          <w:sz w:val="20"/>
          <w:szCs w:val="20"/>
        </w:rPr>
        <w:t>from</w:t>
      </w:r>
      <w:r w:rsidRPr="0060523C">
        <w:rPr>
          <w:rFonts w:ascii="Times New Roman" w:hAnsi="Times New Roman" w:cs="Times New Roman"/>
          <w:spacing w:val="-19"/>
          <w:sz w:val="20"/>
          <w:szCs w:val="20"/>
        </w:rPr>
        <w:t xml:space="preserve"> </w:t>
      </w:r>
      <w:r w:rsidRPr="0060523C">
        <w:rPr>
          <w:rFonts w:ascii="Times New Roman" w:hAnsi="Times New Roman" w:cs="Times New Roman"/>
          <w:sz w:val="20"/>
          <w:szCs w:val="20"/>
        </w:rPr>
        <w:t>the</w:t>
      </w:r>
      <w:r w:rsidRPr="0060523C">
        <w:rPr>
          <w:rFonts w:ascii="Times New Roman" w:hAnsi="Times New Roman" w:cs="Times New Roman"/>
          <w:spacing w:val="-20"/>
          <w:sz w:val="20"/>
          <w:szCs w:val="20"/>
        </w:rPr>
        <w:t xml:space="preserve"> </w:t>
      </w:r>
      <w:r w:rsidRPr="0060523C">
        <w:rPr>
          <w:rFonts w:ascii="Times New Roman" w:hAnsi="Times New Roman" w:cs="Times New Roman"/>
          <w:sz w:val="20"/>
          <w:szCs w:val="20"/>
        </w:rPr>
        <w:t>available</w:t>
      </w:r>
      <w:r w:rsidRPr="0060523C">
        <w:rPr>
          <w:rFonts w:ascii="Times New Roman" w:hAnsi="Times New Roman" w:cs="Times New Roman"/>
          <w:spacing w:val="-20"/>
          <w:sz w:val="20"/>
          <w:szCs w:val="20"/>
        </w:rPr>
        <w:t xml:space="preserve"> </w:t>
      </w:r>
      <w:r w:rsidRPr="0060523C">
        <w:rPr>
          <w:rFonts w:ascii="Times New Roman" w:hAnsi="Times New Roman" w:cs="Times New Roman"/>
          <w:sz w:val="20"/>
          <w:szCs w:val="20"/>
        </w:rPr>
        <w:t>therapies</w:t>
      </w:r>
      <w:r w:rsidRPr="0060523C">
        <w:rPr>
          <w:rFonts w:ascii="Times New Roman" w:hAnsi="Times New Roman" w:cs="Times New Roman"/>
          <w:sz w:val="20"/>
          <w:szCs w:val="20"/>
          <w:lang w:eastAsia="zh-CN"/>
        </w:rPr>
        <w:t xml:space="preserve">, especially in patients with triple-negative breast </w:t>
      </w:r>
      <w:proofErr w:type="gramStart"/>
      <w:r w:rsidRPr="0060523C">
        <w:rPr>
          <w:rFonts w:ascii="Times New Roman" w:hAnsi="Times New Roman" w:cs="Times New Roman"/>
          <w:sz w:val="20"/>
          <w:szCs w:val="20"/>
          <w:lang w:eastAsia="zh-CN"/>
        </w:rPr>
        <w:t>cancer(</w:t>
      </w:r>
      <w:proofErr w:type="gramEnd"/>
      <w:r w:rsidRPr="0060523C">
        <w:rPr>
          <w:rFonts w:ascii="Times New Roman" w:hAnsi="Times New Roman" w:cs="Times New Roman"/>
          <w:sz w:val="20"/>
          <w:szCs w:val="20"/>
          <w:lang w:eastAsia="zh-CN"/>
        </w:rPr>
        <w:t>TNBC)</w:t>
      </w:r>
      <w:r w:rsidRPr="0060523C">
        <w:rPr>
          <w:rFonts w:ascii="Times New Roman" w:hAnsi="Times New Roman" w:cs="Times New Roman"/>
          <w:sz w:val="20"/>
          <w:szCs w:val="20"/>
        </w:rPr>
        <w:t>.</w:t>
      </w:r>
      <w:r w:rsidRPr="0060523C">
        <w:rPr>
          <w:rFonts w:ascii="Times New Roman" w:hAnsi="Times New Roman" w:cs="Times New Roman"/>
          <w:spacing w:val="-18"/>
          <w:sz w:val="20"/>
          <w:szCs w:val="20"/>
        </w:rPr>
        <w:t xml:space="preserve"> </w:t>
      </w:r>
      <w:r w:rsidRPr="0060523C">
        <w:rPr>
          <w:rFonts w:ascii="Times New Roman" w:hAnsi="Times New Roman" w:cs="Times New Roman"/>
          <w:sz w:val="20"/>
          <w:szCs w:val="20"/>
        </w:rPr>
        <w:t>Immunotherapy</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of</w:t>
      </w:r>
      <w:r w:rsidRPr="0060523C">
        <w:rPr>
          <w:rFonts w:ascii="Times New Roman" w:hAnsi="Times New Roman" w:cs="Times New Roman"/>
          <w:spacing w:val="29"/>
          <w:sz w:val="20"/>
          <w:szCs w:val="20"/>
        </w:rPr>
        <w:t xml:space="preserve"> </w:t>
      </w:r>
      <w:r w:rsidRPr="0060523C">
        <w:rPr>
          <w:rFonts w:ascii="Times New Roman" w:hAnsi="Times New Roman" w:cs="Times New Roman"/>
          <w:sz w:val="20"/>
          <w:szCs w:val="20"/>
        </w:rPr>
        <w:t>breast</w:t>
      </w:r>
      <w:r w:rsidRPr="0060523C">
        <w:rPr>
          <w:rFonts w:ascii="Times New Roman" w:hAnsi="Times New Roman" w:cs="Times New Roman"/>
          <w:spacing w:val="29"/>
          <w:sz w:val="20"/>
          <w:szCs w:val="20"/>
        </w:rPr>
        <w:t xml:space="preserve"> </w:t>
      </w:r>
      <w:r w:rsidRPr="0060523C">
        <w:rPr>
          <w:rFonts w:ascii="Times New Roman" w:hAnsi="Times New Roman" w:cs="Times New Roman"/>
          <w:sz w:val="20"/>
          <w:szCs w:val="20"/>
        </w:rPr>
        <w:t>cancer</w:t>
      </w:r>
      <w:r w:rsidRPr="0060523C">
        <w:rPr>
          <w:rFonts w:ascii="Times New Roman" w:hAnsi="Times New Roman" w:cs="Times New Roman"/>
          <w:spacing w:val="29"/>
          <w:sz w:val="20"/>
          <w:szCs w:val="20"/>
        </w:rPr>
        <w:t xml:space="preserve"> </w:t>
      </w:r>
      <w:r w:rsidRPr="0060523C">
        <w:rPr>
          <w:rFonts w:ascii="Times New Roman" w:hAnsi="Times New Roman" w:cs="Times New Roman"/>
          <w:sz w:val="20"/>
          <w:szCs w:val="20"/>
        </w:rPr>
        <w:t>with</w:t>
      </w:r>
      <w:r w:rsidRPr="0060523C">
        <w:rPr>
          <w:rFonts w:ascii="Times New Roman" w:hAnsi="Times New Roman" w:cs="Times New Roman"/>
          <w:spacing w:val="27"/>
          <w:sz w:val="20"/>
          <w:szCs w:val="20"/>
        </w:rPr>
        <w:t xml:space="preserve"> </w:t>
      </w:r>
      <w:r w:rsidRPr="0060523C">
        <w:rPr>
          <w:rFonts w:ascii="Times New Roman" w:hAnsi="Times New Roman" w:cs="Times New Roman"/>
          <w:sz w:val="20"/>
          <w:szCs w:val="20"/>
        </w:rPr>
        <w:t>programmed</w:t>
      </w:r>
      <w:r w:rsidRPr="0060523C">
        <w:rPr>
          <w:rFonts w:ascii="Times New Roman" w:hAnsi="Times New Roman" w:cs="Times New Roman"/>
          <w:spacing w:val="27"/>
          <w:sz w:val="20"/>
          <w:szCs w:val="20"/>
        </w:rPr>
        <w:t xml:space="preserve"> </w:t>
      </w:r>
      <w:r w:rsidRPr="0060523C">
        <w:rPr>
          <w:rFonts w:ascii="Times New Roman" w:hAnsi="Times New Roman" w:cs="Times New Roman"/>
          <w:sz w:val="20"/>
          <w:szCs w:val="20"/>
        </w:rPr>
        <w:t>cell</w:t>
      </w:r>
      <w:r w:rsidRPr="0060523C">
        <w:rPr>
          <w:rFonts w:ascii="Times New Roman" w:hAnsi="Times New Roman" w:cs="Times New Roman"/>
          <w:spacing w:val="29"/>
          <w:sz w:val="20"/>
          <w:szCs w:val="20"/>
        </w:rPr>
        <w:t xml:space="preserve"> </w:t>
      </w:r>
      <w:r w:rsidRPr="0060523C">
        <w:rPr>
          <w:rFonts w:ascii="Times New Roman" w:hAnsi="Times New Roman" w:cs="Times New Roman"/>
          <w:sz w:val="20"/>
          <w:szCs w:val="20"/>
        </w:rPr>
        <w:t>death</w:t>
      </w:r>
      <w:r w:rsidRPr="0060523C">
        <w:rPr>
          <w:rFonts w:ascii="Times New Roman" w:hAnsi="Times New Roman" w:cs="Times New Roman"/>
          <w:spacing w:val="27"/>
          <w:sz w:val="20"/>
          <w:szCs w:val="20"/>
        </w:rPr>
        <w:t xml:space="preserve"> </w:t>
      </w:r>
      <w:r w:rsidRPr="0060523C">
        <w:rPr>
          <w:rFonts w:ascii="Times New Roman" w:hAnsi="Times New Roman" w:cs="Times New Roman"/>
          <w:sz w:val="20"/>
          <w:szCs w:val="20"/>
        </w:rPr>
        <w:t>1</w:t>
      </w:r>
      <w:r w:rsidRPr="0060523C">
        <w:rPr>
          <w:rFonts w:ascii="Times New Roman" w:hAnsi="Times New Roman" w:cs="Times New Roman"/>
          <w:spacing w:val="29"/>
          <w:sz w:val="20"/>
          <w:szCs w:val="20"/>
        </w:rPr>
        <w:t xml:space="preserve"> </w:t>
      </w:r>
      <w:r w:rsidRPr="0060523C">
        <w:rPr>
          <w:rFonts w:ascii="Times New Roman" w:hAnsi="Times New Roman" w:cs="Times New Roman"/>
          <w:sz w:val="20"/>
          <w:szCs w:val="20"/>
        </w:rPr>
        <w:t>(PD-1)/programmed</w:t>
      </w:r>
      <w:r w:rsidRPr="0060523C">
        <w:rPr>
          <w:rFonts w:ascii="Times New Roman" w:hAnsi="Times New Roman" w:cs="Times New Roman"/>
          <w:spacing w:val="29"/>
          <w:sz w:val="20"/>
          <w:szCs w:val="20"/>
        </w:rPr>
        <w:t xml:space="preserve"> </w:t>
      </w:r>
      <w:r w:rsidRPr="0060523C">
        <w:rPr>
          <w:rFonts w:ascii="Times New Roman" w:hAnsi="Times New Roman" w:cs="Times New Roman"/>
          <w:sz w:val="20"/>
          <w:szCs w:val="20"/>
        </w:rPr>
        <w:t>cell</w:t>
      </w:r>
      <w:r w:rsidRPr="0060523C">
        <w:rPr>
          <w:rFonts w:ascii="Times New Roman" w:hAnsi="Times New Roman" w:cs="Times New Roman"/>
          <w:spacing w:val="29"/>
          <w:sz w:val="20"/>
          <w:szCs w:val="20"/>
        </w:rPr>
        <w:t xml:space="preserve"> </w:t>
      </w:r>
      <w:r w:rsidRPr="0060523C">
        <w:rPr>
          <w:rFonts w:ascii="Times New Roman" w:hAnsi="Times New Roman" w:cs="Times New Roman"/>
          <w:sz w:val="20"/>
          <w:szCs w:val="20"/>
        </w:rPr>
        <w:t>death</w:t>
      </w:r>
      <w:r w:rsidRPr="0060523C">
        <w:rPr>
          <w:rFonts w:ascii="Times New Roman" w:hAnsi="Times New Roman" w:cs="Times New Roman"/>
          <w:spacing w:val="29"/>
          <w:sz w:val="20"/>
          <w:szCs w:val="20"/>
        </w:rPr>
        <w:t xml:space="preserve"> </w:t>
      </w:r>
      <w:r w:rsidRPr="0060523C">
        <w:rPr>
          <w:rFonts w:ascii="Times New Roman" w:hAnsi="Times New Roman" w:cs="Times New Roman"/>
          <w:sz w:val="20"/>
          <w:szCs w:val="20"/>
        </w:rPr>
        <w:t>1</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ligand</w:t>
      </w:r>
      <w:r w:rsidRPr="0060523C">
        <w:rPr>
          <w:rFonts w:ascii="Times New Roman" w:hAnsi="Times New Roman" w:cs="Times New Roman"/>
          <w:spacing w:val="-28"/>
          <w:sz w:val="20"/>
          <w:szCs w:val="20"/>
        </w:rPr>
        <w:t xml:space="preserve"> </w:t>
      </w:r>
      <w:r w:rsidRPr="0060523C">
        <w:rPr>
          <w:rFonts w:ascii="Times New Roman" w:hAnsi="Times New Roman" w:cs="Times New Roman"/>
          <w:sz w:val="20"/>
          <w:szCs w:val="20"/>
        </w:rPr>
        <w:t>1</w:t>
      </w:r>
      <w:r w:rsidRPr="0060523C">
        <w:rPr>
          <w:rFonts w:ascii="Times New Roman" w:hAnsi="Times New Roman" w:cs="Times New Roman"/>
          <w:spacing w:val="-26"/>
          <w:sz w:val="20"/>
          <w:szCs w:val="20"/>
        </w:rPr>
        <w:t xml:space="preserve"> </w:t>
      </w:r>
      <w:r w:rsidRPr="0060523C">
        <w:rPr>
          <w:rFonts w:ascii="Times New Roman" w:hAnsi="Times New Roman" w:cs="Times New Roman"/>
          <w:sz w:val="20"/>
          <w:szCs w:val="20"/>
        </w:rPr>
        <w:t>(PD-L1)</w:t>
      </w:r>
      <w:r w:rsidRPr="0060523C">
        <w:rPr>
          <w:rFonts w:ascii="Times New Roman" w:hAnsi="Times New Roman" w:cs="Times New Roman"/>
          <w:spacing w:val="-26"/>
          <w:sz w:val="20"/>
          <w:szCs w:val="20"/>
        </w:rPr>
        <w:t xml:space="preserve"> </w:t>
      </w:r>
      <w:r w:rsidRPr="0060523C">
        <w:rPr>
          <w:rFonts w:ascii="Times New Roman" w:hAnsi="Times New Roman" w:cs="Times New Roman"/>
          <w:sz w:val="20"/>
          <w:szCs w:val="20"/>
        </w:rPr>
        <w:t>immune</w:t>
      </w:r>
      <w:r w:rsidRPr="0060523C">
        <w:rPr>
          <w:rFonts w:ascii="Times New Roman" w:hAnsi="Times New Roman" w:cs="Times New Roman"/>
          <w:spacing w:val="-28"/>
          <w:sz w:val="20"/>
          <w:szCs w:val="20"/>
        </w:rPr>
        <w:t xml:space="preserve"> </w:t>
      </w:r>
      <w:r w:rsidRPr="0060523C">
        <w:rPr>
          <w:rFonts w:ascii="Times New Roman" w:hAnsi="Times New Roman" w:cs="Times New Roman"/>
          <w:sz w:val="20"/>
          <w:szCs w:val="20"/>
        </w:rPr>
        <w:t>checkpoint</w:t>
      </w:r>
      <w:r w:rsidRPr="0060523C">
        <w:rPr>
          <w:rFonts w:ascii="Times New Roman" w:hAnsi="Times New Roman" w:cs="Times New Roman"/>
          <w:spacing w:val="-28"/>
          <w:sz w:val="20"/>
          <w:szCs w:val="20"/>
        </w:rPr>
        <w:t xml:space="preserve"> </w:t>
      </w:r>
      <w:r w:rsidRPr="0060523C">
        <w:rPr>
          <w:rFonts w:ascii="Times New Roman" w:hAnsi="Times New Roman" w:cs="Times New Roman"/>
          <w:sz w:val="20"/>
          <w:szCs w:val="20"/>
        </w:rPr>
        <w:t>inhibitors</w:t>
      </w:r>
      <w:r w:rsidRPr="0060523C">
        <w:rPr>
          <w:rFonts w:ascii="Times New Roman" w:hAnsi="Times New Roman" w:cs="Times New Roman"/>
          <w:spacing w:val="-25"/>
          <w:sz w:val="20"/>
          <w:szCs w:val="20"/>
        </w:rPr>
        <w:t xml:space="preserve"> </w:t>
      </w:r>
      <w:r w:rsidRPr="0060523C">
        <w:rPr>
          <w:rFonts w:ascii="Times New Roman" w:hAnsi="Times New Roman" w:cs="Times New Roman"/>
          <w:sz w:val="20"/>
          <w:szCs w:val="20"/>
        </w:rPr>
        <w:t>is</w:t>
      </w:r>
      <w:r w:rsidRPr="0060523C">
        <w:rPr>
          <w:rFonts w:ascii="Times New Roman" w:hAnsi="Times New Roman" w:cs="Times New Roman"/>
          <w:spacing w:val="-26"/>
          <w:sz w:val="20"/>
          <w:szCs w:val="20"/>
        </w:rPr>
        <w:t xml:space="preserve"> </w:t>
      </w:r>
      <w:r w:rsidRPr="0060523C">
        <w:rPr>
          <w:rFonts w:ascii="Times New Roman" w:hAnsi="Times New Roman" w:cs="Times New Roman"/>
          <w:sz w:val="20"/>
          <w:szCs w:val="20"/>
        </w:rPr>
        <w:t>currently</w:t>
      </w:r>
      <w:r w:rsidRPr="0060523C">
        <w:rPr>
          <w:rFonts w:ascii="Times New Roman" w:hAnsi="Times New Roman" w:cs="Times New Roman"/>
          <w:spacing w:val="-26"/>
          <w:sz w:val="20"/>
          <w:szCs w:val="20"/>
        </w:rPr>
        <w:t xml:space="preserve"> </w:t>
      </w:r>
      <w:r w:rsidRPr="0060523C">
        <w:rPr>
          <w:rFonts w:ascii="Times New Roman" w:hAnsi="Times New Roman" w:cs="Times New Roman"/>
          <w:sz w:val="20"/>
          <w:szCs w:val="20"/>
        </w:rPr>
        <w:t>a</w:t>
      </w:r>
      <w:r w:rsidRPr="0060523C">
        <w:rPr>
          <w:rFonts w:ascii="Times New Roman" w:hAnsi="Times New Roman" w:cs="Times New Roman"/>
          <w:spacing w:val="-26"/>
          <w:sz w:val="20"/>
          <w:szCs w:val="20"/>
        </w:rPr>
        <w:t xml:space="preserve"> </w:t>
      </w:r>
      <w:r w:rsidRPr="0060523C">
        <w:rPr>
          <w:rFonts w:ascii="Times New Roman" w:hAnsi="Times New Roman" w:cs="Times New Roman"/>
          <w:sz w:val="20"/>
          <w:szCs w:val="20"/>
        </w:rPr>
        <w:t>hot</w:t>
      </w:r>
      <w:r w:rsidRPr="0060523C">
        <w:rPr>
          <w:rFonts w:ascii="Times New Roman" w:hAnsi="Times New Roman" w:cs="Times New Roman"/>
          <w:spacing w:val="-26"/>
          <w:sz w:val="20"/>
          <w:szCs w:val="20"/>
        </w:rPr>
        <w:t xml:space="preserve"> </w:t>
      </w:r>
      <w:r w:rsidRPr="0060523C">
        <w:rPr>
          <w:rFonts w:ascii="Times New Roman" w:hAnsi="Times New Roman" w:cs="Times New Roman"/>
          <w:sz w:val="20"/>
          <w:szCs w:val="20"/>
        </w:rPr>
        <w:t>topic</w:t>
      </w:r>
      <w:r w:rsidRPr="0060523C">
        <w:rPr>
          <w:rFonts w:ascii="Times New Roman" w:hAnsi="Times New Roman" w:cs="Times New Roman"/>
          <w:spacing w:val="-27"/>
          <w:sz w:val="20"/>
          <w:szCs w:val="20"/>
        </w:rPr>
        <w:t xml:space="preserve"> </w:t>
      </w:r>
      <w:r w:rsidRPr="0060523C">
        <w:rPr>
          <w:rFonts w:ascii="Times New Roman" w:hAnsi="Times New Roman" w:cs="Times New Roman"/>
          <w:sz w:val="20"/>
          <w:szCs w:val="20"/>
        </w:rPr>
        <w:t>in</w:t>
      </w:r>
      <w:r w:rsidRPr="0060523C">
        <w:rPr>
          <w:rFonts w:ascii="Times New Roman" w:hAnsi="Times New Roman" w:cs="Times New Roman"/>
          <w:spacing w:val="-26"/>
          <w:sz w:val="20"/>
          <w:szCs w:val="20"/>
        </w:rPr>
        <w:t xml:space="preserve"> </w:t>
      </w:r>
      <w:r w:rsidRPr="0060523C">
        <w:rPr>
          <w:rFonts w:ascii="Times New Roman" w:hAnsi="Times New Roman" w:cs="Times New Roman"/>
          <w:sz w:val="20"/>
          <w:szCs w:val="20"/>
        </w:rPr>
        <w:t>clinical</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research for</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the treatment</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of breast</w:t>
      </w:r>
      <w:r w:rsidRPr="0060523C">
        <w:rPr>
          <w:rFonts w:ascii="Times New Roman" w:hAnsi="Times New Roman" w:cs="Times New Roman"/>
          <w:spacing w:val="-2"/>
          <w:sz w:val="20"/>
          <w:szCs w:val="20"/>
        </w:rPr>
        <w:t xml:space="preserve"> </w:t>
      </w:r>
      <w:r w:rsidRPr="0060523C">
        <w:rPr>
          <w:rFonts w:ascii="Times New Roman" w:hAnsi="Times New Roman" w:cs="Times New Roman"/>
          <w:sz w:val="20"/>
          <w:szCs w:val="20"/>
        </w:rPr>
        <w:t>cancer. In</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this</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paper, we</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will discuss</w:t>
      </w:r>
      <w:r w:rsidRPr="0060523C">
        <w:rPr>
          <w:rFonts w:ascii="Times New Roman" w:hAnsi="Times New Roman" w:cs="Times New Roman"/>
          <w:spacing w:val="-2"/>
          <w:sz w:val="20"/>
          <w:szCs w:val="20"/>
        </w:rPr>
        <w:t xml:space="preserve"> </w:t>
      </w:r>
      <w:bookmarkStart w:id="2" w:name="_Hlk121688293"/>
      <w:r w:rsidRPr="0060523C">
        <w:rPr>
          <w:rFonts w:ascii="Times New Roman" w:hAnsi="Times New Roman" w:cs="Times New Roman"/>
          <w:spacing w:val="-2"/>
          <w:sz w:val="20"/>
          <w:szCs w:val="20"/>
        </w:rPr>
        <w:t xml:space="preserve">the </w:t>
      </w:r>
      <w:r w:rsidRPr="0060523C">
        <w:rPr>
          <w:rFonts w:ascii="Times New Roman" w:hAnsi="Times New Roman" w:cs="Times New Roman"/>
          <w:spacing w:val="-2"/>
          <w:sz w:val="20"/>
          <w:szCs w:val="20"/>
          <w:lang w:eastAsia="zh-CN"/>
        </w:rPr>
        <w:t>use</w:t>
      </w:r>
      <w:r w:rsidRPr="0060523C">
        <w:rPr>
          <w:rFonts w:ascii="Times New Roman" w:hAnsi="Times New Roman" w:cs="Times New Roman"/>
          <w:spacing w:val="-2"/>
          <w:sz w:val="20"/>
          <w:szCs w:val="20"/>
        </w:rPr>
        <w:t xml:space="preserve"> of PD-1/PD-L1</w:t>
      </w:r>
      <w:r w:rsidRPr="0060523C">
        <w:rPr>
          <w:rFonts w:ascii="Times New Roman" w:hAnsi="Times New Roman" w:cs="Times New Roman"/>
          <w:spacing w:val="-2"/>
          <w:sz w:val="20"/>
          <w:szCs w:val="20"/>
          <w:lang w:eastAsia="zh-CN"/>
        </w:rPr>
        <w:t xml:space="preserve"> inhibitor in treatment of TNBC.</w:t>
      </w:r>
      <w:bookmarkEnd w:id="2"/>
    </w:p>
    <w:p w14:paraId="573C5AC5" w14:textId="6C9471CA" w:rsidR="00C96B40" w:rsidRPr="0060523C" w:rsidRDefault="00C96B40" w:rsidP="00136E26">
      <w:pPr>
        <w:spacing w:line="360" w:lineRule="auto"/>
        <w:rPr>
          <w:rFonts w:ascii="Times New Roman" w:hAnsi="Times New Roman" w:cs="Times New Roman"/>
          <w:sz w:val="20"/>
          <w:szCs w:val="20"/>
        </w:rPr>
      </w:pPr>
      <w:r w:rsidRPr="0060523C">
        <w:rPr>
          <w:rFonts w:ascii="Times New Roman" w:hAnsi="Times New Roman" w:cs="Times New Roman"/>
          <w:sz w:val="20"/>
          <w:szCs w:val="20"/>
        </w:rPr>
        <w:t xml:space="preserve">Keywords: </w:t>
      </w:r>
      <w:r w:rsidR="00506478" w:rsidRPr="0060523C">
        <w:rPr>
          <w:rFonts w:ascii="Times New Roman" w:hAnsi="Times New Roman" w:cs="Times New Roman"/>
          <w:sz w:val="20"/>
          <w:szCs w:val="20"/>
        </w:rPr>
        <w:t>triple-negative breast cancer; immunotherapy; PD-1; PD-L1;checkpoint blockade</w:t>
      </w:r>
      <w:r w:rsidR="00506478" w:rsidRPr="0060523C">
        <w:rPr>
          <w:rFonts w:ascii="Times New Roman" w:hAnsi="Times New Roman" w:cs="Times New Roman"/>
          <w:sz w:val="20"/>
          <w:szCs w:val="20"/>
        </w:rPr>
        <w:t>；</w:t>
      </w:r>
    </w:p>
    <w:p w14:paraId="15DE494C" w14:textId="77777777" w:rsidR="00A72EF0" w:rsidRPr="0060523C" w:rsidRDefault="00A72EF0" w:rsidP="00136E26">
      <w:pPr>
        <w:spacing w:line="360" w:lineRule="auto"/>
        <w:rPr>
          <w:rFonts w:ascii="Times New Roman" w:hAnsi="Times New Roman" w:cs="Times New Roman"/>
          <w:sz w:val="20"/>
          <w:szCs w:val="20"/>
          <w:lang w:val="en"/>
        </w:rPr>
      </w:pPr>
    </w:p>
    <w:p w14:paraId="417320D7" w14:textId="77777777" w:rsidR="00C96B40" w:rsidRPr="0060523C" w:rsidRDefault="00C96B40" w:rsidP="00136E26">
      <w:pPr>
        <w:spacing w:line="360" w:lineRule="auto"/>
        <w:rPr>
          <w:rFonts w:ascii="Times New Roman" w:hAnsi="Times New Roman" w:cs="Times New Roman"/>
          <w:sz w:val="20"/>
          <w:szCs w:val="20"/>
        </w:rPr>
      </w:pPr>
      <w:r w:rsidRPr="0060523C">
        <w:rPr>
          <w:rFonts w:ascii="Times New Roman" w:eastAsia="宋体" w:hAnsi="Times New Roman" w:cs="Times New Roman"/>
          <w:kern w:val="0"/>
          <w:sz w:val="20"/>
          <w:szCs w:val="20"/>
          <w:lang w:eastAsia="en-US"/>
        </w:rPr>
        <w:t>Breast cancer has become the most morbid and deadly malignancy in women</w:t>
      </w:r>
      <w:r w:rsidRPr="0060523C">
        <w:rPr>
          <w:rFonts w:ascii="Times New Roman" w:hAnsi="Times New Roman" w:cs="Times New Roman"/>
          <w:spacing w:val="1"/>
          <w:sz w:val="20"/>
          <w:szCs w:val="20"/>
        </w:rPr>
        <w:t xml:space="preserve"> </w:t>
      </w:r>
      <w:proofErr w:type="gramStart"/>
      <w:r w:rsidRPr="0060523C">
        <w:rPr>
          <w:rFonts w:ascii="Times New Roman" w:hAnsi="Times New Roman" w:cs="Times New Roman"/>
          <w:sz w:val="20"/>
          <w:szCs w:val="20"/>
        </w:rPr>
        <w:t>worldwide</w:t>
      </w:r>
      <w:r w:rsidRPr="0060523C">
        <w:rPr>
          <w:rFonts w:ascii="Times New Roman" w:hAnsi="Times New Roman" w:cs="Times New Roman"/>
          <w:noProof/>
          <w:sz w:val="20"/>
          <w:szCs w:val="20"/>
        </w:rPr>
        <w:t>[</w:t>
      </w:r>
      <w:proofErr w:type="gramEnd"/>
      <w:r w:rsidRPr="0060523C">
        <w:rPr>
          <w:rFonts w:ascii="Times New Roman" w:hAnsi="Times New Roman" w:cs="Times New Roman"/>
          <w:noProof/>
          <w:sz w:val="20"/>
          <w:szCs w:val="20"/>
        </w:rPr>
        <w:t>1]</w:t>
      </w:r>
      <w:r w:rsidRPr="0060523C">
        <w:rPr>
          <w:rFonts w:ascii="Times New Roman" w:hAnsi="Times New Roman" w:cs="Times New Roman"/>
          <w:sz w:val="20"/>
          <w:szCs w:val="20"/>
        </w:rPr>
        <w:t>. Immunotherapy is a recently emerged treatment</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modality that further improves patient survival by restoring or activating the</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 xml:space="preserve">tumor-killing function of the body's immune </w:t>
      </w:r>
      <w:proofErr w:type="gramStart"/>
      <w:r w:rsidRPr="0060523C">
        <w:rPr>
          <w:rFonts w:ascii="Times New Roman" w:hAnsi="Times New Roman" w:cs="Times New Roman"/>
          <w:sz w:val="20"/>
          <w:szCs w:val="20"/>
        </w:rPr>
        <w:t>system</w:t>
      </w:r>
      <w:r w:rsidRPr="0060523C">
        <w:rPr>
          <w:rFonts w:ascii="Times New Roman" w:hAnsi="Times New Roman" w:cs="Times New Roman"/>
          <w:noProof/>
          <w:sz w:val="20"/>
          <w:szCs w:val="20"/>
        </w:rPr>
        <w:t>[</w:t>
      </w:r>
      <w:proofErr w:type="gramEnd"/>
      <w:r w:rsidRPr="0060523C">
        <w:rPr>
          <w:rFonts w:ascii="Times New Roman" w:hAnsi="Times New Roman" w:cs="Times New Roman"/>
          <w:noProof/>
          <w:sz w:val="20"/>
          <w:szCs w:val="20"/>
        </w:rPr>
        <w:t>2]</w:t>
      </w:r>
      <w:r w:rsidRPr="0060523C">
        <w:rPr>
          <w:rFonts w:ascii="Times New Roman" w:hAnsi="Times New Roman" w:cs="Times New Roman"/>
          <w:sz w:val="20"/>
          <w:szCs w:val="20"/>
        </w:rPr>
        <w:t>. Programmed cell death receptor 1 (PD-1)/programmed cell death receptor</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ligand 1 (PD-L1) immune checkpoint inhibitors for immunotherapy of breast cancer</w:t>
      </w:r>
      <w:r w:rsidRPr="0060523C">
        <w:rPr>
          <w:rFonts w:ascii="Times New Roman" w:hAnsi="Times New Roman" w:cs="Times New Roman"/>
          <w:spacing w:val="-102"/>
          <w:sz w:val="20"/>
          <w:szCs w:val="20"/>
        </w:rPr>
        <w:t xml:space="preserve"> </w:t>
      </w:r>
      <w:r w:rsidRPr="0060523C">
        <w:rPr>
          <w:rFonts w:ascii="Times New Roman" w:hAnsi="Times New Roman" w:cs="Times New Roman"/>
          <w:sz w:val="20"/>
          <w:szCs w:val="20"/>
        </w:rPr>
        <w:t>are currently a hot topic of clinical research. In this paper, we will discuss</w:t>
      </w:r>
      <w:r w:rsidRPr="0060523C">
        <w:rPr>
          <w:rFonts w:ascii="Times New Roman" w:hAnsi="Times New Roman" w:cs="Times New Roman"/>
          <w:spacing w:val="1"/>
          <w:sz w:val="20"/>
          <w:szCs w:val="20"/>
        </w:rPr>
        <w:t xml:space="preserve"> </w:t>
      </w:r>
      <w:r w:rsidRPr="0060523C">
        <w:rPr>
          <w:rFonts w:ascii="Times New Roman" w:hAnsi="Times New Roman" w:cs="Times New Roman"/>
          <w:spacing w:val="-2"/>
          <w:sz w:val="20"/>
          <w:szCs w:val="20"/>
        </w:rPr>
        <w:t>he use of PD-1/PD-L1 inhibitor in treatment of TNBC.</w:t>
      </w:r>
    </w:p>
    <w:p w14:paraId="78BFB9CF" w14:textId="77777777" w:rsidR="00C96B40" w:rsidRPr="0060523C" w:rsidRDefault="00C96B40" w:rsidP="00136E26">
      <w:pPr>
        <w:spacing w:line="360" w:lineRule="auto"/>
        <w:ind w:firstLineChars="200" w:firstLine="400"/>
        <w:rPr>
          <w:rFonts w:ascii="Times New Roman" w:hAnsi="Times New Roman" w:cs="Times New Roman"/>
          <w:sz w:val="20"/>
          <w:szCs w:val="20"/>
        </w:rPr>
      </w:pPr>
    </w:p>
    <w:p w14:paraId="6E483501" w14:textId="77777777" w:rsidR="00C96B40" w:rsidRPr="0060523C" w:rsidRDefault="00C96B40" w:rsidP="00136E26">
      <w:pPr>
        <w:rPr>
          <w:rFonts w:ascii="Times New Roman" w:eastAsia="宋体" w:hAnsi="Times New Roman" w:cs="Times New Roman"/>
          <w:b/>
          <w:bCs/>
          <w:kern w:val="0"/>
          <w:sz w:val="20"/>
          <w:szCs w:val="20"/>
          <w:lang w:eastAsia="en-US"/>
        </w:rPr>
      </w:pPr>
      <w:r w:rsidRPr="0060523C">
        <w:rPr>
          <w:rFonts w:ascii="Times New Roman" w:eastAsia="宋体" w:hAnsi="Times New Roman" w:cs="Times New Roman"/>
          <w:b/>
          <w:bCs/>
          <w:kern w:val="0"/>
          <w:sz w:val="20"/>
          <w:szCs w:val="20"/>
          <w:lang w:eastAsia="en-US"/>
        </w:rPr>
        <w:t>PD-1/PD-L1 expression in</w:t>
      </w:r>
      <w:r w:rsidRPr="0060523C">
        <w:rPr>
          <w:rFonts w:ascii="Times New Roman" w:hAnsi="Times New Roman" w:cs="Times New Roman"/>
          <w:spacing w:val="-2"/>
          <w:sz w:val="20"/>
          <w:szCs w:val="20"/>
        </w:rPr>
        <w:t xml:space="preserve"> </w:t>
      </w:r>
      <w:r w:rsidRPr="0060523C">
        <w:rPr>
          <w:rFonts w:ascii="Times New Roman" w:eastAsia="宋体" w:hAnsi="Times New Roman" w:cs="Times New Roman"/>
          <w:b/>
          <w:bCs/>
          <w:kern w:val="0"/>
          <w:sz w:val="20"/>
          <w:szCs w:val="20"/>
          <w:lang w:eastAsia="en-US"/>
        </w:rPr>
        <w:t>triple-negative breast cancer</w:t>
      </w:r>
    </w:p>
    <w:p w14:paraId="63265C79" w14:textId="77777777" w:rsidR="00C96B40" w:rsidRPr="0060523C" w:rsidRDefault="00C96B40" w:rsidP="00136E26">
      <w:pPr>
        <w:spacing w:line="360" w:lineRule="auto"/>
        <w:rPr>
          <w:rFonts w:ascii="Times New Roman" w:hAnsi="Times New Roman" w:cs="Times New Roman"/>
          <w:sz w:val="20"/>
          <w:szCs w:val="20"/>
        </w:rPr>
      </w:pPr>
      <w:bookmarkStart w:id="3" w:name="_Hlk119693005"/>
      <w:r w:rsidRPr="0060523C">
        <w:rPr>
          <w:rFonts w:ascii="Times New Roman" w:hAnsi="Times New Roman" w:cs="Times New Roman"/>
          <w:sz w:val="20"/>
          <w:szCs w:val="20"/>
        </w:rPr>
        <w:t xml:space="preserve">PD-1, a checkpoint protein expressed on T lymphocytes, plays an important role in tumor immune escape by binding to PD-L1, a ligand expressed by tumor cells, leading to T lymphocyte apoptosis and inhibiting T cell killing function. Among the molecular subtypes of breast cancer, the more aggressive ones are triple negative breast cancer (TNBC) and HER2-positive breast </w:t>
      </w:r>
      <w:proofErr w:type="gramStart"/>
      <w:r w:rsidRPr="0060523C">
        <w:rPr>
          <w:rFonts w:ascii="Times New Roman" w:hAnsi="Times New Roman" w:cs="Times New Roman"/>
          <w:sz w:val="20"/>
          <w:szCs w:val="20"/>
        </w:rPr>
        <w:t>cancer.PD</w:t>
      </w:r>
      <w:proofErr w:type="gramEnd"/>
      <w:r w:rsidRPr="0060523C">
        <w:rPr>
          <w:rFonts w:ascii="Times New Roman" w:hAnsi="Times New Roman" w:cs="Times New Roman"/>
          <w:sz w:val="20"/>
          <w:szCs w:val="20"/>
        </w:rPr>
        <w:t xml:space="preserve">-1/PD-L1 expression varies </w:t>
      </w:r>
      <w:r w:rsidRPr="0060523C">
        <w:rPr>
          <w:rFonts w:ascii="Times New Roman" w:hAnsi="Times New Roman" w:cs="Times New Roman"/>
          <w:sz w:val="20"/>
          <w:szCs w:val="20"/>
        </w:rPr>
        <w:lastRenderedPageBreak/>
        <w:t xml:space="preserve">with the stage and molecular subtype of breast cancer, with the highest expression in TNBC </w:t>
      </w:r>
      <w:bookmarkEnd w:id="3"/>
      <w:r w:rsidRPr="0060523C">
        <w:rPr>
          <w:rFonts w:ascii="Times New Roman" w:hAnsi="Times New Roman" w:cs="Times New Roman"/>
          <w:noProof/>
          <w:sz w:val="20"/>
          <w:szCs w:val="20"/>
        </w:rPr>
        <w:t>[3]</w:t>
      </w:r>
      <w:r w:rsidRPr="0060523C">
        <w:rPr>
          <w:rFonts w:ascii="Times New Roman" w:hAnsi="Times New Roman" w:cs="Times New Roman"/>
          <w:sz w:val="20"/>
          <w:szCs w:val="20"/>
        </w:rPr>
        <w:t xml:space="preserve">. </w:t>
      </w:r>
      <w:proofErr w:type="spellStart"/>
      <w:r w:rsidRPr="0060523C">
        <w:rPr>
          <w:rFonts w:ascii="Times New Roman" w:hAnsi="Times New Roman" w:cs="Times New Roman"/>
          <w:sz w:val="20"/>
          <w:szCs w:val="20"/>
        </w:rPr>
        <w:t>Doğukan</w:t>
      </w:r>
      <w:proofErr w:type="spellEnd"/>
      <w:r w:rsidRPr="0060523C">
        <w:rPr>
          <w:rFonts w:ascii="Times New Roman" w:hAnsi="Times New Roman" w:cs="Times New Roman"/>
          <w:sz w:val="20"/>
          <w:szCs w:val="20"/>
        </w:rPr>
        <w:t xml:space="preserve"> R et al. </w:t>
      </w:r>
      <w:r w:rsidRPr="0060523C">
        <w:rPr>
          <w:rFonts w:ascii="Times New Roman" w:hAnsi="Times New Roman" w:cs="Times New Roman"/>
          <w:noProof/>
          <w:sz w:val="20"/>
          <w:szCs w:val="20"/>
        </w:rPr>
        <w:t>[4]</w:t>
      </w:r>
      <w:r w:rsidRPr="0060523C">
        <w:rPr>
          <w:rFonts w:ascii="Times New Roman" w:hAnsi="Times New Roman" w:cs="Times New Roman"/>
          <w:sz w:val="20"/>
          <w:szCs w:val="20"/>
        </w:rPr>
        <w:t xml:space="preserve"> performed an immunohistochemical analysis of 61 patients with triple negative breast cancer (TNBC) and found that PD-L1 positivity was 37.7% and 47.5% in the tumor and tumor microenvironment, respectively, and that tumor PD-L1 expression was associated with tumor micro environment was positively correlated with Ki-67 score and PD-L1 positivity. </w:t>
      </w:r>
      <w:proofErr w:type="spellStart"/>
      <w:r w:rsidRPr="0060523C">
        <w:rPr>
          <w:rFonts w:ascii="Times New Roman" w:hAnsi="Times New Roman" w:cs="Times New Roman"/>
          <w:sz w:val="20"/>
          <w:szCs w:val="20"/>
        </w:rPr>
        <w:t>Zerdes</w:t>
      </w:r>
      <w:proofErr w:type="spellEnd"/>
      <w:r w:rsidRPr="0060523C">
        <w:rPr>
          <w:rFonts w:ascii="Times New Roman" w:hAnsi="Times New Roman" w:cs="Times New Roman"/>
          <w:sz w:val="20"/>
          <w:szCs w:val="20"/>
        </w:rPr>
        <w:t xml:space="preserve"> I et al. </w:t>
      </w:r>
      <w:r w:rsidRPr="0060523C">
        <w:rPr>
          <w:rFonts w:ascii="Times New Roman" w:hAnsi="Times New Roman" w:cs="Times New Roman"/>
          <w:noProof/>
          <w:sz w:val="20"/>
          <w:szCs w:val="20"/>
        </w:rPr>
        <w:t>[5]</w:t>
      </w:r>
      <w:r w:rsidRPr="0060523C">
        <w:rPr>
          <w:rFonts w:ascii="Times New Roman" w:hAnsi="Times New Roman" w:cs="Times New Roman"/>
          <w:sz w:val="20"/>
          <w:szCs w:val="20"/>
        </w:rPr>
        <w:t xml:space="preserve"> found that total PD-L1 protein was found in ER-/HER2-(44.2%) and basal-like (44.9%) tumors were highly expressed and PD-L1 gene expression was higher in both ER-/HER2-. This shows that PD-1 and PD-L1 inhibitors have great potential in TNBC, and this high antigenicity could provide a good target for immunotherapy of breast cancer.</w:t>
      </w:r>
    </w:p>
    <w:p w14:paraId="51B68A90" w14:textId="77777777" w:rsidR="00C96B40" w:rsidRPr="0060523C" w:rsidRDefault="00C96B40" w:rsidP="00136E26">
      <w:pPr>
        <w:spacing w:line="360" w:lineRule="auto"/>
        <w:ind w:firstLineChars="200" w:firstLine="400"/>
        <w:rPr>
          <w:rFonts w:ascii="Times New Roman" w:hAnsi="Times New Roman" w:cs="Times New Roman"/>
          <w:sz w:val="20"/>
          <w:szCs w:val="20"/>
        </w:rPr>
      </w:pPr>
    </w:p>
    <w:p w14:paraId="62EE92C6" w14:textId="77777777" w:rsidR="00C96B40" w:rsidRPr="0060523C" w:rsidRDefault="00C96B40" w:rsidP="00136E26">
      <w:pPr>
        <w:pStyle w:val="a7"/>
        <w:adjustRightInd w:val="0"/>
        <w:snapToGrid w:val="0"/>
        <w:spacing w:line="360" w:lineRule="auto"/>
        <w:ind w:left="0"/>
        <w:jc w:val="both"/>
        <w:rPr>
          <w:rFonts w:ascii="Times New Roman" w:hAnsi="Times New Roman" w:cs="Times New Roman"/>
          <w:b/>
          <w:bCs/>
          <w:sz w:val="20"/>
          <w:szCs w:val="20"/>
        </w:rPr>
      </w:pPr>
      <w:r w:rsidRPr="0060523C">
        <w:rPr>
          <w:rFonts w:ascii="Times New Roman" w:hAnsi="Times New Roman" w:cs="Times New Roman"/>
          <w:b/>
          <w:bCs/>
          <w:sz w:val="20"/>
          <w:szCs w:val="20"/>
        </w:rPr>
        <w:t xml:space="preserve">PD-1/PD-L1 inhibitor monotherapy for breast cancer </w:t>
      </w:r>
    </w:p>
    <w:p w14:paraId="7581954F" w14:textId="77777777" w:rsidR="00C96B40" w:rsidRPr="0060523C" w:rsidRDefault="00C96B40" w:rsidP="00136E26">
      <w:pPr>
        <w:pStyle w:val="a7"/>
        <w:spacing w:before="43" w:line="360" w:lineRule="auto"/>
        <w:ind w:left="0" w:right="448"/>
        <w:jc w:val="both"/>
        <w:rPr>
          <w:rFonts w:ascii="Times New Roman" w:hAnsi="Times New Roman" w:cs="Times New Roman"/>
          <w:sz w:val="20"/>
          <w:szCs w:val="20"/>
        </w:rPr>
      </w:pPr>
      <w:r w:rsidRPr="0060523C">
        <w:rPr>
          <w:rFonts w:ascii="Times New Roman" w:hAnsi="Times New Roman" w:cs="Times New Roman"/>
          <w:sz w:val="20"/>
          <w:szCs w:val="20"/>
        </w:rPr>
        <w:t>PD-1/PD-L1 inhibitor treatment studies have focused on triple-negative breast</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cancer</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(TNBC),</w:t>
      </w:r>
      <w:r w:rsidRPr="0060523C">
        <w:rPr>
          <w:rFonts w:ascii="Times New Roman" w:hAnsi="Times New Roman" w:cs="Times New Roman"/>
          <w:spacing w:val="19"/>
          <w:sz w:val="20"/>
          <w:szCs w:val="20"/>
        </w:rPr>
        <w:t xml:space="preserve"> </w:t>
      </w:r>
      <w:r w:rsidRPr="0060523C">
        <w:rPr>
          <w:rFonts w:ascii="Times New Roman" w:hAnsi="Times New Roman" w:cs="Times New Roman"/>
          <w:sz w:val="20"/>
          <w:szCs w:val="20"/>
        </w:rPr>
        <w:t>and</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some</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of</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the</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more</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intensively</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studied</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PD-1/PD-L1</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inhibitors</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include pembrolizumab and atezolizumab. Phase II</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 xml:space="preserve">KEYNOTE-086 cohort study A </w:t>
      </w:r>
      <w:r w:rsidRPr="0060523C">
        <w:rPr>
          <w:rFonts w:ascii="Times New Roman" w:hAnsi="Times New Roman" w:cs="Times New Roman"/>
          <w:noProof/>
          <w:sz w:val="20"/>
          <w:szCs w:val="20"/>
        </w:rPr>
        <w:t>[</w:t>
      </w:r>
      <w:proofErr w:type="gramStart"/>
      <w:r w:rsidRPr="0060523C">
        <w:rPr>
          <w:rFonts w:ascii="Times New Roman" w:hAnsi="Times New Roman" w:cs="Times New Roman"/>
          <w:noProof/>
          <w:sz w:val="20"/>
          <w:szCs w:val="20"/>
        </w:rPr>
        <w:t>6]</w:t>
      </w:r>
      <w:r w:rsidRPr="0060523C">
        <w:rPr>
          <w:rFonts w:ascii="Times New Roman" w:hAnsi="Times New Roman" w:cs="Times New Roman"/>
          <w:sz w:val="20"/>
          <w:szCs w:val="20"/>
        </w:rPr>
        <w:t>evaluated</w:t>
      </w:r>
      <w:proofErr w:type="gramEnd"/>
      <w:r w:rsidRPr="0060523C">
        <w:rPr>
          <w:rFonts w:ascii="Times New Roman" w:hAnsi="Times New Roman" w:cs="Times New Roman"/>
          <w:sz w:val="20"/>
          <w:szCs w:val="20"/>
        </w:rPr>
        <w:t xml:space="preserve"> </w:t>
      </w:r>
      <w:r w:rsidRPr="0060523C">
        <w:rPr>
          <w:rFonts w:ascii="Times New Roman" w:hAnsi="Times New Roman" w:cs="Times New Roman"/>
          <w:sz w:val="20"/>
          <w:szCs w:val="20"/>
          <w:lang w:eastAsia="zh-CN"/>
        </w:rPr>
        <w:t>pembrolizumab</w:t>
      </w:r>
      <w:r w:rsidRPr="0060523C">
        <w:rPr>
          <w:rFonts w:ascii="Times New Roman" w:hAnsi="Times New Roman" w:cs="Times New Roman"/>
          <w:spacing w:val="-102"/>
          <w:sz w:val="20"/>
          <w:szCs w:val="20"/>
        </w:rPr>
        <w:t xml:space="preserve">     </w:t>
      </w:r>
      <w:r w:rsidRPr="0060523C">
        <w:rPr>
          <w:rFonts w:ascii="Times New Roman" w:hAnsi="Times New Roman" w:cs="Times New Roman"/>
          <w:sz w:val="20"/>
          <w:szCs w:val="20"/>
        </w:rPr>
        <w:t>for</w:t>
      </w:r>
      <w:r w:rsidRPr="0060523C">
        <w:rPr>
          <w:rFonts w:ascii="Times New Roman" w:hAnsi="Times New Roman" w:cs="Times New Roman"/>
          <w:spacing w:val="13"/>
          <w:sz w:val="20"/>
          <w:szCs w:val="20"/>
        </w:rPr>
        <w:t xml:space="preserve"> </w:t>
      </w:r>
      <w:r w:rsidRPr="0060523C">
        <w:rPr>
          <w:rFonts w:ascii="Times New Roman" w:hAnsi="Times New Roman" w:cs="Times New Roman"/>
          <w:sz w:val="20"/>
          <w:szCs w:val="20"/>
        </w:rPr>
        <w:t>monotherapy</w:t>
      </w:r>
      <w:r w:rsidRPr="0060523C">
        <w:rPr>
          <w:rFonts w:ascii="Times New Roman" w:hAnsi="Times New Roman" w:cs="Times New Roman"/>
          <w:spacing w:val="13"/>
          <w:sz w:val="20"/>
          <w:szCs w:val="20"/>
        </w:rPr>
        <w:t xml:space="preserve"> </w:t>
      </w:r>
      <w:r w:rsidRPr="0060523C">
        <w:rPr>
          <w:rFonts w:ascii="Times New Roman" w:hAnsi="Times New Roman" w:cs="Times New Roman"/>
          <w:sz w:val="20"/>
          <w:szCs w:val="20"/>
        </w:rPr>
        <w:t>of</w:t>
      </w:r>
      <w:r w:rsidRPr="0060523C">
        <w:rPr>
          <w:rFonts w:ascii="Times New Roman" w:hAnsi="Times New Roman" w:cs="Times New Roman"/>
          <w:spacing w:val="13"/>
          <w:sz w:val="20"/>
          <w:szCs w:val="20"/>
        </w:rPr>
        <w:t xml:space="preserve"> </w:t>
      </w:r>
      <w:r w:rsidRPr="0060523C">
        <w:rPr>
          <w:rFonts w:ascii="Times New Roman" w:hAnsi="Times New Roman" w:cs="Times New Roman"/>
          <w:sz w:val="20"/>
          <w:szCs w:val="20"/>
        </w:rPr>
        <w:t>previously</w:t>
      </w:r>
      <w:r w:rsidRPr="0060523C">
        <w:rPr>
          <w:rFonts w:ascii="Times New Roman" w:hAnsi="Times New Roman" w:cs="Times New Roman"/>
          <w:spacing w:val="13"/>
          <w:sz w:val="20"/>
          <w:szCs w:val="20"/>
        </w:rPr>
        <w:t xml:space="preserve"> </w:t>
      </w:r>
      <w:r w:rsidRPr="0060523C">
        <w:rPr>
          <w:rFonts w:ascii="Times New Roman" w:hAnsi="Times New Roman" w:cs="Times New Roman"/>
          <w:sz w:val="20"/>
          <w:szCs w:val="20"/>
        </w:rPr>
        <w:t>treated</w:t>
      </w:r>
      <w:r w:rsidRPr="0060523C">
        <w:rPr>
          <w:rFonts w:ascii="Times New Roman" w:hAnsi="Times New Roman" w:cs="Times New Roman"/>
          <w:spacing w:val="13"/>
          <w:sz w:val="20"/>
          <w:szCs w:val="20"/>
        </w:rPr>
        <w:t xml:space="preserve"> </w:t>
      </w:r>
      <w:r w:rsidRPr="0060523C">
        <w:rPr>
          <w:rFonts w:ascii="Times New Roman" w:hAnsi="Times New Roman" w:cs="Times New Roman"/>
          <w:sz w:val="20"/>
          <w:szCs w:val="20"/>
        </w:rPr>
        <w:t>metastatic</w:t>
      </w:r>
      <w:r w:rsidRPr="0060523C">
        <w:rPr>
          <w:rFonts w:ascii="Times New Roman" w:hAnsi="Times New Roman" w:cs="Times New Roman"/>
          <w:spacing w:val="13"/>
          <w:sz w:val="20"/>
          <w:szCs w:val="20"/>
        </w:rPr>
        <w:t xml:space="preserve"> </w:t>
      </w:r>
      <w:r w:rsidRPr="0060523C">
        <w:rPr>
          <w:rFonts w:ascii="Times New Roman" w:hAnsi="Times New Roman" w:cs="Times New Roman"/>
          <w:sz w:val="20"/>
          <w:szCs w:val="20"/>
        </w:rPr>
        <w:t>triple-negative</w:t>
      </w:r>
      <w:r w:rsidRPr="0060523C">
        <w:rPr>
          <w:rFonts w:ascii="Times New Roman" w:hAnsi="Times New Roman" w:cs="Times New Roman"/>
          <w:spacing w:val="14"/>
          <w:sz w:val="20"/>
          <w:szCs w:val="20"/>
        </w:rPr>
        <w:t xml:space="preserve"> </w:t>
      </w:r>
      <w:r w:rsidRPr="0060523C">
        <w:rPr>
          <w:rFonts w:ascii="Times New Roman" w:hAnsi="Times New Roman" w:cs="Times New Roman"/>
          <w:sz w:val="20"/>
          <w:szCs w:val="20"/>
        </w:rPr>
        <w:t>breast</w:t>
      </w:r>
      <w:r w:rsidRPr="0060523C">
        <w:rPr>
          <w:rFonts w:ascii="Times New Roman" w:hAnsi="Times New Roman" w:cs="Times New Roman"/>
          <w:spacing w:val="13"/>
          <w:sz w:val="20"/>
          <w:szCs w:val="20"/>
        </w:rPr>
        <w:t xml:space="preserve"> </w:t>
      </w:r>
      <w:r w:rsidRPr="0060523C">
        <w:rPr>
          <w:rFonts w:ascii="Times New Roman" w:hAnsi="Times New Roman" w:cs="Times New Roman"/>
          <w:sz w:val="20"/>
          <w:szCs w:val="20"/>
        </w:rPr>
        <w:t>cancer</w:t>
      </w:r>
      <w:r w:rsidRPr="0060523C">
        <w:rPr>
          <w:rFonts w:ascii="Times New Roman" w:hAnsi="Times New Roman" w:cs="Times New Roman"/>
          <w:spacing w:val="1"/>
          <w:sz w:val="20"/>
          <w:szCs w:val="20"/>
        </w:rPr>
        <w:t xml:space="preserve"> </w:t>
      </w:r>
      <w:r w:rsidRPr="0060523C">
        <w:rPr>
          <w:rFonts w:ascii="Times New Roman" w:hAnsi="Times New Roman" w:cs="Times New Roman"/>
          <w:spacing w:val="-1"/>
          <w:sz w:val="20"/>
          <w:szCs w:val="20"/>
        </w:rPr>
        <w:t>and</w:t>
      </w:r>
      <w:r w:rsidRPr="0060523C">
        <w:rPr>
          <w:rFonts w:ascii="Times New Roman" w:hAnsi="Times New Roman" w:cs="Times New Roman"/>
          <w:spacing w:val="-27"/>
          <w:sz w:val="20"/>
          <w:szCs w:val="20"/>
        </w:rPr>
        <w:t xml:space="preserve"> </w:t>
      </w:r>
      <w:r w:rsidRPr="0060523C">
        <w:rPr>
          <w:rFonts w:ascii="Times New Roman" w:hAnsi="Times New Roman" w:cs="Times New Roman"/>
          <w:sz w:val="20"/>
          <w:szCs w:val="20"/>
        </w:rPr>
        <w:t>showed</w:t>
      </w:r>
      <w:r w:rsidRPr="0060523C">
        <w:rPr>
          <w:rFonts w:ascii="Times New Roman" w:hAnsi="Times New Roman" w:cs="Times New Roman"/>
          <w:spacing w:val="-26"/>
          <w:sz w:val="20"/>
          <w:szCs w:val="20"/>
        </w:rPr>
        <w:t xml:space="preserve"> </w:t>
      </w:r>
      <w:r w:rsidRPr="0060523C">
        <w:rPr>
          <w:rFonts w:ascii="Times New Roman" w:hAnsi="Times New Roman" w:cs="Times New Roman"/>
          <w:sz w:val="20"/>
          <w:szCs w:val="20"/>
        </w:rPr>
        <w:t>response</w:t>
      </w:r>
      <w:r w:rsidRPr="0060523C">
        <w:rPr>
          <w:rFonts w:ascii="Times New Roman" w:hAnsi="Times New Roman" w:cs="Times New Roman"/>
          <w:spacing w:val="-26"/>
          <w:sz w:val="20"/>
          <w:szCs w:val="20"/>
        </w:rPr>
        <w:t xml:space="preserve"> </w:t>
      </w:r>
      <w:r w:rsidRPr="0060523C">
        <w:rPr>
          <w:rFonts w:ascii="Times New Roman" w:hAnsi="Times New Roman" w:cs="Times New Roman"/>
          <w:sz w:val="20"/>
          <w:szCs w:val="20"/>
        </w:rPr>
        <w:t>times</w:t>
      </w:r>
      <w:r w:rsidRPr="0060523C">
        <w:rPr>
          <w:rFonts w:ascii="Times New Roman" w:hAnsi="Times New Roman" w:cs="Times New Roman"/>
          <w:spacing w:val="-27"/>
          <w:sz w:val="20"/>
          <w:szCs w:val="20"/>
        </w:rPr>
        <w:t xml:space="preserve"> </w:t>
      </w:r>
      <w:r w:rsidRPr="0060523C">
        <w:rPr>
          <w:rFonts w:ascii="Times New Roman" w:hAnsi="Times New Roman" w:cs="Times New Roman"/>
          <w:sz w:val="20"/>
          <w:szCs w:val="20"/>
        </w:rPr>
        <w:t>of</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≥6</w:t>
      </w:r>
      <w:r w:rsidRPr="0060523C">
        <w:rPr>
          <w:rFonts w:ascii="Times New Roman" w:hAnsi="Times New Roman" w:cs="Times New Roman"/>
          <w:spacing w:val="-26"/>
          <w:sz w:val="20"/>
          <w:szCs w:val="20"/>
        </w:rPr>
        <w:t xml:space="preserve"> </w:t>
      </w:r>
      <w:r w:rsidRPr="0060523C">
        <w:rPr>
          <w:rFonts w:ascii="Times New Roman" w:hAnsi="Times New Roman" w:cs="Times New Roman"/>
          <w:sz w:val="20"/>
          <w:szCs w:val="20"/>
        </w:rPr>
        <w:t>and</w:t>
      </w:r>
      <w:r w:rsidRPr="0060523C">
        <w:rPr>
          <w:rFonts w:ascii="Times New Roman" w:hAnsi="Times New Roman" w:cs="Times New Roman"/>
          <w:spacing w:val="-2"/>
          <w:sz w:val="20"/>
          <w:szCs w:val="20"/>
        </w:rPr>
        <w:t xml:space="preserve"> </w:t>
      </w:r>
      <w:r w:rsidRPr="0060523C">
        <w:rPr>
          <w:rFonts w:ascii="Times New Roman" w:hAnsi="Times New Roman" w:cs="Times New Roman"/>
          <w:sz w:val="20"/>
          <w:szCs w:val="20"/>
        </w:rPr>
        <w:t>≥12</w:t>
      </w:r>
      <w:r w:rsidRPr="0060523C">
        <w:rPr>
          <w:rFonts w:ascii="Times New Roman" w:hAnsi="Times New Roman" w:cs="Times New Roman"/>
          <w:spacing w:val="-27"/>
          <w:sz w:val="20"/>
          <w:szCs w:val="20"/>
        </w:rPr>
        <w:t xml:space="preserve"> </w:t>
      </w:r>
      <w:r w:rsidRPr="0060523C">
        <w:rPr>
          <w:rFonts w:ascii="Times New Roman" w:hAnsi="Times New Roman" w:cs="Times New Roman"/>
          <w:sz w:val="20"/>
          <w:szCs w:val="20"/>
        </w:rPr>
        <w:t>months</w:t>
      </w:r>
      <w:r w:rsidRPr="0060523C">
        <w:rPr>
          <w:rFonts w:ascii="Times New Roman" w:hAnsi="Times New Roman" w:cs="Times New Roman"/>
          <w:spacing w:val="-26"/>
          <w:sz w:val="20"/>
          <w:szCs w:val="20"/>
        </w:rPr>
        <w:t xml:space="preserve"> </w:t>
      </w:r>
      <w:r w:rsidRPr="0060523C">
        <w:rPr>
          <w:rFonts w:ascii="Times New Roman" w:hAnsi="Times New Roman" w:cs="Times New Roman"/>
          <w:sz w:val="20"/>
          <w:szCs w:val="20"/>
        </w:rPr>
        <w:t>in</w:t>
      </w:r>
      <w:r w:rsidRPr="0060523C">
        <w:rPr>
          <w:rFonts w:ascii="Times New Roman" w:hAnsi="Times New Roman" w:cs="Times New Roman"/>
          <w:spacing w:val="-26"/>
          <w:sz w:val="20"/>
          <w:szCs w:val="20"/>
        </w:rPr>
        <w:t xml:space="preserve"> </w:t>
      </w:r>
      <w:r w:rsidRPr="0060523C">
        <w:rPr>
          <w:rFonts w:ascii="Times New Roman" w:hAnsi="Times New Roman" w:cs="Times New Roman"/>
          <w:sz w:val="20"/>
          <w:szCs w:val="20"/>
        </w:rPr>
        <w:t>75.0%</w:t>
      </w:r>
      <w:r w:rsidRPr="0060523C">
        <w:rPr>
          <w:rFonts w:ascii="Times New Roman" w:hAnsi="Times New Roman" w:cs="Times New Roman"/>
          <w:spacing w:val="-27"/>
          <w:sz w:val="20"/>
          <w:szCs w:val="20"/>
        </w:rPr>
        <w:t xml:space="preserve"> </w:t>
      </w:r>
      <w:r w:rsidRPr="0060523C">
        <w:rPr>
          <w:rFonts w:ascii="Times New Roman" w:hAnsi="Times New Roman" w:cs="Times New Roman"/>
          <w:sz w:val="20"/>
          <w:szCs w:val="20"/>
        </w:rPr>
        <w:t>and</w:t>
      </w:r>
      <w:r w:rsidRPr="0060523C">
        <w:rPr>
          <w:rFonts w:ascii="Times New Roman" w:hAnsi="Times New Roman" w:cs="Times New Roman"/>
          <w:spacing w:val="-26"/>
          <w:sz w:val="20"/>
          <w:szCs w:val="20"/>
        </w:rPr>
        <w:t xml:space="preserve"> </w:t>
      </w:r>
      <w:r w:rsidRPr="0060523C">
        <w:rPr>
          <w:rFonts w:ascii="Times New Roman" w:hAnsi="Times New Roman" w:cs="Times New Roman"/>
          <w:sz w:val="20"/>
          <w:szCs w:val="20"/>
        </w:rPr>
        <w:t>62.5%</w:t>
      </w:r>
      <w:r w:rsidRPr="0060523C">
        <w:rPr>
          <w:rFonts w:ascii="Times New Roman" w:hAnsi="Times New Roman" w:cs="Times New Roman"/>
          <w:spacing w:val="-26"/>
          <w:sz w:val="20"/>
          <w:szCs w:val="20"/>
        </w:rPr>
        <w:t xml:space="preserve"> </w:t>
      </w:r>
      <w:r w:rsidRPr="0060523C">
        <w:rPr>
          <w:rFonts w:ascii="Times New Roman" w:hAnsi="Times New Roman" w:cs="Times New Roman"/>
          <w:sz w:val="20"/>
          <w:szCs w:val="20"/>
        </w:rPr>
        <w:t>of</w:t>
      </w:r>
      <w:r w:rsidRPr="0060523C">
        <w:rPr>
          <w:rFonts w:ascii="Times New Roman" w:hAnsi="Times New Roman" w:cs="Times New Roman"/>
          <w:spacing w:val="-27"/>
          <w:sz w:val="20"/>
          <w:szCs w:val="20"/>
        </w:rPr>
        <w:t xml:space="preserve"> </w:t>
      </w:r>
      <w:r w:rsidRPr="0060523C">
        <w:rPr>
          <w:rFonts w:ascii="Times New Roman" w:hAnsi="Times New Roman" w:cs="Times New Roman"/>
          <w:sz w:val="20"/>
          <w:szCs w:val="20"/>
        </w:rPr>
        <w:t>responders,</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respectively,</w:t>
      </w:r>
      <w:r w:rsidRPr="0060523C">
        <w:rPr>
          <w:rFonts w:ascii="Times New Roman" w:hAnsi="Times New Roman" w:cs="Times New Roman"/>
          <w:spacing w:val="-19"/>
          <w:sz w:val="20"/>
          <w:szCs w:val="20"/>
        </w:rPr>
        <w:t xml:space="preserve"> </w:t>
      </w:r>
      <w:r w:rsidRPr="0060523C">
        <w:rPr>
          <w:rFonts w:ascii="Times New Roman" w:hAnsi="Times New Roman" w:cs="Times New Roman"/>
          <w:sz w:val="20"/>
          <w:szCs w:val="20"/>
        </w:rPr>
        <w:t>with</w:t>
      </w:r>
      <w:r w:rsidRPr="0060523C">
        <w:rPr>
          <w:rFonts w:ascii="Times New Roman" w:hAnsi="Times New Roman" w:cs="Times New Roman"/>
          <w:spacing w:val="-15"/>
          <w:sz w:val="20"/>
          <w:szCs w:val="20"/>
        </w:rPr>
        <w:t xml:space="preserve"> </w:t>
      </w:r>
      <w:r w:rsidRPr="0060523C">
        <w:rPr>
          <w:rFonts w:ascii="Times New Roman" w:hAnsi="Times New Roman" w:cs="Times New Roman"/>
          <w:sz w:val="20"/>
          <w:szCs w:val="20"/>
        </w:rPr>
        <w:t>an</w:t>
      </w:r>
      <w:r w:rsidRPr="0060523C">
        <w:rPr>
          <w:rFonts w:ascii="Times New Roman" w:hAnsi="Times New Roman" w:cs="Times New Roman"/>
          <w:spacing w:val="-15"/>
          <w:sz w:val="20"/>
          <w:szCs w:val="20"/>
        </w:rPr>
        <w:t xml:space="preserve"> </w:t>
      </w:r>
      <w:r w:rsidRPr="0060523C">
        <w:rPr>
          <w:rFonts w:ascii="Times New Roman" w:hAnsi="Times New Roman" w:cs="Times New Roman"/>
          <w:sz w:val="20"/>
          <w:szCs w:val="20"/>
        </w:rPr>
        <w:t>ORR</w:t>
      </w:r>
      <w:r w:rsidRPr="0060523C">
        <w:rPr>
          <w:rFonts w:ascii="Times New Roman" w:hAnsi="Times New Roman" w:cs="Times New Roman"/>
          <w:spacing w:val="-16"/>
          <w:sz w:val="20"/>
          <w:szCs w:val="20"/>
        </w:rPr>
        <w:t xml:space="preserve"> </w:t>
      </w:r>
      <w:r w:rsidRPr="0060523C">
        <w:rPr>
          <w:rFonts w:ascii="Times New Roman" w:hAnsi="Times New Roman" w:cs="Times New Roman"/>
          <w:sz w:val="20"/>
          <w:szCs w:val="20"/>
        </w:rPr>
        <w:t>of</w:t>
      </w:r>
      <w:r w:rsidRPr="0060523C">
        <w:rPr>
          <w:rFonts w:ascii="Times New Roman" w:hAnsi="Times New Roman" w:cs="Times New Roman"/>
          <w:spacing w:val="-18"/>
          <w:sz w:val="20"/>
          <w:szCs w:val="20"/>
        </w:rPr>
        <w:t xml:space="preserve"> </w:t>
      </w:r>
      <w:r w:rsidRPr="0060523C">
        <w:rPr>
          <w:rFonts w:ascii="Times New Roman" w:hAnsi="Times New Roman" w:cs="Times New Roman"/>
          <w:sz w:val="20"/>
          <w:szCs w:val="20"/>
        </w:rPr>
        <w:t>5.3%.</w:t>
      </w:r>
      <w:r w:rsidRPr="0060523C">
        <w:rPr>
          <w:rFonts w:ascii="Times New Roman" w:hAnsi="Times New Roman" w:cs="Times New Roman"/>
          <w:spacing w:val="-15"/>
          <w:sz w:val="20"/>
          <w:szCs w:val="20"/>
        </w:rPr>
        <w:t xml:space="preserve"> </w:t>
      </w:r>
      <w:r w:rsidRPr="0060523C">
        <w:rPr>
          <w:rFonts w:ascii="Times New Roman" w:hAnsi="Times New Roman" w:cs="Times New Roman"/>
          <w:sz w:val="20"/>
          <w:szCs w:val="20"/>
        </w:rPr>
        <w:t>However,</w:t>
      </w:r>
      <w:r w:rsidRPr="0060523C">
        <w:rPr>
          <w:rFonts w:ascii="Times New Roman" w:hAnsi="Times New Roman" w:cs="Times New Roman"/>
          <w:spacing w:val="-16"/>
          <w:sz w:val="20"/>
          <w:szCs w:val="20"/>
        </w:rPr>
        <w:t xml:space="preserve"> </w:t>
      </w:r>
      <w:r w:rsidRPr="0060523C">
        <w:rPr>
          <w:rFonts w:ascii="Times New Roman" w:hAnsi="Times New Roman" w:cs="Times New Roman"/>
          <w:sz w:val="20"/>
          <w:szCs w:val="20"/>
        </w:rPr>
        <w:t>the</w:t>
      </w:r>
      <w:r w:rsidRPr="0060523C">
        <w:rPr>
          <w:rFonts w:ascii="Times New Roman" w:hAnsi="Times New Roman" w:cs="Times New Roman"/>
          <w:spacing w:val="-15"/>
          <w:sz w:val="20"/>
          <w:szCs w:val="20"/>
        </w:rPr>
        <w:t xml:space="preserve"> </w:t>
      </w:r>
      <w:r w:rsidRPr="0060523C">
        <w:rPr>
          <w:rFonts w:ascii="Times New Roman" w:hAnsi="Times New Roman" w:cs="Times New Roman"/>
          <w:sz w:val="20"/>
          <w:szCs w:val="20"/>
        </w:rPr>
        <w:t>phase</w:t>
      </w:r>
      <w:r w:rsidRPr="0060523C">
        <w:rPr>
          <w:rFonts w:ascii="Times New Roman" w:hAnsi="Times New Roman" w:cs="Times New Roman"/>
          <w:spacing w:val="-15"/>
          <w:sz w:val="20"/>
          <w:szCs w:val="20"/>
        </w:rPr>
        <w:t xml:space="preserve"> </w:t>
      </w:r>
      <w:r w:rsidRPr="0060523C">
        <w:rPr>
          <w:rFonts w:ascii="Times New Roman" w:hAnsi="Times New Roman" w:cs="Times New Roman"/>
          <w:sz w:val="20"/>
          <w:szCs w:val="20"/>
        </w:rPr>
        <w:t>II</w:t>
      </w:r>
      <w:r w:rsidRPr="0060523C">
        <w:rPr>
          <w:rFonts w:ascii="Times New Roman" w:hAnsi="Times New Roman" w:cs="Times New Roman"/>
          <w:spacing w:val="-16"/>
          <w:sz w:val="20"/>
          <w:szCs w:val="20"/>
        </w:rPr>
        <w:t xml:space="preserve"> </w:t>
      </w:r>
      <w:r w:rsidRPr="0060523C">
        <w:rPr>
          <w:rFonts w:ascii="Times New Roman" w:hAnsi="Times New Roman" w:cs="Times New Roman"/>
          <w:sz w:val="20"/>
          <w:szCs w:val="20"/>
        </w:rPr>
        <w:t>KEYNOTE-086</w:t>
      </w:r>
      <w:r w:rsidRPr="0060523C">
        <w:rPr>
          <w:rFonts w:ascii="Times New Roman" w:hAnsi="Times New Roman" w:cs="Times New Roman"/>
          <w:spacing w:val="-15"/>
          <w:sz w:val="20"/>
          <w:szCs w:val="20"/>
        </w:rPr>
        <w:t xml:space="preserve"> </w:t>
      </w:r>
      <w:r w:rsidRPr="0060523C">
        <w:rPr>
          <w:rFonts w:ascii="Times New Roman" w:hAnsi="Times New Roman" w:cs="Times New Roman"/>
          <w:sz w:val="20"/>
          <w:szCs w:val="20"/>
        </w:rPr>
        <w:t>cohort</w:t>
      </w:r>
      <w:r w:rsidRPr="0060523C">
        <w:rPr>
          <w:rFonts w:ascii="Times New Roman" w:hAnsi="Times New Roman" w:cs="Times New Roman"/>
          <w:spacing w:val="-15"/>
          <w:sz w:val="20"/>
          <w:szCs w:val="20"/>
        </w:rPr>
        <w:t xml:space="preserve"> </w:t>
      </w:r>
      <w:r w:rsidRPr="0060523C">
        <w:rPr>
          <w:rFonts w:ascii="Times New Roman" w:hAnsi="Times New Roman" w:cs="Times New Roman"/>
          <w:sz w:val="20"/>
          <w:szCs w:val="20"/>
        </w:rPr>
        <w:t>study</w:t>
      </w:r>
      <w:r w:rsidRPr="0060523C">
        <w:rPr>
          <w:rFonts w:ascii="Times New Roman" w:hAnsi="Times New Roman" w:cs="Times New Roman"/>
          <w:spacing w:val="-102"/>
          <w:sz w:val="20"/>
          <w:szCs w:val="20"/>
        </w:rPr>
        <w:t xml:space="preserve"> </w:t>
      </w:r>
      <w:proofErr w:type="gramStart"/>
      <w:r w:rsidRPr="0060523C">
        <w:rPr>
          <w:rFonts w:ascii="Times New Roman" w:hAnsi="Times New Roman" w:cs="Times New Roman"/>
          <w:sz w:val="20"/>
          <w:szCs w:val="20"/>
        </w:rPr>
        <w:t>B</w:t>
      </w:r>
      <w:r w:rsidRPr="0060523C">
        <w:rPr>
          <w:rFonts w:ascii="Times New Roman" w:hAnsi="Times New Roman" w:cs="Times New Roman"/>
          <w:noProof/>
          <w:sz w:val="20"/>
          <w:szCs w:val="20"/>
        </w:rPr>
        <w:t>[</w:t>
      </w:r>
      <w:proofErr w:type="gramEnd"/>
      <w:r w:rsidRPr="0060523C">
        <w:rPr>
          <w:rFonts w:ascii="Times New Roman" w:hAnsi="Times New Roman" w:cs="Times New Roman"/>
          <w:noProof/>
          <w:sz w:val="20"/>
          <w:szCs w:val="20"/>
        </w:rPr>
        <w:t>7]</w:t>
      </w:r>
      <w:r w:rsidRPr="0060523C">
        <w:rPr>
          <w:rFonts w:ascii="Times New Roman" w:hAnsi="Times New Roman" w:cs="Times New Roman"/>
          <w:sz w:val="20"/>
          <w:szCs w:val="20"/>
        </w:rPr>
        <w:t>evaluating</w:t>
      </w:r>
      <w:r w:rsidRPr="0060523C">
        <w:rPr>
          <w:rFonts w:ascii="Times New Roman" w:hAnsi="Times New Roman" w:cs="Times New Roman"/>
          <w:spacing w:val="22"/>
          <w:sz w:val="20"/>
          <w:szCs w:val="20"/>
        </w:rPr>
        <w:t xml:space="preserve"> </w:t>
      </w:r>
      <w:r w:rsidRPr="0060523C">
        <w:rPr>
          <w:rFonts w:ascii="Times New Roman" w:hAnsi="Times New Roman" w:cs="Times New Roman"/>
          <w:sz w:val="20"/>
          <w:szCs w:val="20"/>
          <w:lang w:eastAsia="zh-CN"/>
        </w:rPr>
        <w:t>pembrolizumab</w:t>
      </w:r>
      <w:r w:rsidRPr="0060523C">
        <w:rPr>
          <w:rFonts w:ascii="Times New Roman" w:hAnsi="Times New Roman" w:cs="Times New Roman"/>
          <w:spacing w:val="19"/>
          <w:sz w:val="20"/>
          <w:szCs w:val="20"/>
        </w:rPr>
        <w:t xml:space="preserve"> </w:t>
      </w:r>
      <w:r w:rsidRPr="0060523C">
        <w:rPr>
          <w:rFonts w:ascii="Times New Roman" w:hAnsi="Times New Roman" w:cs="Times New Roman"/>
          <w:sz w:val="20"/>
          <w:szCs w:val="20"/>
        </w:rPr>
        <w:t>as</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first-line</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treatment</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for</w:t>
      </w:r>
      <w:r w:rsidRPr="0060523C">
        <w:rPr>
          <w:rFonts w:ascii="Times New Roman" w:hAnsi="Times New Roman" w:cs="Times New Roman"/>
          <w:spacing w:val="14"/>
          <w:sz w:val="20"/>
          <w:szCs w:val="20"/>
        </w:rPr>
        <w:t xml:space="preserve"> </w:t>
      </w:r>
      <w:r w:rsidRPr="0060523C">
        <w:rPr>
          <w:rFonts w:ascii="Times New Roman" w:hAnsi="Times New Roman" w:cs="Times New Roman"/>
          <w:sz w:val="20"/>
          <w:szCs w:val="20"/>
        </w:rPr>
        <w:t>patients</w:t>
      </w:r>
      <w:r w:rsidRPr="0060523C">
        <w:rPr>
          <w:rFonts w:ascii="Times New Roman" w:hAnsi="Times New Roman" w:cs="Times New Roman"/>
          <w:spacing w:val="18"/>
          <w:sz w:val="20"/>
          <w:szCs w:val="20"/>
        </w:rPr>
        <w:t xml:space="preserve"> </w:t>
      </w:r>
      <w:r w:rsidRPr="0060523C">
        <w:rPr>
          <w:rFonts w:ascii="Times New Roman" w:hAnsi="Times New Roman" w:cs="Times New Roman"/>
          <w:sz w:val="20"/>
          <w:szCs w:val="20"/>
        </w:rPr>
        <w:t>with</w:t>
      </w:r>
      <w:r w:rsidRPr="0060523C">
        <w:rPr>
          <w:rFonts w:ascii="Times New Roman" w:hAnsi="Times New Roman" w:cs="Times New Roman"/>
          <w:spacing w:val="15"/>
          <w:sz w:val="20"/>
          <w:szCs w:val="20"/>
        </w:rPr>
        <w:t xml:space="preserve"> </w:t>
      </w:r>
      <w:r w:rsidRPr="0060523C">
        <w:rPr>
          <w:rFonts w:ascii="Times New Roman" w:hAnsi="Times New Roman" w:cs="Times New Roman"/>
          <w:sz w:val="20"/>
          <w:szCs w:val="20"/>
        </w:rPr>
        <w:t>PD-L1-positive</w:t>
      </w:r>
      <w:r w:rsidRPr="0060523C">
        <w:rPr>
          <w:rFonts w:ascii="Times New Roman" w:hAnsi="Times New Roman" w:cs="Times New Roman"/>
          <w:spacing w:val="18"/>
          <w:sz w:val="20"/>
          <w:szCs w:val="20"/>
        </w:rPr>
        <w:t xml:space="preserve"> </w:t>
      </w:r>
      <w:proofErr w:type="spellStart"/>
      <w:r w:rsidRPr="0060523C">
        <w:rPr>
          <w:rFonts w:ascii="Times New Roman" w:hAnsi="Times New Roman" w:cs="Times New Roman"/>
          <w:sz w:val="20"/>
          <w:szCs w:val="20"/>
        </w:rPr>
        <w:t>mTNBC</w:t>
      </w:r>
      <w:proofErr w:type="spellEnd"/>
      <w:r w:rsidRPr="0060523C">
        <w:rPr>
          <w:rFonts w:ascii="Times New Roman" w:hAnsi="Times New Roman" w:cs="Times New Roman"/>
          <w:spacing w:val="18"/>
          <w:sz w:val="20"/>
          <w:szCs w:val="20"/>
        </w:rPr>
        <w:t xml:space="preserve"> </w:t>
      </w:r>
      <w:r w:rsidRPr="0060523C">
        <w:rPr>
          <w:rFonts w:ascii="Times New Roman" w:hAnsi="Times New Roman" w:cs="Times New Roman"/>
          <w:sz w:val="20"/>
          <w:szCs w:val="20"/>
        </w:rPr>
        <w:t>showed</w:t>
      </w:r>
      <w:r w:rsidRPr="0060523C">
        <w:rPr>
          <w:rFonts w:ascii="Times New Roman" w:hAnsi="Times New Roman" w:cs="Times New Roman"/>
          <w:spacing w:val="18"/>
          <w:sz w:val="20"/>
          <w:szCs w:val="20"/>
        </w:rPr>
        <w:t xml:space="preserve"> </w:t>
      </w:r>
      <w:r w:rsidRPr="0060523C">
        <w:rPr>
          <w:rFonts w:ascii="Times New Roman" w:hAnsi="Times New Roman" w:cs="Times New Roman"/>
          <w:sz w:val="20"/>
          <w:szCs w:val="20"/>
        </w:rPr>
        <w:t>an</w:t>
      </w:r>
      <w:r w:rsidRPr="0060523C">
        <w:rPr>
          <w:rFonts w:ascii="Times New Roman" w:hAnsi="Times New Roman" w:cs="Times New Roman"/>
          <w:spacing w:val="17"/>
          <w:sz w:val="20"/>
          <w:szCs w:val="20"/>
        </w:rPr>
        <w:t xml:space="preserve"> </w:t>
      </w:r>
      <w:r w:rsidRPr="0060523C">
        <w:rPr>
          <w:rFonts w:ascii="Times New Roman" w:hAnsi="Times New Roman" w:cs="Times New Roman"/>
          <w:sz w:val="20"/>
          <w:szCs w:val="20"/>
        </w:rPr>
        <w:t>ORR</w:t>
      </w:r>
      <w:r w:rsidRPr="0060523C">
        <w:rPr>
          <w:rFonts w:ascii="Times New Roman" w:hAnsi="Times New Roman" w:cs="Times New Roman"/>
          <w:spacing w:val="18"/>
          <w:sz w:val="20"/>
          <w:szCs w:val="20"/>
        </w:rPr>
        <w:t xml:space="preserve"> </w:t>
      </w:r>
      <w:r w:rsidRPr="0060523C">
        <w:rPr>
          <w:rFonts w:ascii="Times New Roman" w:hAnsi="Times New Roman" w:cs="Times New Roman"/>
          <w:sz w:val="20"/>
          <w:szCs w:val="20"/>
        </w:rPr>
        <w:t>of</w:t>
      </w:r>
      <w:r w:rsidRPr="0060523C">
        <w:rPr>
          <w:rFonts w:ascii="Times New Roman" w:hAnsi="Times New Roman" w:cs="Times New Roman"/>
          <w:spacing w:val="18"/>
          <w:sz w:val="20"/>
          <w:szCs w:val="20"/>
        </w:rPr>
        <w:t xml:space="preserve"> </w:t>
      </w:r>
      <w:r w:rsidRPr="0060523C">
        <w:rPr>
          <w:rFonts w:ascii="Times New Roman" w:hAnsi="Times New Roman" w:cs="Times New Roman"/>
          <w:sz w:val="20"/>
          <w:szCs w:val="20"/>
        </w:rPr>
        <w:t xml:space="preserve">21.4%. </w:t>
      </w:r>
      <w:proofErr w:type="spellStart"/>
      <w:r w:rsidRPr="0060523C">
        <w:rPr>
          <w:rFonts w:ascii="Times New Roman" w:hAnsi="Times New Roman" w:cs="Times New Roman"/>
          <w:sz w:val="20"/>
          <w:szCs w:val="20"/>
        </w:rPr>
        <w:t>Emens</w:t>
      </w:r>
      <w:proofErr w:type="spellEnd"/>
      <w:r w:rsidRPr="0060523C">
        <w:rPr>
          <w:rFonts w:ascii="Times New Roman" w:hAnsi="Times New Roman" w:cs="Times New Roman"/>
          <w:spacing w:val="18"/>
          <w:sz w:val="20"/>
          <w:szCs w:val="20"/>
        </w:rPr>
        <w:t xml:space="preserve"> </w:t>
      </w:r>
      <w:r w:rsidRPr="0060523C">
        <w:rPr>
          <w:rFonts w:ascii="Times New Roman" w:hAnsi="Times New Roman" w:cs="Times New Roman"/>
          <w:sz w:val="20"/>
          <w:szCs w:val="20"/>
        </w:rPr>
        <w:t>LA</w:t>
      </w:r>
      <w:r w:rsidRPr="0060523C">
        <w:rPr>
          <w:rFonts w:ascii="Times New Roman" w:hAnsi="Times New Roman" w:cs="Times New Roman"/>
          <w:spacing w:val="18"/>
          <w:sz w:val="20"/>
          <w:szCs w:val="20"/>
        </w:rPr>
        <w:t xml:space="preserve"> </w:t>
      </w:r>
      <w:proofErr w:type="gramStart"/>
      <w:r w:rsidRPr="0060523C">
        <w:rPr>
          <w:rFonts w:ascii="Times New Roman" w:hAnsi="Times New Roman" w:cs="Times New Roman"/>
          <w:sz w:val="20"/>
          <w:szCs w:val="20"/>
        </w:rPr>
        <w:t>et</w:t>
      </w:r>
      <w:r w:rsidRPr="0060523C">
        <w:rPr>
          <w:rFonts w:ascii="Times New Roman" w:hAnsi="Times New Roman" w:cs="Times New Roman"/>
          <w:spacing w:val="18"/>
          <w:sz w:val="20"/>
          <w:szCs w:val="20"/>
        </w:rPr>
        <w:t xml:space="preserve"> </w:t>
      </w:r>
      <w:r w:rsidRPr="0060523C">
        <w:rPr>
          <w:rFonts w:ascii="Times New Roman" w:hAnsi="Times New Roman" w:cs="Times New Roman"/>
          <w:sz w:val="20"/>
          <w:szCs w:val="20"/>
        </w:rPr>
        <w:t>al.</w:t>
      </w:r>
      <w:r w:rsidRPr="0060523C">
        <w:rPr>
          <w:rFonts w:ascii="Times New Roman" w:hAnsi="Times New Roman" w:cs="Times New Roman"/>
          <w:noProof/>
          <w:spacing w:val="1"/>
          <w:sz w:val="20"/>
          <w:szCs w:val="20"/>
        </w:rPr>
        <w:t>[</w:t>
      </w:r>
      <w:proofErr w:type="gramEnd"/>
      <w:r w:rsidRPr="0060523C">
        <w:rPr>
          <w:rFonts w:ascii="Times New Roman" w:hAnsi="Times New Roman" w:cs="Times New Roman"/>
          <w:noProof/>
          <w:spacing w:val="1"/>
          <w:sz w:val="20"/>
          <w:szCs w:val="20"/>
        </w:rPr>
        <w:t>8]</w:t>
      </w:r>
      <w:r w:rsidRPr="0060523C">
        <w:rPr>
          <w:rFonts w:ascii="Times New Roman" w:hAnsi="Times New Roman" w:cs="Times New Roman"/>
          <w:sz w:val="20"/>
          <w:szCs w:val="20"/>
        </w:rPr>
        <w:t xml:space="preserve"> studying atezolizumab for metastatic triple-negative breast</w:t>
      </w:r>
      <w:r w:rsidRPr="0060523C">
        <w:rPr>
          <w:rFonts w:ascii="Times New Roman" w:hAnsi="Times New Roman" w:cs="Times New Roman"/>
          <w:spacing w:val="-102"/>
          <w:sz w:val="20"/>
          <w:szCs w:val="20"/>
        </w:rPr>
        <w:t xml:space="preserve"> </w:t>
      </w:r>
      <w:r w:rsidRPr="0060523C">
        <w:rPr>
          <w:rFonts w:ascii="Times New Roman" w:hAnsi="Times New Roman" w:cs="Times New Roman"/>
          <w:sz w:val="20"/>
          <w:szCs w:val="20"/>
        </w:rPr>
        <w:t>cancer and showed a median OS of 17.6 months in patients treated with first-line</w:t>
      </w:r>
      <w:r w:rsidRPr="0060523C">
        <w:rPr>
          <w:rFonts w:ascii="Times New Roman" w:hAnsi="Times New Roman" w:cs="Times New Roman"/>
          <w:spacing w:val="-102"/>
          <w:sz w:val="20"/>
          <w:szCs w:val="20"/>
        </w:rPr>
        <w:t xml:space="preserve"> </w:t>
      </w:r>
      <w:r w:rsidRPr="0060523C">
        <w:rPr>
          <w:rFonts w:ascii="Times New Roman" w:hAnsi="Times New Roman" w:cs="Times New Roman"/>
          <w:sz w:val="20"/>
          <w:szCs w:val="20"/>
        </w:rPr>
        <w:t>atezolizumab</w:t>
      </w:r>
      <w:r w:rsidRPr="0060523C">
        <w:rPr>
          <w:rFonts w:ascii="Times New Roman" w:hAnsi="Times New Roman" w:cs="Times New Roman"/>
          <w:spacing w:val="-24"/>
          <w:sz w:val="20"/>
          <w:szCs w:val="20"/>
        </w:rPr>
        <w:t xml:space="preserve"> </w:t>
      </w:r>
      <w:r w:rsidRPr="0060523C">
        <w:rPr>
          <w:rFonts w:ascii="Times New Roman" w:hAnsi="Times New Roman" w:cs="Times New Roman"/>
          <w:sz w:val="20"/>
          <w:szCs w:val="20"/>
        </w:rPr>
        <w:t>compared</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with</w:t>
      </w:r>
      <w:r w:rsidRPr="0060523C">
        <w:rPr>
          <w:rFonts w:ascii="Times New Roman" w:hAnsi="Times New Roman" w:cs="Times New Roman"/>
          <w:spacing w:val="-23"/>
          <w:sz w:val="20"/>
          <w:szCs w:val="20"/>
        </w:rPr>
        <w:t xml:space="preserve"> </w:t>
      </w:r>
      <w:r w:rsidRPr="0060523C">
        <w:rPr>
          <w:rFonts w:ascii="Times New Roman" w:hAnsi="Times New Roman" w:cs="Times New Roman"/>
          <w:sz w:val="20"/>
          <w:szCs w:val="20"/>
        </w:rPr>
        <w:t>7.3</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months</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in</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patients</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receiving</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second-line</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and</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other</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than</w:t>
      </w:r>
      <w:r w:rsidRPr="0060523C">
        <w:rPr>
          <w:rFonts w:ascii="Times New Roman" w:hAnsi="Times New Roman" w:cs="Times New Roman"/>
          <w:spacing w:val="-21"/>
          <w:sz w:val="20"/>
          <w:szCs w:val="20"/>
        </w:rPr>
        <w:t xml:space="preserve"> </w:t>
      </w:r>
      <w:proofErr w:type="spellStart"/>
      <w:r w:rsidRPr="0060523C">
        <w:rPr>
          <w:rFonts w:ascii="Times New Roman" w:hAnsi="Times New Roman" w:cs="Times New Roman"/>
          <w:sz w:val="20"/>
          <w:szCs w:val="20"/>
        </w:rPr>
        <w:t>atelelizumab</w:t>
      </w:r>
      <w:proofErr w:type="spellEnd"/>
      <w:r w:rsidRPr="0060523C">
        <w:rPr>
          <w:rFonts w:ascii="Times New Roman" w:hAnsi="Times New Roman" w:cs="Times New Roman"/>
          <w:sz w:val="20"/>
          <w:szCs w:val="20"/>
        </w:rPr>
        <w:t>.</w:t>
      </w:r>
      <w:r w:rsidRPr="0060523C">
        <w:rPr>
          <w:rFonts w:ascii="Times New Roman" w:hAnsi="Times New Roman" w:cs="Times New Roman"/>
          <w:spacing w:val="-22"/>
          <w:sz w:val="20"/>
          <w:szCs w:val="20"/>
        </w:rPr>
        <w:t xml:space="preserve"> </w:t>
      </w:r>
      <w:proofErr w:type="spellStart"/>
      <w:r w:rsidRPr="0060523C">
        <w:rPr>
          <w:rFonts w:ascii="Times New Roman" w:hAnsi="Times New Roman" w:cs="Times New Roman"/>
          <w:sz w:val="20"/>
          <w:szCs w:val="20"/>
        </w:rPr>
        <w:t>Dirix</w:t>
      </w:r>
      <w:proofErr w:type="spellEnd"/>
      <w:r w:rsidRPr="0060523C">
        <w:rPr>
          <w:rFonts w:ascii="Times New Roman" w:hAnsi="Times New Roman" w:cs="Times New Roman"/>
          <w:sz w:val="20"/>
          <w:szCs w:val="20"/>
        </w:rPr>
        <w:t xml:space="preserve">, L. Y., </w:t>
      </w:r>
      <w:proofErr w:type="gramStart"/>
      <w:r w:rsidRPr="0060523C">
        <w:rPr>
          <w:rFonts w:ascii="Times New Roman" w:hAnsi="Times New Roman" w:cs="Times New Roman"/>
          <w:sz w:val="20"/>
          <w:szCs w:val="20"/>
        </w:rPr>
        <w:t>et al.</w:t>
      </w:r>
      <w:r w:rsidRPr="0060523C">
        <w:rPr>
          <w:rFonts w:ascii="Times New Roman" w:hAnsi="Times New Roman" w:cs="Times New Roman"/>
          <w:noProof/>
          <w:sz w:val="20"/>
          <w:szCs w:val="20"/>
        </w:rPr>
        <w:t>[</w:t>
      </w:r>
      <w:proofErr w:type="gramEnd"/>
      <w:r w:rsidRPr="0060523C">
        <w:rPr>
          <w:rFonts w:ascii="Times New Roman" w:hAnsi="Times New Roman" w:cs="Times New Roman"/>
          <w:noProof/>
          <w:sz w:val="20"/>
          <w:szCs w:val="20"/>
        </w:rPr>
        <w:t>9]</w:t>
      </w:r>
      <w:r w:rsidRPr="0060523C">
        <w:rPr>
          <w:rFonts w:ascii="Times New Roman" w:hAnsi="Times New Roman" w:cs="Times New Roman"/>
          <w:sz w:val="20"/>
          <w:szCs w:val="20"/>
        </w:rPr>
        <w:t xml:space="preserve"> found that Avelumab showed an acceptable safety profile and clinical activity in a subset of patients with MBC, including </w:t>
      </w:r>
      <w:proofErr w:type="spellStart"/>
      <w:r w:rsidRPr="0060523C">
        <w:rPr>
          <w:rFonts w:ascii="Times New Roman" w:hAnsi="Times New Roman" w:cs="Times New Roman"/>
          <w:sz w:val="20"/>
          <w:szCs w:val="20"/>
        </w:rPr>
        <w:t>mTNBC</w:t>
      </w:r>
      <w:proofErr w:type="spellEnd"/>
      <w:r w:rsidRPr="0060523C">
        <w:rPr>
          <w:rFonts w:ascii="Times New Roman" w:hAnsi="Times New Roman" w:cs="Times New Roman"/>
          <w:sz w:val="20"/>
          <w:szCs w:val="20"/>
        </w:rPr>
        <w:t>. Not</w:t>
      </w:r>
      <w:r w:rsidRPr="0060523C">
        <w:rPr>
          <w:rFonts w:ascii="Times New Roman" w:hAnsi="Times New Roman" w:cs="Times New Roman"/>
          <w:spacing w:val="-23"/>
          <w:sz w:val="20"/>
          <w:szCs w:val="20"/>
        </w:rPr>
        <w:t xml:space="preserve"> </w:t>
      </w:r>
      <w:r w:rsidRPr="0060523C">
        <w:rPr>
          <w:rFonts w:ascii="Times New Roman" w:hAnsi="Times New Roman" w:cs="Times New Roman"/>
          <w:sz w:val="20"/>
          <w:szCs w:val="20"/>
        </w:rPr>
        <w:t>coincidentally,</w:t>
      </w:r>
      <w:r w:rsidRPr="0060523C">
        <w:rPr>
          <w:rFonts w:ascii="Times New Roman" w:hAnsi="Times New Roman" w:cs="Times New Roman"/>
          <w:spacing w:val="-20"/>
          <w:sz w:val="20"/>
          <w:szCs w:val="20"/>
        </w:rPr>
        <w:t xml:space="preserve"> </w:t>
      </w:r>
      <w:r w:rsidRPr="0060523C">
        <w:rPr>
          <w:rFonts w:ascii="Times New Roman" w:hAnsi="Times New Roman" w:cs="Times New Roman"/>
          <w:sz w:val="20"/>
          <w:szCs w:val="20"/>
        </w:rPr>
        <w:t>the</w:t>
      </w:r>
      <w:r w:rsidRPr="0060523C">
        <w:rPr>
          <w:rFonts w:ascii="Times New Roman" w:hAnsi="Times New Roman" w:cs="Times New Roman"/>
          <w:spacing w:val="-20"/>
          <w:sz w:val="20"/>
          <w:szCs w:val="20"/>
        </w:rPr>
        <w:t xml:space="preserve"> </w:t>
      </w:r>
      <w:r w:rsidRPr="0060523C">
        <w:rPr>
          <w:rFonts w:ascii="Times New Roman" w:hAnsi="Times New Roman" w:cs="Times New Roman"/>
          <w:sz w:val="20"/>
          <w:szCs w:val="20"/>
        </w:rPr>
        <w:t>KEYNOTE-119</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trial</w:t>
      </w:r>
      <w:r w:rsidRPr="0060523C">
        <w:rPr>
          <w:rFonts w:ascii="Times New Roman" w:hAnsi="Times New Roman" w:cs="Times New Roman"/>
          <w:spacing w:val="-22"/>
          <w:sz w:val="20"/>
          <w:szCs w:val="20"/>
        </w:rPr>
        <w:t xml:space="preserve"> </w:t>
      </w:r>
      <w:r w:rsidRPr="0060523C">
        <w:rPr>
          <w:rFonts w:ascii="Times New Roman" w:hAnsi="Times New Roman" w:cs="Times New Roman"/>
          <w:noProof/>
          <w:spacing w:val="-22"/>
          <w:sz w:val="20"/>
          <w:szCs w:val="20"/>
        </w:rPr>
        <w:t>[10]</w:t>
      </w:r>
      <w:r w:rsidRPr="0060523C">
        <w:rPr>
          <w:rFonts w:ascii="Times New Roman" w:hAnsi="Times New Roman" w:cs="Times New Roman"/>
          <w:spacing w:val="-22"/>
          <w:sz w:val="20"/>
          <w:szCs w:val="20"/>
        </w:rPr>
        <w:t xml:space="preserve"> </w:t>
      </w:r>
      <w:r w:rsidRPr="0060523C">
        <w:rPr>
          <w:rFonts w:ascii="Times New Roman" w:hAnsi="Times New Roman" w:cs="Times New Roman"/>
          <w:sz w:val="20"/>
          <w:szCs w:val="20"/>
        </w:rPr>
        <w:t>suggested</w:t>
      </w:r>
      <w:r w:rsidRPr="0060523C">
        <w:rPr>
          <w:rFonts w:ascii="Times New Roman" w:hAnsi="Times New Roman" w:cs="Times New Roman"/>
          <w:spacing w:val="52"/>
          <w:sz w:val="20"/>
          <w:szCs w:val="20"/>
        </w:rPr>
        <w:t xml:space="preserve"> </w:t>
      </w:r>
      <w:r w:rsidRPr="0060523C">
        <w:rPr>
          <w:rFonts w:ascii="Times New Roman" w:hAnsi="Times New Roman" w:cs="Times New Roman"/>
          <w:sz w:val="20"/>
          <w:szCs w:val="20"/>
        </w:rPr>
        <w:t>that</w:t>
      </w:r>
      <w:r w:rsidRPr="0060523C">
        <w:rPr>
          <w:rFonts w:ascii="Times New Roman" w:hAnsi="Times New Roman" w:cs="Times New Roman"/>
          <w:spacing w:val="53"/>
          <w:sz w:val="20"/>
          <w:szCs w:val="20"/>
        </w:rPr>
        <w:t xml:space="preserve"> </w:t>
      </w:r>
      <w:r w:rsidRPr="0060523C">
        <w:rPr>
          <w:rFonts w:ascii="Times New Roman" w:hAnsi="Times New Roman" w:cs="Times New Roman"/>
          <w:sz w:val="20"/>
          <w:szCs w:val="20"/>
        </w:rPr>
        <w:t>pembrolizumab</w:t>
      </w:r>
      <w:r w:rsidRPr="0060523C">
        <w:rPr>
          <w:rFonts w:ascii="Times New Roman" w:hAnsi="Times New Roman" w:cs="Times New Roman"/>
          <w:spacing w:val="50"/>
          <w:sz w:val="20"/>
          <w:szCs w:val="20"/>
        </w:rPr>
        <w:t xml:space="preserve"> </w:t>
      </w:r>
      <w:r w:rsidRPr="0060523C">
        <w:rPr>
          <w:rFonts w:ascii="Times New Roman" w:hAnsi="Times New Roman" w:cs="Times New Roman"/>
          <w:sz w:val="20"/>
          <w:szCs w:val="20"/>
        </w:rPr>
        <w:t>did</w:t>
      </w:r>
      <w:r w:rsidRPr="0060523C">
        <w:rPr>
          <w:rFonts w:ascii="Times New Roman" w:hAnsi="Times New Roman" w:cs="Times New Roman"/>
          <w:spacing w:val="53"/>
          <w:sz w:val="20"/>
          <w:szCs w:val="20"/>
        </w:rPr>
        <w:t xml:space="preserve"> </w:t>
      </w:r>
      <w:r w:rsidRPr="0060523C">
        <w:rPr>
          <w:rFonts w:ascii="Times New Roman" w:hAnsi="Times New Roman" w:cs="Times New Roman"/>
          <w:sz w:val="20"/>
          <w:szCs w:val="20"/>
        </w:rPr>
        <w:t>not</w:t>
      </w:r>
      <w:r w:rsidRPr="0060523C">
        <w:rPr>
          <w:rFonts w:ascii="Times New Roman" w:hAnsi="Times New Roman" w:cs="Times New Roman"/>
          <w:spacing w:val="52"/>
          <w:sz w:val="20"/>
          <w:szCs w:val="20"/>
        </w:rPr>
        <w:t xml:space="preserve"> </w:t>
      </w:r>
      <w:r w:rsidRPr="0060523C">
        <w:rPr>
          <w:rFonts w:ascii="Times New Roman" w:hAnsi="Times New Roman" w:cs="Times New Roman"/>
          <w:sz w:val="20"/>
          <w:szCs w:val="20"/>
        </w:rPr>
        <w:t>significantly</w:t>
      </w:r>
      <w:r w:rsidRPr="0060523C">
        <w:rPr>
          <w:rFonts w:ascii="Times New Roman" w:hAnsi="Times New Roman" w:cs="Times New Roman"/>
          <w:spacing w:val="53"/>
          <w:sz w:val="20"/>
          <w:szCs w:val="20"/>
        </w:rPr>
        <w:t xml:space="preserve"> </w:t>
      </w:r>
      <w:r w:rsidRPr="0060523C">
        <w:rPr>
          <w:rFonts w:ascii="Times New Roman" w:hAnsi="Times New Roman" w:cs="Times New Roman"/>
          <w:sz w:val="20"/>
          <w:szCs w:val="20"/>
        </w:rPr>
        <w:t>improve</w:t>
      </w:r>
      <w:r w:rsidRPr="0060523C">
        <w:rPr>
          <w:rFonts w:ascii="Times New Roman" w:hAnsi="Times New Roman" w:cs="Times New Roman"/>
          <w:spacing w:val="52"/>
          <w:sz w:val="20"/>
          <w:szCs w:val="20"/>
        </w:rPr>
        <w:t xml:space="preserve"> </w:t>
      </w:r>
      <w:r w:rsidRPr="0060523C">
        <w:rPr>
          <w:rFonts w:ascii="Times New Roman" w:hAnsi="Times New Roman" w:cs="Times New Roman"/>
          <w:sz w:val="20"/>
          <w:szCs w:val="20"/>
        </w:rPr>
        <w:t>overall</w:t>
      </w:r>
      <w:r w:rsidRPr="0060523C">
        <w:rPr>
          <w:rFonts w:ascii="Times New Roman" w:hAnsi="Times New Roman" w:cs="Times New Roman"/>
          <w:spacing w:val="53"/>
          <w:sz w:val="20"/>
          <w:szCs w:val="20"/>
        </w:rPr>
        <w:t xml:space="preserve"> </w:t>
      </w:r>
      <w:r w:rsidRPr="0060523C">
        <w:rPr>
          <w:rFonts w:ascii="Times New Roman" w:hAnsi="Times New Roman" w:cs="Times New Roman"/>
          <w:sz w:val="20"/>
          <w:szCs w:val="20"/>
        </w:rPr>
        <w:t>survival</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compared to</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chemotherapy in</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previously</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treated patients</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with</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metastatic triple-</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negative</w:t>
      </w:r>
      <w:r w:rsidRPr="0060523C">
        <w:rPr>
          <w:rFonts w:ascii="Times New Roman" w:hAnsi="Times New Roman" w:cs="Times New Roman"/>
          <w:spacing w:val="11"/>
          <w:sz w:val="20"/>
          <w:szCs w:val="20"/>
        </w:rPr>
        <w:t xml:space="preserve"> </w:t>
      </w:r>
      <w:r w:rsidRPr="0060523C">
        <w:rPr>
          <w:rFonts w:ascii="Times New Roman" w:hAnsi="Times New Roman" w:cs="Times New Roman"/>
          <w:sz w:val="20"/>
          <w:szCs w:val="20"/>
        </w:rPr>
        <w:t>breast</w:t>
      </w:r>
      <w:r w:rsidRPr="0060523C">
        <w:rPr>
          <w:rFonts w:ascii="Times New Roman" w:hAnsi="Times New Roman" w:cs="Times New Roman"/>
          <w:spacing w:val="11"/>
          <w:sz w:val="20"/>
          <w:szCs w:val="20"/>
        </w:rPr>
        <w:t xml:space="preserve"> </w:t>
      </w:r>
      <w:r w:rsidRPr="0060523C">
        <w:rPr>
          <w:rFonts w:ascii="Times New Roman" w:hAnsi="Times New Roman" w:cs="Times New Roman"/>
          <w:sz w:val="20"/>
          <w:szCs w:val="20"/>
        </w:rPr>
        <w:t>cancer,</w:t>
      </w:r>
      <w:r w:rsidRPr="0060523C">
        <w:rPr>
          <w:rFonts w:ascii="Times New Roman" w:hAnsi="Times New Roman" w:cs="Times New Roman"/>
          <w:spacing w:val="11"/>
          <w:sz w:val="20"/>
          <w:szCs w:val="20"/>
        </w:rPr>
        <w:t xml:space="preserve"> but </w:t>
      </w:r>
      <w:r w:rsidRPr="0060523C">
        <w:rPr>
          <w:rFonts w:ascii="Times New Roman" w:hAnsi="Times New Roman" w:cs="Times New Roman"/>
          <w:color w:val="212121"/>
          <w:sz w:val="20"/>
          <w:szCs w:val="20"/>
          <w:shd w:val="clear" w:color="auto" w:fill="FFFFFF"/>
        </w:rPr>
        <w:t xml:space="preserve">those with PD-L1-enriched </w:t>
      </w:r>
      <w:proofErr w:type="spellStart"/>
      <w:r w:rsidRPr="0060523C">
        <w:rPr>
          <w:rFonts w:ascii="Times New Roman" w:hAnsi="Times New Roman" w:cs="Times New Roman"/>
          <w:color w:val="212121"/>
          <w:sz w:val="20"/>
          <w:szCs w:val="20"/>
          <w:shd w:val="clear" w:color="auto" w:fill="FFFFFF"/>
        </w:rPr>
        <w:t>tumours</w:t>
      </w:r>
      <w:proofErr w:type="spellEnd"/>
      <w:r w:rsidRPr="0060523C">
        <w:rPr>
          <w:rFonts w:ascii="Times New Roman" w:hAnsi="Times New Roman" w:cs="Times New Roman"/>
          <w:color w:val="212121"/>
          <w:sz w:val="20"/>
          <w:szCs w:val="20"/>
          <w:shd w:val="clear" w:color="auto" w:fill="FFFFFF"/>
        </w:rPr>
        <w:t xml:space="preserve"> did, </w:t>
      </w:r>
      <w:r w:rsidRPr="0060523C">
        <w:rPr>
          <w:rFonts w:ascii="Times New Roman" w:hAnsi="Times New Roman" w:cs="Times New Roman"/>
          <w:sz w:val="20"/>
          <w:szCs w:val="20"/>
        </w:rPr>
        <w:t>suggesting</w:t>
      </w:r>
      <w:r w:rsidRPr="0060523C">
        <w:rPr>
          <w:rFonts w:ascii="Times New Roman" w:hAnsi="Times New Roman" w:cs="Times New Roman"/>
          <w:spacing w:val="11"/>
          <w:sz w:val="20"/>
          <w:szCs w:val="20"/>
        </w:rPr>
        <w:t xml:space="preserve"> </w:t>
      </w:r>
      <w:r w:rsidRPr="0060523C">
        <w:rPr>
          <w:rFonts w:ascii="Times New Roman" w:hAnsi="Times New Roman" w:cs="Times New Roman"/>
          <w:sz w:val="20"/>
          <w:szCs w:val="20"/>
        </w:rPr>
        <w:t>that</w:t>
      </w:r>
      <w:r w:rsidRPr="0060523C">
        <w:rPr>
          <w:rFonts w:ascii="Times New Roman" w:hAnsi="Times New Roman" w:cs="Times New Roman"/>
          <w:spacing w:val="12"/>
          <w:sz w:val="20"/>
          <w:szCs w:val="20"/>
        </w:rPr>
        <w:t xml:space="preserve"> </w:t>
      </w:r>
      <w:r w:rsidRPr="0060523C">
        <w:rPr>
          <w:rFonts w:ascii="Times New Roman" w:hAnsi="Times New Roman" w:cs="Times New Roman"/>
          <w:sz w:val="20"/>
          <w:szCs w:val="20"/>
        </w:rPr>
        <w:t>PD-1/PD-L1</w:t>
      </w:r>
      <w:r w:rsidRPr="0060523C">
        <w:rPr>
          <w:rFonts w:ascii="Times New Roman" w:hAnsi="Times New Roman" w:cs="Times New Roman"/>
          <w:spacing w:val="11"/>
          <w:sz w:val="20"/>
          <w:szCs w:val="20"/>
        </w:rPr>
        <w:t xml:space="preserve"> </w:t>
      </w:r>
      <w:r w:rsidRPr="0060523C">
        <w:rPr>
          <w:rFonts w:ascii="Times New Roman" w:hAnsi="Times New Roman" w:cs="Times New Roman"/>
          <w:sz w:val="20"/>
          <w:szCs w:val="20"/>
        </w:rPr>
        <w:t>inhibitors</w:t>
      </w:r>
      <w:r w:rsidRPr="0060523C">
        <w:rPr>
          <w:rFonts w:ascii="Times New Roman" w:hAnsi="Times New Roman" w:cs="Times New Roman"/>
          <w:spacing w:val="11"/>
          <w:sz w:val="20"/>
          <w:szCs w:val="20"/>
        </w:rPr>
        <w:t xml:space="preserve"> </w:t>
      </w:r>
      <w:r w:rsidRPr="0060523C">
        <w:rPr>
          <w:rFonts w:ascii="Times New Roman" w:hAnsi="Times New Roman" w:cs="Times New Roman"/>
          <w:sz w:val="20"/>
          <w:szCs w:val="20"/>
        </w:rPr>
        <w:t>are</w:t>
      </w:r>
      <w:r w:rsidRPr="0060523C">
        <w:rPr>
          <w:rFonts w:ascii="Times New Roman" w:hAnsi="Times New Roman" w:cs="Times New Roman"/>
          <w:spacing w:val="11"/>
          <w:sz w:val="20"/>
          <w:szCs w:val="20"/>
        </w:rPr>
        <w:t xml:space="preserve"> </w:t>
      </w:r>
      <w:r w:rsidRPr="0060523C">
        <w:rPr>
          <w:rFonts w:ascii="Times New Roman" w:hAnsi="Times New Roman" w:cs="Times New Roman"/>
          <w:sz w:val="20"/>
          <w:szCs w:val="20"/>
        </w:rPr>
        <w:t>effective</w:t>
      </w:r>
      <w:r w:rsidRPr="0060523C">
        <w:rPr>
          <w:rFonts w:ascii="Times New Roman" w:hAnsi="Times New Roman" w:cs="Times New Roman"/>
          <w:spacing w:val="10"/>
          <w:sz w:val="20"/>
          <w:szCs w:val="20"/>
        </w:rPr>
        <w:t xml:space="preserve"> </w:t>
      </w:r>
      <w:r w:rsidRPr="0060523C">
        <w:rPr>
          <w:rFonts w:ascii="Times New Roman" w:hAnsi="Times New Roman" w:cs="Times New Roman"/>
          <w:sz w:val="20"/>
          <w:szCs w:val="20"/>
        </w:rPr>
        <w:t>in</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the</w:t>
      </w:r>
      <w:r w:rsidRPr="0060523C">
        <w:rPr>
          <w:rFonts w:ascii="Times New Roman" w:hAnsi="Times New Roman" w:cs="Times New Roman"/>
          <w:spacing w:val="9"/>
          <w:sz w:val="20"/>
          <w:szCs w:val="20"/>
        </w:rPr>
        <w:t xml:space="preserve"> </w:t>
      </w:r>
      <w:r w:rsidRPr="0060523C">
        <w:rPr>
          <w:rFonts w:ascii="Times New Roman" w:hAnsi="Times New Roman" w:cs="Times New Roman"/>
          <w:sz w:val="20"/>
          <w:szCs w:val="20"/>
        </w:rPr>
        <w:t>treatment</w:t>
      </w:r>
      <w:r w:rsidRPr="0060523C">
        <w:rPr>
          <w:rFonts w:ascii="Times New Roman" w:hAnsi="Times New Roman" w:cs="Times New Roman"/>
          <w:spacing w:val="6"/>
          <w:sz w:val="20"/>
          <w:szCs w:val="20"/>
        </w:rPr>
        <w:t xml:space="preserve"> </w:t>
      </w:r>
      <w:r w:rsidRPr="0060523C">
        <w:rPr>
          <w:rFonts w:ascii="Times New Roman" w:hAnsi="Times New Roman" w:cs="Times New Roman"/>
          <w:sz w:val="20"/>
          <w:szCs w:val="20"/>
        </w:rPr>
        <w:t>of</w:t>
      </w:r>
      <w:r w:rsidRPr="0060523C">
        <w:rPr>
          <w:rFonts w:ascii="Times New Roman" w:hAnsi="Times New Roman" w:cs="Times New Roman"/>
          <w:spacing w:val="10"/>
          <w:sz w:val="20"/>
          <w:szCs w:val="20"/>
        </w:rPr>
        <w:t xml:space="preserve"> </w:t>
      </w:r>
      <w:r w:rsidRPr="0060523C">
        <w:rPr>
          <w:rFonts w:ascii="Times New Roman" w:hAnsi="Times New Roman" w:cs="Times New Roman"/>
          <w:sz w:val="20"/>
          <w:szCs w:val="20"/>
        </w:rPr>
        <w:t>TNBC</w:t>
      </w:r>
      <w:r w:rsidRPr="0060523C">
        <w:rPr>
          <w:rFonts w:ascii="Times New Roman" w:hAnsi="Times New Roman" w:cs="Times New Roman"/>
          <w:spacing w:val="6"/>
          <w:sz w:val="20"/>
          <w:szCs w:val="20"/>
        </w:rPr>
        <w:t xml:space="preserve"> </w:t>
      </w:r>
      <w:r w:rsidRPr="0060523C">
        <w:rPr>
          <w:rFonts w:ascii="Times New Roman" w:hAnsi="Times New Roman" w:cs="Times New Roman"/>
          <w:sz w:val="20"/>
          <w:szCs w:val="20"/>
        </w:rPr>
        <w:t>and</w:t>
      </w:r>
      <w:r w:rsidRPr="0060523C">
        <w:rPr>
          <w:rFonts w:ascii="Times New Roman" w:hAnsi="Times New Roman" w:cs="Times New Roman"/>
          <w:spacing w:val="10"/>
          <w:sz w:val="20"/>
          <w:szCs w:val="20"/>
        </w:rPr>
        <w:t xml:space="preserve"> </w:t>
      </w:r>
      <w:r w:rsidRPr="0060523C">
        <w:rPr>
          <w:rFonts w:ascii="Times New Roman" w:hAnsi="Times New Roman" w:cs="Times New Roman"/>
          <w:sz w:val="20"/>
          <w:szCs w:val="20"/>
        </w:rPr>
        <w:t>that</w:t>
      </w:r>
      <w:r w:rsidRPr="0060523C">
        <w:rPr>
          <w:rFonts w:ascii="Times New Roman" w:hAnsi="Times New Roman" w:cs="Times New Roman"/>
          <w:spacing w:val="9"/>
          <w:sz w:val="20"/>
          <w:szCs w:val="20"/>
        </w:rPr>
        <w:t xml:space="preserve"> </w:t>
      </w:r>
      <w:r w:rsidRPr="0060523C">
        <w:rPr>
          <w:rFonts w:ascii="Times New Roman" w:hAnsi="Times New Roman" w:cs="Times New Roman"/>
          <w:sz w:val="20"/>
          <w:szCs w:val="20"/>
        </w:rPr>
        <w:t>early</w:t>
      </w:r>
      <w:r w:rsidRPr="0060523C">
        <w:rPr>
          <w:rFonts w:ascii="Times New Roman" w:hAnsi="Times New Roman" w:cs="Times New Roman"/>
          <w:spacing w:val="6"/>
          <w:sz w:val="20"/>
          <w:szCs w:val="20"/>
        </w:rPr>
        <w:t xml:space="preserve"> </w:t>
      </w:r>
      <w:r w:rsidRPr="0060523C">
        <w:rPr>
          <w:rFonts w:ascii="Times New Roman" w:hAnsi="Times New Roman" w:cs="Times New Roman"/>
          <w:sz w:val="20"/>
          <w:szCs w:val="20"/>
        </w:rPr>
        <w:t>treatment</w:t>
      </w:r>
      <w:r w:rsidRPr="0060523C">
        <w:rPr>
          <w:rFonts w:ascii="Times New Roman" w:hAnsi="Times New Roman" w:cs="Times New Roman"/>
          <w:spacing w:val="10"/>
          <w:sz w:val="20"/>
          <w:szCs w:val="20"/>
        </w:rPr>
        <w:t xml:space="preserve"> </w:t>
      </w:r>
      <w:r w:rsidRPr="0060523C">
        <w:rPr>
          <w:rFonts w:ascii="Times New Roman" w:hAnsi="Times New Roman" w:cs="Times New Roman"/>
          <w:sz w:val="20"/>
          <w:szCs w:val="20"/>
        </w:rPr>
        <w:t>is</w:t>
      </w:r>
      <w:r w:rsidRPr="0060523C">
        <w:rPr>
          <w:rFonts w:ascii="Times New Roman" w:hAnsi="Times New Roman" w:cs="Times New Roman"/>
          <w:spacing w:val="9"/>
          <w:sz w:val="20"/>
          <w:szCs w:val="20"/>
        </w:rPr>
        <w:t xml:space="preserve"> </w:t>
      </w:r>
      <w:r w:rsidRPr="0060523C">
        <w:rPr>
          <w:rFonts w:ascii="Times New Roman" w:hAnsi="Times New Roman" w:cs="Times New Roman"/>
          <w:sz w:val="20"/>
          <w:szCs w:val="20"/>
        </w:rPr>
        <w:t>more</w:t>
      </w:r>
      <w:r w:rsidRPr="0060523C">
        <w:rPr>
          <w:rFonts w:ascii="Times New Roman" w:hAnsi="Times New Roman" w:cs="Times New Roman"/>
          <w:spacing w:val="10"/>
          <w:sz w:val="20"/>
          <w:szCs w:val="20"/>
        </w:rPr>
        <w:t xml:space="preserve"> </w:t>
      </w:r>
      <w:r w:rsidRPr="0060523C">
        <w:rPr>
          <w:rFonts w:ascii="Times New Roman" w:hAnsi="Times New Roman" w:cs="Times New Roman"/>
          <w:sz w:val="20"/>
          <w:szCs w:val="20"/>
        </w:rPr>
        <w:t xml:space="preserve">effective. </w:t>
      </w:r>
    </w:p>
    <w:p w14:paraId="074A00AC" w14:textId="77777777" w:rsidR="00C96B40" w:rsidRPr="0060523C" w:rsidRDefault="00C96B40" w:rsidP="00136E26">
      <w:pPr>
        <w:pStyle w:val="a7"/>
        <w:spacing w:before="43" w:line="360" w:lineRule="auto"/>
        <w:ind w:left="0" w:right="448"/>
        <w:jc w:val="both"/>
        <w:rPr>
          <w:rFonts w:ascii="Times New Roman" w:hAnsi="Times New Roman" w:cs="Times New Roman"/>
          <w:sz w:val="20"/>
          <w:szCs w:val="20"/>
        </w:rPr>
      </w:pPr>
    </w:p>
    <w:p w14:paraId="3D087B76" w14:textId="77777777" w:rsidR="00C96B40" w:rsidRPr="0060523C" w:rsidRDefault="00C96B40" w:rsidP="00136E26">
      <w:pPr>
        <w:tabs>
          <w:tab w:val="left" w:pos="986"/>
        </w:tabs>
        <w:autoSpaceDE w:val="0"/>
        <w:autoSpaceDN w:val="0"/>
        <w:spacing w:line="360" w:lineRule="auto"/>
        <w:rPr>
          <w:rFonts w:ascii="Times New Roman" w:eastAsia="宋体" w:hAnsi="Times New Roman" w:cs="Times New Roman"/>
          <w:b/>
          <w:bCs/>
          <w:sz w:val="20"/>
          <w:szCs w:val="20"/>
        </w:rPr>
      </w:pPr>
      <w:r w:rsidRPr="0060523C">
        <w:rPr>
          <w:rFonts w:ascii="Times New Roman" w:eastAsia="宋体" w:hAnsi="Times New Roman" w:cs="Times New Roman"/>
          <w:b/>
          <w:bCs/>
          <w:sz w:val="20"/>
          <w:szCs w:val="20"/>
        </w:rPr>
        <w:t>Increased</w:t>
      </w:r>
      <w:r w:rsidRPr="0060523C">
        <w:rPr>
          <w:rFonts w:ascii="Times New Roman" w:eastAsia="宋体" w:hAnsi="Times New Roman" w:cs="Times New Roman"/>
          <w:b/>
          <w:bCs/>
          <w:spacing w:val="-4"/>
          <w:sz w:val="20"/>
          <w:szCs w:val="20"/>
        </w:rPr>
        <w:t xml:space="preserve"> </w:t>
      </w:r>
      <w:r w:rsidRPr="0060523C">
        <w:rPr>
          <w:rFonts w:ascii="Times New Roman" w:eastAsia="宋体" w:hAnsi="Times New Roman" w:cs="Times New Roman"/>
          <w:b/>
          <w:bCs/>
          <w:sz w:val="20"/>
          <w:szCs w:val="20"/>
        </w:rPr>
        <w:t>sensitivity</w:t>
      </w:r>
      <w:r w:rsidRPr="0060523C">
        <w:rPr>
          <w:rFonts w:ascii="Times New Roman" w:eastAsia="宋体" w:hAnsi="Times New Roman" w:cs="Times New Roman"/>
          <w:b/>
          <w:bCs/>
          <w:spacing w:val="-3"/>
          <w:sz w:val="20"/>
          <w:szCs w:val="20"/>
        </w:rPr>
        <w:t xml:space="preserve"> </w:t>
      </w:r>
      <w:r w:rsidRPr="0060523C">
        <w:rPr>
          <w:rFonts w:ascii="Times New Roman" w:eastAsia="宋体" w:hAnsi="Times New Roman" w:cs="Times New Roman"/>
          <w:b/>
          <w:bCs/>
          <w:sz w:val="20"/>
          <w:szCs w:val="20"/>
        </w:rPr>
        <w:t>of</w:t>
      </w:r>
      <w:r w:rsidRPr="0060523C">
        <w:rPr>
          <w:rFonts w:ascii="Times New Roman" w:eastAsia="宋体" w:hAnsi="Times New Roman" w:cs="Times New Roman"/>
          <w:b/>
          <w:bCs/>
          <w:spacing w:val="-1"/>
          <w:sz w:val="20"/>
          <w:szCs w:val="20"/>
        </w:rPr>
        <w:t xml:space="preserve"> </w:t>
      </w:r>
      <w:r w:rsidRPr="0060523C">
        <w:rPr>
          <w:rFonts w:ascii="Times New Roman" w:eastAsia="宋体" w:hAnsi="Times New Roman" w:cs="Times New Roman"/>
          <w:b/>
          <w:bCs/>
          <w:sz w:val="20"/>
          <w:szCs w:val="20"/>
        </w:rPr>
        <w:t>PD-1/PD-L1 inhibitors</w:t>
      </w:r>
      <w:r w:rsidRPr="0060523C">
        <w:rPr>
          <w:rFonts w:ascii="Times New Roman" w:eastAsia="宋体" w:hAnsi="Times New Roman" w:cs="Times New Roman"/>
          <w:b/>
          <w:bCs/>
          <w:spacing w:val="-1"/>
          <w:sz w:val="20"/>
          <w:szCs w:val="20"/>
        </w:rPr>
        <w:t xml:space="preserve"> </w:t>
      </w:r>
      <w:r w:rsidRPr="0060523C">
        <w:rPr>
          <w:rFonts w:ascii="Times New Roman" w:eastAsia="宋体" w:hAnsi="Times New Roman" w:cs="Times New Roman"/>
          <w:b/>
          <w:bCs/>
          <w:sz w:val="20"/>
          <w:szCs w:val="20"/>
        </w:rPr>
        <w:t xml:space="preserve">for breast cancer </w:t>
      </w:r>
    </w:p>
    <w:p w14:paraId="09752175" w14:textId="77777777" w:rsidR="00C96B40" w:rsidRPr="0060523C" w:rsidRDefault="00C96B40" w:rsidP="00136E26">
      <w:pPr>
        <w:pStyle w:val="a7"/>
        <w:spacing w:before="41" w:line="360" w:lineRule="auto"/>
        <w:ind w:left="0"/>
        <w:jc w:val="both"/>
        <w:rPr>
          <w:rFonts w:ascii="Times New Roman" w:hAnsi="Times New Roman" w:cs="Times New Roman"/>
          <w:sz w:val="20"/>
          <w:szCs w:val="20"/>
          <w:lang w:eastAsia="zh-CN"/>
        </w:rPr>
      </w:pPr>
      <w:r w:rsidRPr="0060523C">
        <w:rPr>
          <w:rFonts w:ascii="Times New Roman" w:hAnsi="Times New Roman" w:cs="Times New Roman"/>
          <w:sz w:val="20"/>
          <w:szCs w:val="20"/>
        </w:rPr>
        <w:t>Although</w:t>
      </w:r>
      <w:r w:rsidRPr="0060523C">
        <w:rPr>
          <w:rFonts w:ascii="Times New Roman" w:hAnsi="Times New Roman" w:cs="Times New Roman"/>
          <w:spacing w:val="6"/>
          <w:sz w:val="20"/>
          <w:szCs w:val="20"/>
        </w:rPr>
        <w:t xml:space="preserve"> </w:t>
      </w:r>
      <w:r w:rsidRPr="0060523C">
        <w:rPr>
          <w:rFonts w:ascii="Times New Roman" w:hAnsi="Times New Roman" w:cs="Times New Roman"/>
          <w:sz w:val="20"/>
          <w:szCs w:val="20"/>
        </w:rPr>
        <w:t>PD-</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1/PD-L1 inhibitors can produce</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a longer treatment response</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time, there is still</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much room</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lastRenderedPageBreak/>
        <w:t>for</w:t>
      </w:r>
      <w:r w:rsidRPr="0060523C">
        <w:rPr>
          <w:rFonts w:ascii="Times New Roman" w:hAnsi="Times New Roman" w:cs="Times New Roman"/>
          <w:spacing w:val="-2"/>
          <w:sz w:val="20"/>
          <w:szCs w:val="20"/>
        </w:rPr>
        <w:t xml:space="preserve"> </w:t>
      </w:r>
      <w:r w:rsidRPr="0060523C">
        <w:rPr>
          <w:rFonts w:ascii="Times New Roman" w:hAnsi="Times New Roman" w:cs="Times New Roman"/>
          <w:sz w:val="20"/>
          <w:szCs w:val="20"/>
        </w:rPr>
        <w:t>ORR improvement</w:t>
      </w:r>
      <w:r w:rsidRPr="0060523C">
        <w:rPr>
          <w:rFonts w:ascii="Times New Roman" w:hAnsi="Times New Roman" w:cs="Times New Roman"/>
          <w:sz w:val="20"/>
          <w:szCs w:val="20"/>
          <w:lang w:eastAsia="zh-CN"/>
        </w:rPr>
        <w:t xml:space="preserve">. Tumor microenvironments can be divided into the following two types: infiltrated–excluded (I‐E) type and infiltrated‐inflamed (I‐I) type according to the distribution of tumor inflammatory cell infiltration, PD‐L1 and CD8B gene expression level in </w:t>
      </w:r>
      <w:proofErr w:type="gramStart"/>
      <w:r w:rsidRPr="0060523C">
        <w:rPr>
          <w:rFonts w:ascii="Times New Roman" w:hAnsi="Times New Roman" w:cs="Times New Roman"/>
          <w:sz w:val="20"/>
          <w:szCs w:val="20"/>
          <w:lang w:eastAsia="zh-CN"/>
        </w:rPr>
        <w:t>tumor</w:t>
      </w:r>
      <w:r w:rsidRPr="0060523C">
        <w:rPr>
          <w:rFonts w:ascii="Times New Roman" w:hAnsi="Times New Roman" w:cs="Times New Roman"/>
          <w:noProof/>
          <w:sz w:val="20"/>
          <w:szCs w:val="20"/>
          <w:lang w:eastAsia="zh-CN"/>
        </w:rPr>
        <w:t>[</w:t>
      </w:r>
      <w:proofErr w:type="gramEnd"/>
      <w:r w:rsidRPr="0060523C">
        <w:rPr>
          <w:rFonts w:ascii="Times New Roman" w:hAnsi="Times New Roman" w:cs="Times New Roman"/>
          <w:noProof/>
          <w:sz w:val="20"/>
          <w:szCs w:val="20"/>
          <w:lang w:eastAsia="zh-CN"/>
        </w:rPr>
        <w:t>11]</w:t>
      </w:r>
      <w:r w:rsidRPr="0060523C">
        <w:rPr>
          <w:rFonts w:ascii="Times New Roman" w:hAnsi="Times New Roman" w:cs="Times New Roman"/>
          <w:sz w:val="20"/>
          <w:szCs w:val="20"/>
          <w:lang w:eastAsia="zh-CN"/>
        </w:rPr>
        <w:t xml:space="preserve">. Usually Type I‐E also be known as "cold tumors", which has no CTLs cells in the tumor core. Breast cancer is considered as "cold tumors". </w:t>
      </w:r>
      <w:r w:rsidRPr="0060523C">
        <w:rPr>
          <w:rFonts w:ascii="Times New Roman" w:hAnsi="Times New Roman" w:cs="Times New Roman"/>
          <w:sz w:val="20"/>
          <w:szCs w:val="20"/>
        </w:rPr>
        <w:t>S</w:t>
      </w:r>
      <w:r w:rsidRPr="0060523C">
        <w:rPr>
          <w:rFonts w:ascii="Times New Roman" w:hAnsi="Times New Roman" w:cs="Times New Roman"/>
          <w:spacing w:val="1"/>
          <w:sz w:val="20"/>
          <w:szCs w:val="20"/>
          <w:lang w:eastAsia="zh-CN"/>
        </w:rPr>
        <w:t>o</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how to</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increase</w:t>
      </w:r>
      <w:r w:rsidRPr="0060523C">
        <w:rPr>
          <w:rFonts w:ascii="Times New Roman" w:hAnsi="Times New Roman" w:cs="Times New Roman"/>
          <w:spacing w:val="-3"/>
          <w:sz w:val="20"/>
          <w:szCs w:val="20"/>
          <w:lang w:eastAsia="zh-CN"/>
        </w:rPr>
        <w:t xml:space="preserve"> immunogenicity</w:t>
      </w:r>
      <w:r w:rsidRPr="0060523C">
        <w:rPr>
          <w:rFonts w:ascii="Times New Roman" w:hAnsi="Times New Roman" w:cs="Times New Roman"/>
          <w:spacing w:val="1"/>
          <w:sz w:val="20"/>
          <w:szCs w:val="20"/>
        </w:rPr>
        <w:t xml:space="preserve"> </w:t>
      </w:r>
      <w:r w:rsidRPr="0060523C">
        <w:rPr>
          <w:rFonts w:ascii="Times New Roman" w:hAnsi="Times New Roman" w:cs="Times New Roman"/>
          <w:spacing w:val="-3"/>
          <w:sz w:val="20"/>
          <w:szCs w:val="20"/>
          <w:lang w:eastAsia="zh-CN"/>
        </w:rPr>
        <w:t>and</w:t>
      </w:r>
      <w:r w:rsidRPr="0060523C">
        <w:rPr>
          <w:rFonts w:ascii="Times New Roman" w:hAnsi="Times New Roman" w:cs="Times New Roman"/>
          <w:sz w:val="20"/>
          <w:szCs w:val="20"/>
        </w:rPr>
        <w:t xml:space="preserve"> the sensitivity</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of</w:t>
      </w:r>
      <w:r w:rsidRPr="0060523C">
        <w:rPr>
          <w:rFonts w:ascii="Times New Roman" w:hAnsi="Times New Roman" w:cs="Times New Roman"/>
          <w:spacing w:val="-2"/>
          <w:sz w:val="20"/>
          <w:szCs w:val="20"/>
        </w:rPr>
        <w:t xml:space="preserve"> </w:t>
      </w:r>
      <w:r w:rsidRPr="0060523C">
        <w:rPr>
          <w:rFonts w:ascii="Times New Roman" w:hAnsi="Times New Roman" w:cs="Times New Roman"/>
          <w:sz w:val="20"/>
          <w:szCs w:val="20"/>
        </w:rPr>
        <w:t>PD-1/PD-L1</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inhibitors</w:t>
      </w:r>
      <w:r w:rsidRPr="0060523C">
        <w:rPr>
          <w:rFonts w:ascii="Times New Roman" w:hAnsi="Times New Roman" w:cs="Times New Roman"/>
          <w:spacing w:val="-3"/>
          <w:sz w:val="20"/>
          <w:szCs w:val="20"/>
        </w:rPr>
        <w:t xml:space="preserve"> </w:t>
      </w:r>
      <w:r w:rsidRPr="0060523C">
        <w:rPr>
          <w:rFonts w:ascii="Times New Roman" w:hAnsi="Times New Roman" w:cs="Times New Roman"/>
          <w:sz w:val="20"/>
          <w:szCs w:val="20"/>
        </w:rPr>
        <w:t>for</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breast</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cancer</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and</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improve</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ORR</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becomes</w:t>
      </w:r>
      <w:r w:rsidRPr="0060523C">
        <w:rPr>
          <w:rFonts w:ascii="Times New Roman" w:hAnsi="Times New Roman" w:cs="Times New Roman"/>
          <w:spacing w:val="-2"/>
          <w:sz w:val="20"/>
          <w:szCs w:val="20"/>
        </w:rPr>
        <w:t xml:space="preserve"> </w:t>
      </w:r>
      <w:r w:rsidRPr="0060523C">
        <w:rPr>
          <w:rFonts w:ascii="Times New Roman" w:hAnsi="Times New Roman" w:cs="Times New Roman"/>
          <w:sz w:val="20"/>
          <w:szCs w:val="20"/>
        </w:rPr>
        <w:t>an</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important</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direction</w:t>
      </w:r>
      <w:r w:rsidRPr="0060523C">
        <w:rPr>
          <w:rFonts w:ascii="Times New Roman" w:hAnsi="Times New Roman" w:cs="Times New Roman"/>
          <w:spacing w:val="-2"/>
          <w:sz w:val="20"/>
          <w:szCs w:val="20"/>
        </w:rPr>
        <w:t xml:space="preserve"> </w:t>
      </w:r>
      <w:r w:rsidRPr="0060523C">
        <w:rPr>
          <w:rFonts w:ascii="Times New Roman" w:hAnsi="Times New Roman" w:cs="Times New Roman"/>
          <w:sz w:val="20"/>
          <w:szCs w:val="20"/>
        </w:rPr>
        <w:t>for</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subsequent research.</w:t>
      </w:r>
      <w:r w:rsidRPr="0060523C">
        <w:rPr>
          <w:rFonts w:ascii="Times New Roman" w:hAnsi="Times New Roman" w:cs="Times New Roman"/>
          <w:sz w:val="20"/>
          <w:szCs w:val="20"/>
          <w:lang w:eastAsia="zh-CN"/>
        </w:rPr>
        <w:t xml:space="preserve"> Here are some</w:t>
      </w:r>
      <w:r w:rsidRPr="0060523C">
        <w:rPr>
          <w:rFonts w:ascii="Times New Roman" w:hAnsi="Times New Roman" w:cs="Times New Roman"/>
          <w:sz w:val="20"/>
          <w:szCs w:val="20"/>
        </w:rPr>
        <w:t xml:space="preserve"> clinical research trials</w:t>
      </w:r>
      <w:r w:rsidRPr="0060523C">
        <w:rPr>
          <w:rFonts w:ascii="Times New Roman" w:hAnsi="Times New Roman" w:cs="Times New Roman"/>
          <w:sz w:val="20"/>
          <w:szCs w:val="20"/>
          <w:lang w:eastAsia="zh-CN"/>
        </w:rPr>
        <w:t>. (</w:t>
      </w:r>
      <w:hyperlink w:anchor="表1" w:history="1">
        <w:r w:rsidRPr="0060523C">
          <w:rPr>
            <w:rStyle w:val="af2"/>
            <w:rFonts w:ascii="Times New Roman" w:hAnsi="Times New Roman" w:cs="Times New Roman"/>
            <w:sz w:val="20"/>
            <w:szCs w:val="20"/>
            <w:lang w:eastAsia="zh-CN"/>
          </w:rPr>
          <w:t>Table1</w:t>
        </w:r>
      </w:hyperlink>
      <w:r w:rsidRPr="0060523C">
        <w:rPr>
          <w:rFonts w:ascii="Times New Roman" w:hAnsi="Times New Roman" w:cs="Times New Roman"/>
          <w:sz w:val="20"/>
          <w:szCs w:val="20"/>
          <w:lang w:eastAsia="zh-CN"/>
        </w:rPr>
        <w:t>)</w:t>
      </w:r>
    </w:p>
    <w:p w14:paraId="6D9132D5" w14:textId="77777777" w:rsidR="00C96B40" w:rsidRPr="0060523C" w:rsidRDefault="00C96B40" w:rsidP="00136E26">
      <w:pPr>
        <w:pStyle w:val="a7"/>
        <w:spacing w:before="41" w:line="360" w:lineRule="auto"/>
        <w:ind w:left="0"/>
        <w:jc w:val="both"/>
        <w:rPr>
          <w:rFonts w:ascii="Times New Roman" w:hAnsi="Times New Roman" w:cs="Times New Roman"/>
          <w:sz w:val="20"/>
          <w:szCs w:val="20"/>
          <w:lang w:eastAsia="zh-CN"/>
        </w:rPr>
      </w:pPr>
    </w:p>
    <w:p w14:paraId="76581175" w14:textId="77777777" w:rsidR="00C96B40" w:rsidRPr="0060523C" w:rsidRDefault="00C96B40" w:rsidP="00136E26">
      <w:pPr>
        <w:tabs>
          <w:tab w:val="left" w:pos="1410"/>
        </w:tabs>
        <w:autoSpaceDE w:val="0"/>
        <w:autoSpaceDN w:val="0"/>
        <w:spacing w:before="25" w:line="360" w:lineRule="auto"/>
        <w:rPr>
          <w:rFonts w:ascii="Times New Roman" w:eastAsia="宋体" w:hAnsi="Times New Roman" w:cs="Times New Roman"/>
          <w:i/>
          <w:iCs/>
          <w:sz w:val="20"/>
          <w:szCs w:val="20"/>
        </w:rPr>
      </w:pPr>
      <w:r w:rsidRPr="0060523C">
        <w:rPr>
          <w:rFonts w:ascii="Times New Roman" w:eastAsia="宋体" w:hAnsi="Times New Roman" w:cs="Times New Roman"/>
          <w:i/>
          <w:iCs/>
          <w:sz w:val="20"/>
          <w:szCs w:val="20"/>
        </w:rPr>
        <w:t>Combination</w:t>
      </w:r>
      <w:r w:rsidRPr="0060523C">
        <w:rPr>
          <w:rFonts w:ascii="Times New Roman" w:eastAsia="宋体" w:hAnsi="Times New Roman" w:cs="Times New Roman"/>
          <w:i/>
          <w:iCs/>
          <w:spacing w:val="-1"/>
          <w:sz w:val="20"/>
          <w:szCs w:val="20"/>
        </w:rPr>
        <w:t xml:space="preserve"> </w:t>
      </w:r>
      <w:r w:rsidRPr="0060523C">
        <w:rPr>
          <w:rFonts w:ascii="Times New Roman" w:eastAsia="宋体" w:hAnsi="Times New Roman" w:cs="Times New Roman"/>
          <w:i/>
          <w:iCs/>
          <w:sz w:val="20"/>
          <w:szCs w:val="20"/>
        </w:rPr>
        <w:t>of</w:t>
      </w:r>
      <w:r w:rsidRPr="0060523C">
        <w:rPr>
          <w:rFonts w:ascii="Times New Roman" w:eastAsia="宋体" w:hAnsi="Times New Roman" w:cs="Times New Roman"/>
          <w:i/>
          <w:iCs/>
          <w:spacing w:val="-1"/>
          <w:sz w:val="20"/>
          <w:szCs w:val="20"/>
        </w:rPr>
        <w:t xml:space="preserve"> </w:t>
      </w:r>
      <w:r w:rsidRPr="0060523C">
        <w:rPr>
          <w:rFonts w:ascii="Times New Roman" w:eastAsia="宋体" w:hAnsi="Times New Roman" w:cs="Times New Roman"/>
          <w:i/>
          <w:iCs/>
          <w:sz w:val="20"/>
          <w:szCs w:val="20"/>
        </w:rPr>
        <w:t xml:space="preserve">drugs </w:t>
      </w:r>
    </w:p>
    <w:p w14:paraId="2BA2ADEA" w14:textId="77777777" w:rsidR="00C96B40" w:rsidRPr="0060523C" w:rsidRDefault="00C96B40" w:rsidP="00136E26">
      <w:pPr>
        <w:tabs>
          <w:tab w:val="left" w:pos="1410"/>
        </w:tabs>
        <w:autoSpaceDE w:val="0"/>
        <w:autoSpaceDN w:val="0"/>
        <w:spacing w:before="25" w:line="360" w:lineRule="auto"/>
        <w:rPr>
          <w:rFonts w:ascii="Times New Roman" w:eastAsia="宋体" w:hAnsi="Times New Roman" w:cs="Times New Roman"/>
          <w:i/>
          <w:iCs/>
          <w:sz w:val="20"/>
          <w:szCs w:val="20"/>
        </w:rPr>
      </w:pPr>
      <w:r w:rsidRPr="0060523C">
        <w:rPr>
          <w:rFonts w:ascii="Times New Roman" w:eastAsia="宋体" w:hAnsi="Times New Roman" w:cs="Times New Roman"/>
          <w:i/>
          <w:iCs/>
          <w:sz w:val="20"/>
          <w:szCs w:val="20"/>
        </w:rPr>
        <w:t>Combination adjuvant</w:t>
      </w:r>
      <w:r w:rsidRPr="0060523C">
        <w:rPr>
          <w:rFonts w:ascii="Times New Roman" w:eastAsia="宋体" w:hAnsi="Times New Roman" w:cs="Times New Roman"/>
          <w:i/>
          <w:iCs/>
          <w:spacing w:val="-2"/>
          <w:sz w:val="20"/>
          <w:szCs w:val="20"/>
        </w:rPr>
        <w:t xml:space="preserve"> </w:t>
      </w:r>
      <w:r w:rsidRPr="0060523C">
        <w:rPr>
          <w:rFonts w:ascii="Times New Roman" w:eastAsia="宋体" w:hAnsi="Times New Roman" w:cs="Times New Roman"/>
          <w:i/>
          <w:iCs/>
          <w:sz w:val="20"/>
          <w:szCs w:val="20"/>
        </w:rPr>
        <w:t>chemotherapy</w:t>
      </w:r>
    </w:p>
    <w:p w14:paraId="1AF6BFF4" w14:textId="77777777" w:rsidR="00C96B40" w:rsidRPr="0060523C" w:rsidRDefault="00C96B40" w:rsidP="00136E26">
      <w:pPr>
        <w:pStyle w:val="a7"/>
        <w:spacing w:before="41" w:line="360" w:lineRule="auto"/>
        <w:ind w:left="0"/>
        <w:jc w:val="both"/>
        <w:rPr>
          <w:rFonts w:ascii="Times New Roman" w:hAnsi="Times New Roman" w:cs="Times New Roman"/>
          <w:sz w:val="20"/>
          <w:szCs w:val="20"/>
        </w:rPr>
      </w:pPr>
      <w:r w:rsidRPr="0060523C">
        <w:rPr>
          <w:rFonts w:ascii="Times New Roman" w:hAnsi="Times New Roman" w:cs="Times New Roman"/>
          <w:sz w:val="20"/>
          <w:szCs w:val="20"/>
        </w:rPr>
        <w:t>Chemotherapy</w:t>
      </w:r>
      <w:r w:rsidRPr="0060523C">
        <w:rPr>
          <w:rFonts w:ascii="Times New Roman" w:hAnsi="Times New Roman" w:cs="Times New Roman"/>
          <w:spacing w:val="7"/>
          <w:sz w:val="20"/>
          <w:szCs w:val="20"/>
        </w:rPr>
        <w:t xml:space="preserve"> </w:t>
      </w:r>
      <w:r w:rsidRPr="0060523C">
        <w:rPr>
          <w:rFonts w:ascii="Times New Roman" w:hAnsi="Times New Roman" w:cs="Times New Roman"/>
          <w:sz w:val="20"/>
          <w:szCs w:val="20"/>
        </w:rPr>
        <w:t>plays</w:t>
      </w:r>
      <w:r w:rsidRPr="0060523C">
        <w:rPr>
          <w:rFonts w:ascii="Times New Roman" w:hAnsi="Times New Roman" w:cs="Times New Roman"/>
          <w:spacing w:val="5"/>
          <w:sz w:val="20"/>
          <w:szCs w:val="20"/>
        </w:rPr>
        <w:t xml:space="preserve"> </w:t>
      </w:r>
      <w:r w:rsidRPr="0060523C">
        <w:rPr>
          <w:rFonts w:ascii="Times New Roman" w:hAnsi="Times New Roman" w:cs="Times New Roman"/>
          <w:sz w:val="20"/>
          <w:szCs w:val="20"/>
        </w:rPr>
        <w:t>a</w:t>
      </w:r>
      <w:r w:rsidRPr="0060523C">
        <w:rPr>
          <w:rFonts w:ascii="Times New Roman" w:hAnsi="Times New Roman" w:cs="Times New Roman"/>
          <w:spacing w:val="7"/>
          <w:sz w:val="20"/>
          <w:szCs w:val="20"/>
        </w:rPr>
        <w:t xml:space="preserve"> </w:t>
      </w:r>
      <w:r w:rsidRPr="0060523C">
        <w:rPr>
          <w:rFonts w:ascii="Times New Roman" w:hAnsi="Times New Roman" w:cs="Times New Roman"/>
          <w:sz w:val="20"/>
          <w:szCs w:val="20"/>
        </w:rPr>
        <w:t>crucial</w:t>
      </w:r>
      <w:r w:rsidRPr="0060523C">
        <w:rPr>
          <w:rFonts w:ascii="Times New Roman" w:hAnsi="Times New Roman" w:cs="Times New Roman"/>
          <w:spacing w:val="5"/>
          <w:sz w:val="20"/>
          <w:szCs w:val="20"/>
        </w:rPr>
        <w:t xml:space="preserve"> </w:t>
      </w:r>
      <w:r w:rsidRPr="0060523C">
        <w:rPr>
          <w:rFonts w:ascii="Times New Roman" w:hAnsi="Times New Roman" w:cs="Times New Roman"/>
          <w:sz w:val="20"/>
          <w:szCs w:val="20"/>
        </w:rPr>
        <w:t>role</w:t>
      </w:r>
      <w:r w:rsidRPr="0060523C">
        <w:rPr>
          <w:rFonts w:ascii="Times New Roman" w:hAnsi="Times New Roman" w:cs="Times New Roman"/>
          <w:spacing w:val="5"/>
          <w:sz w:val="20"/>
          <w:szCs w:val="20"/>
        </w:rPr>
        <w:t xml:space="preserve"> </w:t>
      </w:r>
      <w:r w:rsidRPr="0060523C">
        <w:rPr>
          <w:rFonts w:ascii="Times New Roman" w:hAnsi="Times New Roman" w:cs="Times New Roman"/>
          <w:sz w:val="20"/>
          <w:szCs w:val="20"/>
        </w:rPr>
        <w:t>in</w:t>
      </w:r>
      <w:r w:rsidRPr="0060523C">
        <w:rPr>
          <w:rFonts w:ascii="Times New Roman" w:hAnsi="Times New Roman" w:cs="Times New Roman"/>
          <w:spacing w:val="7"/>
          <w:sz w:val="20"/>
          <w:szCs w:val="20"/>
        </w:rPr>
        <w:t xml:space="preserve"> </w:t>
      </w:r>
      <w:r w:rsidRPr="0060523C">
        <w:rPr>
          <w:rFonts w:ascii="Times New Roman" w:hAnsi="Times New Roman" w:cs="Times New Roman"/>
          <w:sz w:val="20"/>
          <w:szCs w:val="20"/>
        </w:rPr>
        <w:t>the</w:t>
      </w:r>
      <w:r w:rsidRPr="0060523C">
        <w:rPr>
          <w:rFonts w:ascii="Times New Roman" w:hAnsi="Times New Roman" w:cs="Times New Roman"/>
          <w:spacing w:val="7"/>
          <w:sz w:val="20"/>
          <w:szCs w:val="20"/>
        </w:rPr>
        <w:t xml:space="preserve"> </w:t>
      </w:r>
      <w:r w:rsidRPr="0060523C">
        <w:rPr>
          <w:rFonts w:ascii="Times New Roman" w:hAnsi="Times New Roman" w:cs="Times New Roman"/>
          <w:sz w:val="20"/>
          <w:szCs w:val="20"/>
        </w:rPr>
        <w:t>treatment</w:t>
      </w:r>
      <w:r w:rsidRPr="0060523C">
        <w:rPr>
          <w:rFonts w:ascii="Times New Roman" w:hAnsi="Times New Roman" w:cs="Times New Roman"/>
          <w:spacing w:val="7"/>
          <w:sz w:val="20"/>
          <w:szCs w:val="20"/>
        </w:rPr>
        <w:t xml:space="preserve"> </w:t>
      </w:r>
      <w:r w:rsidRPr="0060523C">
        <w:rPr>
          <w:rFonts w:ascii="Times New Roman" w:hAnsi="Times New Roman" w:cs="Times New Roman"/>
          <w:sz w:val="20"/>
          <w:szCs w:val="20"/>
        </w:rPr>
        <w:t>of</w:t>
      </w:r>
      <w:r w:rsidRPr="0060523C">
        <w:rPr>
          <w:rFonts w:ascii="Times New Roman" w:hAnsi="Times New Roman" w:cs="Times New Roman"/>
          <w:spacing w:val="7"/>
          <w:sz w:val="20"/>
          <w:szCs w:val="20"/>
        </w:rPr>
        <w:t xml:space="preserve"> </w:t>
      </w:r>
      <w:r w:rsidRPr="0060523C">
        <w:rPr>
          <w:rFonts w:ascii="Times New Roman" w:hAnsi="Times New Roman" w:cs="Times New Roman"/>
          <w:sz w:val="20"/>
          <w:szCs w:val="20"/>
        </w:rPr>
        <w:t>breast</w:t>
      </w:r>
      <w:r w:rsidRPr="0060523C">
        <w:rPr>
          <w:rFonts w:ascii="Times New Roman" w:hAnsi="Times New Roman" w:cs="Times New Roman"/>
          <w:spacing w:val="5"/>
          <w:sz w:val="20"/>
          <w:szCs w:val="20"/>
        </w:rPr>
        <w:t xml:space="preserve"> </w:t>
      </w:r>
      <w:r w:rsidRPr="0060523C">
        <w:rPr>
          <w:rFonts w:ascii="Times New Roman" w:hAnsi="Times New Roman" w:cs="Times New Roman"/>
          <w:sz w:val="20"/>
          <w:szCs w:val="20"/>
        </w:rPr>
        <w:t>cancer</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by</w:t>
      </w:r>
      <w:r w:rsidRPr="0060523C">
        <w:rPr>
          <w:rFonts w:ascii="Times New Roman" w:hAnsi="Times New Roman" w:cs="Times New Roman"/>
          <w:spacing w:val="74"/>
          <w:sz w:val="20"/>
          <w:szCs w:val="20"/>
        </w:rPr>
        <w:t xml:space="preserve"> </w:t>
      </w:r>
      <w:r w:rsidRPr="0060523C">
        <w:rPr>
          <w:rFonts w:ascii="Times New Roman" w:hAnsi="Times New Roman" w:cs="Times New Roman"/>
          <w:sz w:val="20"/>
          <w:szCs w:val="20"/>
        </w:rPr>
        <w:t>reducing</w:t>
      </w:r>
      <w:r w:rsidRPr="0060523C">
        <w:rPr>
          <w:rFonts w:ascii="Times New Roman" w:hAnsi="Times New Roman" w:cs="Times New Roman"/>
          <w:spacing w:val="74"/>
          <w:sz w:val="20"/>
          <w:szCs w:val="20"/>
        </w:rPr>
        <w:t xml:space="preserve"> </w:t>
      </w:r>
      <w:r w:rsidRPr="0060523C">
        <w:rPr>
          <w:rFonts w:ascii="Times New Roman" w:hAnsi="Times New Roman" w:cs="Times New Roman"/>
          <w:sz w:val="20"/>
          <w:szCs w:val="20"/>
        </w:rPr>
        <w:t>the</w:t>
      </w:r>
      <w:r w:rsidRPr="0060523C">
        <w:rPr>
          <w:rFonts w:ascii="Times New Roman" w:hAnsi="Times New Roman" w:cs="Times New Roman"/>
          <w:spacing w:val="73"/>
          <w:sz w:val="20"/>
          <w:szCs w:val="20"/>
        </w:rPr>
        <w:t xml:space="preserve"> </w:t>
      </w:r>
      <w:r w:rsidRPr="0060523C">
        <w:rPr>
          <w:rFonts w:ascii="Times New Roman" w:hAnsi="Times New Roman" w:cs="Times New Roman"/>
          <w:sz w:val="20"/>
          <w:szCs w:val="20"/>
        </w:rPr>
        <w:t>risk</w:t>
      </w:r>
      <w:r w:rsidRPr="0060523C">
        <w:rPr>
          <w:rFonts w:ascii="Times New Roman" w:hAnsi="Times New Roman" w:cs="Times New Roman"/>
          <w:spacing w:val="74"/>
          <w:sz w:val="20"/>
          <w:szCs w:val="20"/>
        </w:rPr>
        <w:t xml:space="preserve"> </w:t>
      </w:r>
      <w:r w:rsidRPr="0060523C">
        <w:rPr>
          <w:rFonts w:ascii="Times New Roman" w:hAnsi="Times New Roman" w:cs="Times New Roman"/>
          <w:sz w:val="20"/>
          <w:szCs w:val="20"/>
        </w:rPr>
        <w:t>of</w:t>
      </w:r>
      <w:r w:rsidRPr="0060523C">
        <w:rPr>
          <w:rFonts w:ascii="Times New Roman" w:hAnsi="Times New Roman" w:cs="Times New Roman"/>
          <w:spacing w:val="74"/>
          <w:sz w:val="20"/>
          <w:szCs w:val="20"/>
        </w:rPr>
        <w:t xml:space="preserve"> </w:t>
      </w:r>
      <w:r w:rsidRPr="0060523C">
        <w:rPr>
          <w:rFonts w:ascii="Times New Roman" w:hAnsi="Times New Roman" w:cs="Times New Roman"/>
          <w:sz w:val="20"/>
          <w:szCs w:val="20"/>
        </w:rPr>
        <w:t>recurrence</w:t>
      </w:r>
      <w:r w:rsidRPr="0060523C">
        <w:rPr>
          <w:rFonts w:ascii="Times New Roman" w:hAnsi="Times New Roman" w:cs="Times New Roman"/>
          <w:spacing w:val="74"/>
          <w:sz w:val="20"/>
          <w:szCs w:val="20"/>
        </w:rPr>
        <w:t xml:space="preserve"> </w:t>
      </w:r>
      <w:r w:rsidRPr="0060523C">
        <w:rPr>
          <w:rFonts w:ascii="Times New Roman" w:hAnsi="Times New Roman" w:cs="Times New Roman"/>
          <w:sz w:val="20"/>
          <w:szCs w:val="20"/>
        </w:rPr>
        <w:t>and</w:t>
      </w:r>
      <w:r w:rsidRPr="0060523C">
        <w:rPr>
          <w:rFonts w:ascii="Times New Roman" w:hAnsi="Times New Roman" w:cs="Times New Roman"/>
          <w:spacing w:val="75"/>
          <w:sz w:val="20"/>
          <w:szCs w:val="20"/>
        </w:rPr>
        <w:t xml:space="preserve"> </w:t>
      </w:r>
      <w:r w:rsidRPr="0060523C">
        <w:rPr>
          <w:rFonts w:ascii="Times New Roman" w:hAnsi="Times New Roman" w:cs="Times New Roman"/>
          <w:sz w:val="20"/>
          <w:szCs w:val="20"/>
        </w:rPr>
        <w:t>metastasis,</w:t>
      </w:r>
      <w:r w:rsidRPr="0060523C">
        <w:rPr>
          <w:rFonts w:ascii="Times New Roman" w:hAnsi="Times New Roman" w:cs="Times New Roman"/>
          <w:spacing w:val="74"/>
          <w:sz w:val="20"/>
          <w:szCs w:val="20"/>
        </w:rPr>
        <w:t xml:space="preserve"> </w:t>
      </w:r>
      <w:r w:rsidRPr="0060523C">
        <w:rPr>
          <w:rFonts w:ascii="Times New Roman" w:hAnsi="Times New Roman" w:cs="Times New Roman"/>
          <w:sz w:val="20"/>
          <w:szCs w:val="20"/>
        </w:rPr>
        <w:t>prolonging</w:t>
      </w:r>
      <w:r w:rsidRPr="0060523C">
        <w:rPr>
          <w:rFonts w:ascii="Times New Roman" w:hAnsi="Times New Roman" w:cs="Times New Roman"/>
          <w:spacing w:val="74"/>
          <w:sz w:val="20"/>
          <w:szCs w:val="20"/>
        </w:rPr>
        <w:t xml:space="preserve"> </w:t>
      </w:r>
      <w:r w:rsidRPr="0060523C">
        <w:rPr>
          <w:rFonts w:ascii="Times New Roman" w:hAnsi="Times New Roman" w:cs="Times New Roman"/>
          <w:sz w:val="20"/>
          <w:szCs w:val="20"/>
        </w:rPr>
        <w:t>the</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survival time and improving the quality of patients' survival. Fournier C</w:t>
      </w:r>
      <w:r w:rsidRPr="0060523C">
        <w:rPr>
          <w:rFonts w:ascii="Times New Roman" w:hAnsi="Times New Roman" w:cs="Times New Roman"/>
          <w:spacing w:val="1"/>
          <w:sz w:val="20"/>
          <w:szCs w:val="20"/>
        </w:rPr>
        <w:t xml:space="preserve"> </w:t>
      </w:r>
      <w:proofErr w:type="gramStart"/>
      <w:r w:rsidRPr="0060523C">
        <w:rPr>
          <w:rFonts w:ascii="Times New Roman" w:hAnsi="Times New Roman" w:cs="Times New Roman"/>
          <w:sz w:val="20"/>
          <w:szCs w:val="20"/>
        </w:rPr>
        <w:t>et al.</w:t>
      </w:r>
      <w:r w:rsidRPr="0060523C">
        <w:rPr>
          <w:rFonts w:ascii="Times New Roman" w:hAnsi="Times New Roman" w:cs="Times New Roman"/>
          <w:noProof/>
          <w:sz w:val="20"/>
          <w:szCs w:val="20"/>
        </w:rPr>
        <w:t>[</w:t>
      </w:r>
      <w:proofErr w:type="gramEnd"/>
      <w:r w:rsidRPr="0060523C">
        <w:rPr>
          <w:rFonts w:ascii="Times New Roman" w:hAnsi="Times New Roman" w:cs="Times New Roman"/>
          <w:noProof/>
          <w:sz w:val="20"/>
          <w:szCs w:val="20"/>
        </w:rPr>
        <w:t>12]</w:t>
      </w:r>
      <w:r w:rsidRPr="0060523C">
        <w:rPr>
          <w:rFonts w:ascii="Times New Roman" w:hAnsi="Times New Roman" w:cs="Times New Roman"/>
          <w:sz w:val="20"/>
          <w:szCs w:val="20"/>
        </w:rPr>
        <w:t xml:space="preserve"> concluded </w:t>
      </w:r>
      <w:r w:rsidRPr="0060523C">
        <w:rPr>
          <w:rFonts w:ascii="Times New Roman" w:hAnsi="Times New Roman" w:cs="Times New Roman"/>
          <w:spacing w:val="-102"/>
          <w:sz w:val="20"/>
          <w:szCs w:val="20"/>
        </w:rPr>
        <w:t xml:space="preserve">        </w:t>
      </w:r>
      <w:r w:rsidRPr="0060523C">
        <w:rPr>
          <w:rFonts w:ascii="Times New Roman" w:hAnsi="Times New Roman" w:cs="Times New Roman"/>
          <w:sz w:val="20"/>
          <w:szCs w:val="20"/>
        </w:rPr>
        <w:t>that</w:t>
      </w:r>
      <w:r w:rsidRPr="0060523C">
        <w:rPr>
          <w:rFonts w:ascii="Times New Roman" w:hAnsi="Times New Roman" w:cs="Times New Roman"/>
          <w:spacing w:val="4"/>
          <w:sz w:val="20"/>
          <w:szCs w:val="20"/>
        </w:rPr>
        <w:t xml:space="preserve"> </w:t>
      </w:r>
      <w:r w:rsidRPr="0060523C">
        <w:rPr>
          <w:rFonts w:ascii="Times New Roman" w:hAnsi="Times New Roman" w:cs="Times New Roman"/>
          <w:sz w:val="20"/>
          <w:szCs w:val="20"/>
        </w:rPr>
        <w:t>chemotherapeutic</w:t>
      </w:r>
      <w:r w:rsidRPr="0060523C">
        <w:rPr>
          <w:rFonts w:ascii="Times New Roman" w:hAnsi="Times New Roman" w:cs="Times New Roman"/>
          <w:spacing w:val="4"/>
          <w:sz w:val="20"/>
          <w:szCs w:val="20"/>
        </w:rPr>
        <w:t xml:space="preserve"> </w:t>
      </w:r>
      <w:r w:rsidRPr="0060523C">
        <w:rPr>
          <w:rFonts w:ascii="Times New Roman" w:hAnsi="Times New Roman" w:cs="Times New Roman"/>
          <w:sz w:val="20"/>
          <w:szCs w:val="20"/>
        </w:rPr>
        <w:t>agents</w:t>
      </w:r>
      <w:r w:rsidRPr="0060523C">
        <w:rPr>
          <w:rFonts w:ascii="Times New Roman" w:hAnsi="Times New Roman" w:cs="Times New Roman"/>
          <w:spacing w:val="4"/>
          <w:sz w:val="20"/>
          <w:szCs w:val="20"/>
        </w:rPr>
        <w:t xml:space="preserve"> </w:t>
      </w:r>
      <w:r w:rsidRPr="0060523C">
        <w:rPr>
          <w:rFonts w:ascii="Times New Roman" w:hAnsi="Times New Roman" w:cs="Times New Roman"/>
          <w:sz w:val="20"/>
          <w:szCs w:val="20"/>
        </w:rPr>
        <w:t>can</w:t>
      </w:r>
      <w:r w:rsidRPr="0060523C">
        <w:rPr>
          <w:rFonts w:ascii="Times New Roman" w:hAnsi="Times New Roman" w:cs="Times New Roman"/>
          <w:spacing w:val="4"/>
          <w:sz w:val="20"/>
          <w:szCs w:val="20"/>
        </w:rPr>
        <w:t xml:space="preserve"> </w:t>
      </w:r>
      <w:r w:rsidRPr="0060523C">
        <w:rPr>
          <w:rFonts w:ascii="Times New Roman" w:hAnsi="Times New Roman" w:cs="Times New Roman"/>
          <w:sz w:val="20"/>
          <w:szCs w:val="20"/>
        </w:rPr>
        <w:t>activate</w:t>
      </w:r>
      <w:r w:rsidRPr="0060523C">
        <w:rPr>
          <w:rFonts w:ascii="Times New Roman" w:hAnsi="Times New Roman" w:cs="Times New Roman"/>
          <w:spacing w:val="4"/>
          <w:sz w:val="20"/>
          <w:szCs w:val="20"/>
        </w:rPr>
        <w:t xml:space="preserve"> </w:t>
      </w:r>
      <w:r w:rsidRPr="0060523C">
        <w:rPr>
          <w:rFonts w:ascii="Times New Roman" w:hAnsi="Times New Roman" w:cs="Times New Roman"/>
          <w:sz w:val="20"/>
          <w:szCs w:val="20"/>
        </w:rPr>
        <w:t>effector</w:t>
      </w:r>
      <w:r w:rsidRPr="0060523C">
        <w:rPr>
          <w:rFonts w:ascii="Times New Roman" w:hAnsi="Times New Roman" w:cs="Times New Roman"/>
          <w:spacing w:val="5"/>
          <w:sz w:val="20"/>
          <w:szCs w:val="20"/>
        </w:rPr>
        <w:t xml:space="preserve"> </w:t>
      </w:r>
      <w:r w:rsidRPr="0060523C">
        <w:rPr>
          <w:rFonts w:ascii="Times New Roman" w:hAnsi="Times New Roman" w:cs="Times New Roman"/>
          <w:sz w:val="20"/>
          <w:szCs w:val="20"/>
        </w:rPr>
        <w:t>T</w:t>
      </w:r>
      <w:r w:rsidRPr="0060523C">
        <w:rPr>
          <w:rFonts w:ascii="Times New Roman" w:hAnsi="Times New Roman" w:cs="Times New Roman"/>
          <w:spacing w:val="4"/>
          <w:sz w:val="20"/>
          <w:szCs w:val="20"/>
        </w:rPr>
        <w:t xml:space="preserve"> </w:t>
      </w:r>
      <w:r w:rsidRPr="0060523C">
        <w:rPr>
          <w:rFonts w:ascii="Times New Roman" w:hAnsi="Times New Roman" w:cs="Times New Roman"/>
          <w:sz w:val="20"/>
          <w:szCs w:val="20"/>
        </w:rPr>
        <w:t>cells</w:t>
      </w:r>
      <w:r w:rsidRPr="0060523C">
        <w:rPr>
          <w:rFonts w:ascii="Times New Roman" w:hAnsi="Times New Roman" w:cs="Times New Roman"/>
          <w:spacing w:val="4"/>
          <w:sz w:val="20"/>
          <w:szCs w:val="20"/>
        </w:rPr>
        <w:t xml:space="preserve"> </w:t>
      </w:r>
      <w:r w:rsidRPr="0060523C">
        <w:rPr>
          <w:rFonts w:ascii="Times New Roman" w:hAnsi="Times New Roman" w:cs="Times New Roman"/>
          <w:sz w:val="20"/>
          <w:szCs w:val="20"/>
        </w:rPr>
        <w:t>and</w:t>
      </w:r>
      <w:r w:rsidRPr="0060523C">
        <w:rPr>
          <w:rFonts w:ascii="Times New Roman" w:hAnsi="Times New Roman" w:cs="Times New Roman"/>
          <w:spacing w:val="4"/>
          <w:sz w:val="20"/>
          <w:szCs w:val="20"/>
        </w:rPr>
        <w:t xml:space="preserve"> </w:t>
      </w:r>
      <w:r w:rsidRPr="0060523C">
        <w:rPr>
          <w:rFonts w:ascii="Times New Roman" w:hAnsi="Times New Roman" w:cs="Times New Roman"/>
          <w:sz w:val="20"/>
          <w:szCs w:val="20"/>
        </w:rPr>
        <w:t>suppress</w:t>
      </w:r>
      <w:r w:rsidRPr="0060523C">
        <w:rPr>
          <w:rFonts w:ascii="Times New Roman" w:hAnsi="Times New Roman" w:cs="Times New Roman"/>
          <w:spacing w:val="1"/>
          <w:sz w:val="20"/>
          <w:szCs w:val="20"/>
        </w:rPr>
        <w:t xml:space="preserve"> </w:t>
      </w:r>
      <w:r w:rsidRPr="0060523C">
        <w:rPr>
          <w:rFonts w:ascii="Times New Roman" w:hAnsi="Times New Roman" w:cs="Times New Roman"/>
          <w:spacing w:val="-1"/>
          <w:sz w:val="20"/>
          <w:szCs w:val="20"/>
        </w:rPr>
        <w:t>immunosuppressive</w:t>
      </w:r>
      <w:r w:rsidRPr="0060523C">
        <w:rPr>
          <w:rFonts w:ascii="Times New Roman" w:hAnsi="Times New Roman" w:cs="Times New Roman"/>
          <w:spacing w:val="-22"/>
          <w:sz w:val="20"/>
          <w:szCs w:val="20"/>
        </w:rPr>
        <w:t xml:space="preserve"> </w:t>
      </w:r>
      <w:r w:rsidRPr="0060523C">
        <w:rPr>
          <w:rFonts w:ascii="Times New Roman" w:hAnsi="Times New Roman" w:cs="Times New Roman"/>
          <w:sz w:val="20"/>
          <w:szCs w:val="20"/>
        </w:rPr>
        <w:t>cells,</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and</w:t>
      </w:r>
      <w:r w:rsidRPr="0060523C">
        <w:rPr>
          <w:rFonts w:ascii="Times New Roman" w:hAnsi="Times New Roman" w:cs="Times New Roman"/>
          <w:spacing w:val="-25"/>
          <w:sz w:val="20"/>
          <w:szCs w:val="20"/>
        </w:rPr>
        <w:t xml:space="preserve"> </w:t>
      </w:r>
      <w:r w:rsidRPr="0060523C">
        <w:rPr>
          <w:rFonts w:ascii="Times New Roman" w:hAnsi="Times New Roman" w:cs="Times New Roman"/>
          <w:sz w:val="20"/>
          <w:szCs w:val="20"/>
        </w:rPr>
        <w:t>by</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combining immunotherapy</w:t>
      </w:r>
      <w:r w:rsidRPr="0060523C">
        <w:rPr>
          <w:rFonts w:ascii="Times New Roman" w:hAnsi="Times New Roman" w:cs="Times New Roman"/>
          <w:spacing w:val="-22"/>
          <w:sz w:val="20"/>
          <w:szCs w:val="20"/>
        </w:rPr>
        <w:t xml:space="preserve"> </w:t>
      </w:r>
      <w:r w:rsidRPr="0060523C">
        <w:rPr>
          <w:rFonts w:ascii="Times New Roman" w:hAnsi="Times New Roman" w:cs="Times New Roman"/>
          <w:sz w:val="20"/>
          <w:szCs w:val="20"/>
        </w:rPr>
        <w:t>with</w:t>
      </w:r>
      <w:r w:rsidRPr="0060523C">
        <w:rPr>
          <w:rFonts w:ascii="Times New Roman" w:hAnsi="Times New Roman" w:cs="Times New Roman"/>
          <w:spacing w:val="-24"/>
          <w:sz w:val="20"/>
          <w:szCs w:val="20"/>
        </w:rPr>
        <w:t xml:space="preserve"> </w:t>
      </w:r>
      <w:r w:rsidRPr="0060523C">
        <w:rPr>
          <w:rFonts w:ascii="Times New Roman" w:hAnsi="Times New Roman" w:cs="Times New Roman"/>
          <w:sz w:val="20"/>
          <w:szCs w:val="20"/>
        </w:rPr>
        <w:t>chemotherapy, tumor</w:t>
      </w:r>
      <w:r w:rsidRPr="0060523C">
        <w:rPr>
          <w:rFonts w:ascii="Times New Roman" w:hAnsi="Times New Roman" w:cs="Times New Roman"/>
          <w:spacing w:val="6"/>
          <w:sz w:val="20"/>
          <w:szCs w:val="20"/>
        </w:rPr>
        <w:t xml:space="preserve"> </w:t>
      </w:r>
      <w:r w:rsidRPr="0060523C">
        <w:rPr>
          <w:rFonts w:ascii="Times New Roman" w:hAnsi="Times New Roman" w:cs="Times New Roman"/>
          <w:sz w:val="20"/>
          <w:szCs w:val="20"/>
        </w:rPr>
        <w:t>resistance</w:t>
      </w:r>
      <w:r w:rsidRPr="0060523C">
        <w:rPr>
          <w:rFonts w:ascii="Times New Roman" w:hAnsi="Times New Roman" w:cs="Times New Roman"/>
          <w:spacing w:val="6"/>
          <w:sz w:val="20"/>
          <w:szCs w:val="20"/>
        </w:rPr>
        <w:t xml:space="preserve"> </w:t>
      </w:r>
      <w:r w:rsidRPr="0060523C">
        <w:rPr>
          <w:rFonts w:ascii="Times New Roman" w:hAnsi="Times New Roman" w:cs="Times New Roman"/>
          <w:sz w:val="20"/>
          <w:szCs w:val="20"/>
        </w:rPr>
        <w:t>to</w:t>
      </w:r>
      <w:r w:rsidRPr="0060523C">
        <w:rPr>
          <w:rFonts w:ascii="Times New Roman" w:hAnsi="Times New Roman" w:cs="Times New Roman"/>
          <w:spacing w:val="3"/>
          <w:sz w:val="20"/>
          <w:szCs w:val="20"/>
        </w:rPr>
        <w:t xml:space="preserve"> </w:t>
      </w:r>
      <w:r w:rsidRPr="0060523C">
        <w:rPr>
          <w:rFonts w:ascii="Times New Roman" w:hAnsi="Times New Roman" w:cs="Times New Roman"/>
          <w:sz w:val="20"/>
          <w:szCs w:val="20"/>
        </w:rPr>
        <w:t>immune</w:t>
      </w:r>
      <w:r w:rsidRPr="0060523C">
        <w:rPr>
          <w:rFonts w:ascii="Times New Roman" w:hAnsi="Times New Roman" w:cs="Times New Roman"/>
          <w:spacing w:val="3"/>
          <w:sz w:val="20"/>
          <w:szCs w:val="20"/>
        </w:rPr>
        <w:t xml:space="preserve"> </w:t>
      </w:r>
      <w:r w:rsidRPr="0060523C">
        <w:rPr>
          <w:rFonts w:ascii="Times New Roman" w:hAnsi="Times New Roman" w:cs="Times New Roman"/>
          <w:sz w:val="20"/>
          <w:szCs w:val="20"/>
        </w:rPr>
        <w:t>checkpoint blockers</w:t>
      </w:r>
      <w:r w:rsidRPr="0060523C">
        <w:rPr>
          <w:rFonts w:ascii="Times New Roman" w:hAnsi="Times New Roman" w:cs="Times New Roman"/>
          <w:spacing w:val="6"/>
          <w:sz w:val="20"/>
          <w:szCs w:val="20"/>
        </w:rPr>
        <w:t xml:space="preserve"> </w:t>
      </w:r>
      <w:r w:rsidRPr="0060523C">
        <w:rPr>
          <w:rFonts w:ascii="Times New Roman" w:hAnsi="Times New Roman" w:cs="Times New Roman"/>
          <w:sz w:val="20"/>
          <w:szCs w:val="20"/>
        </w:rPr>
        <w:t>can</w:t>
      </w:r>
      <w:r w:rsidRPr="0060523C">
        <w:rPr>
          <w:rFonts w:ascii="Times New Roman" w:hAnsi="Times New Roman" w:cs="Times New Roman"/>
          <w:spacing w:val="6"/>
          <w:sz w:val="20"/>
          <w:szCs w:val="20"/>
        </w:rPr>
        <w:t xml:space="preserve"> </w:t>
      </w:r>
      <w:r w:rsidRPr="0060523C">
        <w:rPr>
          <w:rFonts w:ascii="Times New Roman" w:hAnsi="Times New Roman" w:cs="Times New Roman"/>
          <w:sz w:val="20"/>
          <w:szCs w:val="20"/>
        </w:rPr>
        <w:t>be</w:t>
      </w:r>
      <w:r w:rsidRPr="0060523C">
        <w:rPr>
          <w:rFonts w:ascii="Times New Roman" w:hAnsi="Times New Roman" w:cs="Times New Roman"/>
          <w:spacing w:val="6"/>
          <w:sz w:val="20"/>
          <w:szCs w:val="20"/>
        </w:rPr>
        <w:t xml:space="preserve"> </w:t>
      </w:r>
      <w:r w:rsidRPr="0060523C">
        <w:rPr>
          <w:rFonts w:ascii="Times New Roman" w:hAnsi="Times New Roman" w:cs="Times New Roman"/>
          <w:sz w:val="20"/>
          <w:szCs w:val="20"/>
        </w:rPr>
        <w:t>overcome. In</w:t>
      </w:r>
      <w:r w:rsidRPr="0060523C">
        <w:rPr>
          <w:rFonts w:ascii="Times New Roman" w:hAnsi="Times New Roman" w:cs="Times New Roman"/>
          <w:spacing w:val="7"/>
          <w:sz w:val="20"/>
          <w:szCs w:val="20"/>
        </w:rPr>
        <w:t xml:space="preserve"> </w:t>
      </w:r>
      <w:r w:rsidRPr="0060523C">
        <w:rPr>
          <w:rFonts w:ascii="Times New Roman" w:hAnsi="Times New Roman" w:cs="Times New Roman"/>
          <w:sz w:val="20"/>
          <w:szCs w:val="20"/>
        </w:rPr>
        <w:t>a</w:t>
      </w:r>
    </w:p>
    <w:p w14:paraId="072EB43C" w14:textId="77777777" w:rsidR="00C96B40" w:rsidRPr="0060523C" w:rsidRDefault="00C96B40" w:rsidP="00136E26">
      <w:pPr>
        <w:pStyle w:val="a7"/>
        <w:spacing w:before="41" w:line="360" w:lineRule="auto"/>
        <w:ind w:left="0"/>
        <w:jc w:val="both"/>
        <w:rPr>
          <w:rFonts w:ascii="Times New Roman" w:hAnsi="Times New Roman" w:cs="Times New Roman"/>
          <w:sz w:val="20"/>
          <w:szCs w:val="20"/>
          <w:lang w:eastAsia="zh-CN"/>
        </w:rPr>
      </w:pPr>
    </w:p>
    <w:p w14:paraId="25C504F1" w14:textId="77777777" w:rsidR="00C96B40" w:rsidRPr="0060523C" w:rsidRDefault="00C96B40" w:rsidP="00136E26">
      <w:pPr>
        <w:ind w:firstLineChars="200" w:firstLine="400"/>
        <w:jc w:val="center"/>
        <w:rPr>
          <w:rFonts w:ascii="Times New Roman" w:hAnsi="Times New Roman" w:cs="Times New Roman"/>
          <w:sz w:val="20"/>
          <w:szCs w:val="20"/>
        </w:rPr>
      </w:pPr>
      <w:r w:rsidRPr="0060523C">
        <w:rPr>
          <w:rFonts w:ascii="Times New Roman" w:hAnsi="Times New Roman" w:cs="Times New Roman"/>
          <w:sz w:val="20"/>
          <w:szCs w:val="20"/>
        </w:rPr>
        <w:t xml:space="preserve">Table </w:t>
      </w:r>
      <w:r w:rsidRPr="0060523C">
        <w:rPr>
          <w:rFonts w:ascii="Times New Roman" w:hAnsi="Times New Roman" w:cs="Times New Roman"/>
          <w:sz w:val="20"/>
          <w:szCs w:val="20"/>
        </w:rPr>
        <w:fldChar w:fldCharType="begin"/>
      </w:r>
      <w:r w:rsidRPr="0060523C">
        <w:rPr>
          <w:rFonts w:ascii="Times New Roman" w:hAnsi="Times New Roman" w:cs="Times New Roman"/>
          <w:sz w:val="20"/>
          <w:szCs w:val="20"/>
        </w:rPr>
        <w:instrText xml:space="preserve"> SEQ Table \* ARABIC </w:instrText>
      </w:r>
      <w:r w:rsidRPr="0060523C">
        <w:rPr>
          <w:rFonts w:ascii="Times New Roman" w:hAnsi="Times New Roman" w:cs="Times New Roman"/>
          <w:sz w:val="20"/>
          <w:szCs w:val="20"/>
        </w:rPr>
        <w:fldChar w:fldCharType="separate"/>
      </w:r>
      <w:r w:rsidRPr="0060523C">
        <w:rPr>
          <w:rFonts w:ascii="Times New Roman" w:hAnsi="Times New Roman" w:cs="Times New Roman"/>
          <w:noProof/>
          <w:sz w:val="20"/>
          <w:szCs w:val="20"/>
        </w:rPr>
        <w:t>1</w:t>
      </w:r>
      <w:r w:rsidRPr="0060523C">
        <w:rPr>
          <w:rFonts w:ascii="Times New Roman" w:hAnsi="Times New Roman" w:cs="Times New Roman"/>
          <w:sz w:val="20"/>
          <w:szCs w:val="20"/>
        </w:rPr>
        <w:fldChar w:fldCharType="end"/>
      </w:r>
      <w:r w:rsidRPr="0060523C">
        <w:rPr>
          <w:rFonts w:ascii="Times New Roman" w:hAnsi="Times New Roman" w:cs="Times New Roman"/>
          <w:sz w:val="20"/>
          <w:szCs w:val="20"/>
        </w:rPr>
        <w:t xml:space="preserve"> </w:t>
      </w:r>
      <w:bookmarkStart w:id="4" w:name="表1"/>
      <w:bookmarkEnd w:id="4"/>
      <w:r w:rsidRPr="0060523C">
        <w:rPr>
          <w:rFonts w:ascii="Times New Roman" w:hAnsi="Times New Roman" w:cs="Times New Roman"/>
          <w:sz w:val="20"/>
          <w:szCs w:val="20"/>
        </w:rPr>
        <w:t>Statistical table of clinical research trials of PD-1/PD-L1 inhibitors combined with other methods of treating TNBC</w:t>
      </w:r>
    </w:p>
    <w:tbl>
      <w:tblPr>
        <w:tblStyle w:val="TableNormal"/>
        <w:tblpPr w:leftFromText="181" w:rightFromText="181" w:vertAnchor="text" w:horzAnchor="margin" w:tblpY="968"/>
        <w:tblW w:w="7933"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Caption w:val="Statistical table of clinical research trials of PD-1/PD-L1 inhibitors combined with other methods of treating breast cancer"/>
      </w:tblPr>
      <w:tblGrid>
        <w:gridCol w:w="1838"/>
        <w:gridCol w:w="1985"/>
        <w:gridCol w:w="1559"/>
        <w:gridCol w:w="1134"/>
        <w:gridCol w:w="1417"/>
      </w:tblGrid>
      <w:tr w:rsidR="00C96B40" w:rsidRPr="0060523C" w14:paraId="030D5A6A" w14:textId="77777777" w:rsidTr="00AD4E24">
        <w:trPr>
          <w:trHeight w:val="327"/>
        </w:trPr>
        <w:tc>
          <w:tcPr>
            <w:tcW w:w="1838" w:type="dxa"/>
          </w:tcPr>
          <w:p w14:paraId="125B4C4C" w14:textId="77777777" w:rsidR="00C96B40" w:rsidRPr="0060523C" w:rsidRDefault="00C96B40" w:rsidP="00102246">
            <w:pPr>
              <w:pStyle w:val="TableParagraph"/>
              <w:spacing w:before="27"/>
              <w:ind w:right="-15"/>
              <w:rPr>
                <w:rFonts w:ascii="Times New Roman" w:hAnsi="Times New Roman" w:cs="Times New Roman"/>
                <w:sz w:val="20"/>
                <w:szCs w:val="20"/>
              </w:rPr>
            </w:pPr>
            <w:r w:rsidRPr="0060523C">
              <w:rPr>
                <w:rFonts w:ascii="Times New Roman" w:hAnsi="Times New Roman" w:cs="Times New Roman"/>
                <w:sz w:val="20"/>
                <w:szCs w:val="20"/>
              </w:rPr>
              <w:t>Treatment</w:t>
            </w:r>
            <w:r w:rsidRPr="0060523C">
              <w:rPr>
                <w:rFonts w:ascii="Times New Roman" w:hAnsi="Times New Roman" w:cs="Times New Roman"/>
                <w:spacing w:val="-5"/>
                <w:sz w:val="20"/>
                <w:szCs w:val="20"/>
              </w:rPr>
              <w:t xml:space="preserve"> </w:t>
            </w:r>
            <w:r w:rsidRPr="0060523C">
              <w:rPr>
                <w:rFonts w:ascii="Times New Roman" w:hAnsi="Times New Roman" w:cs="Times New Roman"/>
                <w:sz w:val="20"/>
                <w:szCs w:val="20"/>
              </w:rPr>
              <w:t>options</w:t>
            </w:r>
          </w:p>
        </w:tc>
        <w:tc>
          <w:tcPr>
            <w:tcW w:w="1985" w:type="dxa"/>
            <w:hideMark/>
          </w:tcPr>
          <w:p w14:paraId="538AC2AB" w14:textId="77777777" w:rsidR="00C96B40" w:rsidRPr="0060523C" w:rsidRDefault="00C96B40" w:rsidP="00202055">
            <w:pPr>
              <w:pStyle w:val="TableParagraph"/>
              <w:spacing w:before="28"/>
              <w:ind w:left="107"/>
              <w:rPr>
                <w:rFonts w:ascii="Times New Roman" w:hAnsi="Times New Roman" w:cs="Times New Roman"/>
                <w:sz w:val="20"/>
                <w:szCs w:val="20"/>
              </w:rPr>
            </w:pPr>
            <w:r w:rsidRPr="0060523C">
              <w:rPr>
                <w:rFonts w:ascii="Times New Roman" w:hAnsi="Times New Roman" w:cs="Times New Roman"/>
                <w:sz w:val="20"/>
                <w:szCs w:val="20"/>
                <w:lang w:eastAsia="zh-CN"/>
              </w:rPr>
              <w:t>Medicine</w:t>
            </w:r>
          </w:p>
        </w:tc>
        <w:tc>
          <w:tcPr>
            <w:tcW w:w="1559" w:type="dxa"/>
          </w:tcPr>
          <w:p w14:paraId="0D5B09C5" w14:textId="77777777" w:rsidR="00C96B40" w:rsidRPr="0060523C" w:rsidRDefault="00C96B40" w:rsidP="00202055">
            <w:pPr>
              <w:pStyle w:val="TableParagraph"/>
              <w:spacing w:before="28"/>
              <w:ind w:left="104"/>
              <w:rPr>
                <w:rFonts w:ascii="Times New Roman" w:hAnsi="Times New Roman" w:cs="Times New Roman"/>
                <w:sz w:val="20"/>
                <w:szCs w:val="20"/>
                <w:lang w:eastAsia="zh-CN"/>
              </w:rPr>
            </w:pPr>
            <w:r w:rsidRPr="0060523C">
              <w:rPr>
                <w:rFonts w:ascii="Times New Roman" w:hAnsi="Times New Roman" w:cs="Times New Roman"/>
                <w:sz w:val="20"/>
                <w:szCs w:val="20"/>
              </w:rPr>
              <w:t>Literature</w:t>
            </w:r>
          </w:p>
        </w:tc>
        <w:tc>
          <w:tcPr>
            <w:tcW w:w="1134" w:type="dxa"/>
          </w:tcPr>
          <w:p w14:paraId="78927067" w14:textId="77777777" w:rsidR="00C96B40" w:rsidRPr="0060523C" w:rsidRDefault="00C96B40" w:rsidP="00202055">
            <w:pPr>
              <w:pStyle w:val="TableParagraph"/>
              <w:spacing w:before="28"/>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NCT number</w:t>
            </w:r>
          </w:p>
        </w:tc>
        <w:tc>
          <w:tcPr>
            <w:tcW w:w="1417" w:type="dxa"/>
          </w:tcPr>
          <w:p w14:paraId="24EF1535" w14:textId="77777777" w:rsidR="00C96B40" w:rsidRPr="0060523C" w:rsidRDefault="00C96B40" w:rsidP="00202055">
            <w:pPr>
              <w:pStyle w:val="TableParagraph"/>
              <w:spacing w:before="28"/>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Status</w:t>
            </w:r>
          </w:p>
        </w:tc>
      </w:tr>
      <w:tr w:rsidR="00C96B40" w:rsidRPr="0060523C" w14:paraId="3E244B9E" w14:textId="77777777" w:rsidTr="00AD4E24">
        <w:trPr>
          <w:trHeight w:val="149"/>
        </w:trPr>
        <w:tc>
          <w:tcPr>
            <w:tcW w:w="1838" w:type="dxa"/>
            <w:vMerge w:val="restart"/>
            <w:hideMark/>
          </w:tcPr>
          <w:p w14:paraId="325244EA" w14:textId="77777777" w:rsidR="00C96B40" w:rsidRPr="0060523C" w:rsidRDefault="00C96B40" w:rsidP="00102246">
            <w:pPr>
              <w:pStyle w:val="TableParagraph"/>
              <w:spacing w:before="27"/>
              <w:ind w:right="-15"/>
              <w:rPr>
                <w:rFonts w:ascii="Times New Roman" w:hAnsi="Times New Roman" w:cs="Times New Roman"/>
                <w:sz w:val="20"/>
                <w:szCs w:val="20"/>
              </w:rPr>
            </w:pPr>
            <w:r w:rsidRPr="0060523C">
              <w:rPr>
                <w:rFonts w:ascii="Times New Roman" w:hAnsi="Times New Roman" w:cs="Times New Roman"/>
                <w:sz w:val="20"/>
                <w:szCs w:val="20"/>
              </w:rPr>
              <w:t>PD-1/PD-L1</w:t>
            </w:r>
          </w:p>
          <w:p w14:paraId="192A8587" w14:textId="77777777" w:rsidR="00C96B40" w:rsidRPr="0060523C" w:rsidRDefault="00C96B40" w:rsidP="00102246">
            <w:pPr>
              <w:pStyle w:val="TableParagraph"/>
              <w:spacing w:before="27"/>
              <w:ind w:left="107"/>
              <w:rPr>
                <w:rFonts w:ascii="Times New Roman" w:hAnsi="Times New Roman" w:cs="Times New Roman"/>
                <w:sz w:val="20"/>
                <w:szCs w:val="20"/>
              </w:rPr>
            </w:pPr>
            <w:r w:rsidRPr="0060523C">
              <w:rPr>
                <w:rFonts w:ascii="Times New Roman" w:hAnsi="Times New Roman" w:cs="Times New Roman"/>
                <w:sz w:val="20"/>
                <w:szCs w:val="20"/>
              </w:rPr>
              <w:t xml:space="preserve">inhibitors </w:t>
            </w:r>
            <w:proofErr w:type="spellStart"/>
            <w:r w:rsidRPr="0060523C">
              <w:rPr>
                <w:rFonts w:ascii="Times New Roman" w:hAnsi="Times New Roman" w:cs="Times New Roman"/>
                <w:sz w:val="20"/>
                <w:szCs w:val="20"/>
              </w:rPr>
              <w:t>combinated</w:t>
            </w:r>
            <w:proofErr w:type="spellEnd"/>
          </w:p>
          <w:p w14:paraId="0F513F39" w14:textId="77777777" w:rsidR="00C96B40" w:rsidRPr="0060523C" w:rsidRDefault="00C96B40" w:rsidP="00202055">
            <w:pPr>
              <w:pStyle w:val="TableParagraph"/>
              <w:spacing w:before="27"/>
              <w:ind w:left="107"/>
              <w:rPr>
                <w:rFonts w:ascii="Times New Roman" w:hAnsi="Times New Roman" w:cs="Times New Roman"/>
                <w:sz w:val="20"/>
                <w:szCs w:val="20"/>
              </w:rPr>
            </w:pPr>
            <w:r w:rsidRPr="0060523C">
              <w:rPr>
                <w:rFonts w:ascii="Times New Roman" w:hAnsi="Times New Roman" w:cs="Times New Roman"/>
                <w:sz w:val="20"/>
                <w:szCs w:val="20"/>
              </w:rPr>
              <w:t>adjuvant</w:t>
            </w:r>
          </w:p>
          <w:p w14:paraId="3AF32382" w14:textId="77777777" w:rsidR="00C96B40" w:rsidRPr="0060523C" w:rsidRDefault="00C96B40" w:rsidP="00202055">
            <w:pPr>
              <w:pStyle w:val="TableParagraph"/>
              <w:spacing w:before="27"/>
              <w:ind w:left="107"/>
              <w:rPr>
                <w:rFonts w:ascii="Times New Roman" w:hAnsi="Times New Roman" w:cs="Times New Roman"/>
                <w:sz w:val="20"/>
                <w:szCs w:val="20"/>
              </w:rPr>
            </w:pPr>
            <w:r w:rsidRPr="0060523C">
              <w:rPr>
                <w:rFonts w:ascii="Times New Roman" w:hAnsi="Times New Roman" w:cs="Times New Roman"/>
                <w:sz w:val="20"/>
                <w:szCs w:val="20"/>
              </w:rPr>
              <w:t>chemotherapy</w:t>
            </w:r>
          </w:p>
        </w:tc>
        <w:tc>
          <w:tcPr>
            <w:tcW w:w="1985" w:type="dxa"/>
            <w:vMerge w:val="restart"/>
          </w:tcPr>
          <w:p w14:paraId="1CA5F5BD"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rPr>
            </w:pPr>
            <w:bookmarkStart w:id="5" w:name="_Hlk123218972"/>
            <w:r w:rsidRPr="0060523C">
              <w:rPr>
                <w:rFonts w:ascii="Times New Roman" w:hAnsi="Times New Roman" w:cs="Times New Roman"/>
                <w:sz w:val="20"/>
                <w:szCs w:val="20"/>
              </w:rPr>
              <w:t>atezolizumab and nab-paclitaxel</w:t>
            </w:r>
            <w:bookmarkEnd w:id="5"/>
          </w:p>
        </w:tc>
        <w:tc>
          <w:tcPr>
            <w:tcW w:w="1559" w:type="dxa"/>
            <w:hideMark/>
          </w:tcPr>
          <w:p w14:paraId="25D12063"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noProof/>
                <w:sz w:val="20"/>
                <w:szCs w:val="20"/>
                <w:lang w:eastAsia="zh-CN"/>
              </w:rPr>
              <w:t>[13]</w:t>
            </w:r>
            <w:r w:rsidRPr="0060523C">
              <w:rPr>
                <w:rFonts w:ascii="Times New Roman" w:hAnsi="Times New Roman" w:cs="Times New Roman"/>
                <w:sz w:val="20"/>
                <w:szCs w:val="20"/>
                <w:lang w:eastAsia="zh-CN"/>
              </w:rPr>
              <w:t>;</w:t>
            </w:r>
          </w:p>
        </w:tc>
        <w:tc>
          <w:tcPr>
            <w:tcW w:w="1134" w:type="dxa"/>
            <w:vMerge w:val="restart"/>
          </w:tcPr>
          <w:p w14:paraId="62D44FCD"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NCT02425891</w:t>
            </w:r>
          </w:p>
        </w:tc>
        <w:tc>
          <w:tcPr>
            <w:tcW w:w="1417" w:type="dxa"/>
            <w:vMerge w:val="restart"/>
          </w:tcPr>
          <w:p w14:paraId="06066383"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Completed</w:t>
            </w:r>
          </w:p>
        </w:tc>
      </w:tr>
      <w:tr w:rsidR="00C96B40" w:rsidRPr="0060523C" w14:paraId="461198E9" w14:textId="77777777" w:rsidTr="00AD4E24">
        <w:trPr>
          <w:trHeight w:val="147"/>
        </w:trPr>
        <w:tc>
          <w:tcPr>
            <w:tcW w:w="1838" w:type="dxa"/>
            <w:vMerge/>
          </w:tcPr>
          <w:p w14:paraId="1175BAA0" w14:textId="77777777" w:rsidR="00C96B40" w:rsidRPr="0060523C" w:rsidRDefault="00C96B40" w:rsidP="00202055">
            <w:pPr>
              <w:pStyle w:val="TableParagraph"/>
              <w:spacing w:before="27"/>
              <w:ind w:left="107"/>
              <w:rPr>
                <w:rFonts w:ascii="Times New Roman" w:hAnsi="Times New Roman" w:cs="Times New Roman"/>
                <w:sz w:val="20"/>
                <w:szCs w:val="20"/>
              </w:rPr>
            </w:pPr>
          </w:p>
        </w:tc>
        <w:tc>
          <w:tcPr>
            <w:tcW w:w="1985" w:type="dxa"/>
            <w:vMerge/>
          </w:tcPr>
          <w:p w14:paraId="6C8557E0"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rPr>
            </w:pPr>
          </w:p>
        </w:tc>
        <w:tc>
          <w:tcPr>
            <w:tcW w:w="1559" w:type="dxa"/>
          </w:tcPr>
          <w:p w14:paraId="52891EB7"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noProof/>
                <w:sz w:val="20"/>
                <w:szCs w:val="20"/>
                <w:lang w:eastAsia="zh-CN"/>
              </w:rPr>
              <w:t>[14]</w:t>
            </w:r>
            <w:r w:rsidRPr="0060523C">
              <w:rPr>
                <w:rFonts w:ascii="Times New Roman" w:hAnsi="Times New Roman" w:cs="Times New Roman"/>
                <w:sz w:val="20"/>
                <w:szCs w:val="20"/>
                <w:lang w:eastAsia="zh-CN"/>
              </w:rPr>
              <w:t>;</w:t>
            </w:r>
          </w:p>
        </w:tc>
        <w:tc>
          <w:tcPr>
            <w:tcW w:w="1134" w:type="dxa"/>
            <w:vMerge/>
          </w:tcPr>
          <w:p w14:paraId="716C3383"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p>
        </w:tc>
        <w:tc>
          <w:tcPr>
            <w:tcW w:w="1417" w:type="dxa"/>
            <w:vMerge/>
          </w:tcPr>
          <w:p w14:paraId="5F010B0B"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p>
        </w:tc>
      </w:tr>
      <w:tr w:rsidR="00C96B40" w:rsidRPr="0060523C" w14:paraId="77FC60C3" w14:textId="77777777" w:rsidTr="00AD4E24">
        <w:trPr>
          <w:trHeight w:val="147"/>
        </w:trPr>
        <w:tc>
          <w:tcPr>
            <w:tcW w:w="1838" w:type="dxa"/>
            <w:vMerge/>
          </w:tcPr>
          <w:p w14:paraId="2C23FC69" w14:textId="77777777" w:rsidR="00C96B40" w:rsidRPr="0060523C" w:rsidRDefault="00C96B40" w:rsidP="00202055">
            <w:pPr>
              <w:pStyle w:val="TableParagraph"/>
              <w:spacing w:before="27"/>
              <w:ind w:left="107"/>
              <w:rPr>
                <w:rFonts w:ascii="Times New Roman" w:hAnsi="Times New Roman" w:cs="Times New Roman"/>
                <w:sz w:val="20"/>
                <w:szCs w:val="20"/>
              </w:rPr>
            </w:pPr>
          </w:p>
        </w:tc>
        <w:tc>
          <w:tcPr>
            <w:tcW w:w="1985" w:type="dxa"/>
            <w:vMerge/>
          </w:tcPr>
          <w:p w14:paraId="7B9712D8"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rPr>
            </w:pPr>
          </w:p>
        </w:tc>
        <w:tc>
          <w:tcPr>
            <w:tcW w:w="1559" w:type="dxa"/>
          </w:tcPr>
          <w:p w14:paraId="6DBAEC57"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noProof/>
                <w:sz w:val="20"/>
                <w:szCs w:val="20"/>
                <w:lang w:eastAsia="zh-CN"/>
              </w:rPr>
              <w:t>[15]</w:t>
            </w:r>
            <w:r w:rsidRPr="0060523C">
              <w:rPr>
                <w:rFonts w:ascii="Times New Roman" w:hAnsi="Times New Roman" w:cs="Times New Roman"/>
                <w:sz w:val="20"/>
                <w:szCs w:val="20"/>
                <w:lang w:eastAsia="zh-CN"/>
              </w:rPr>
              <w:t>;</w:t>
            </w:r>
          </w:p>
        </w:tc>
        <w:tc>
          <w:tcPr>
            <w:tcW w:w="1134" w:type="dxa"/>
            <w:vMerge/>
          </w:tcPr>
          <w:p w14:paraId="3709B9D2"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p>
        </w:tc>
        <w:tc>
          <w:tcPr>
            <w:tcW w:w="1417" w:type="dxa"/>
            <w:vMerge/>
          </w:tcPr>
          <w:p w14:paraId="0B2A7CA4"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p>
        </w:tc>
      </w:tr>
      <w:tr w:rsidR="00C96B40" w:rsidRPr="0060523C" w14:paraId="37AEB866" w14:textId="77777777" w:rsidTr="00AD4E24">
        <w:trPr>
          <w:trHeight w:val="147"/>
        </w:trPr>
        <w:tc>
          <w:tcPr>
            <w:tcW w:w="1838" w:type="dxa"/>
            <w:vMerge/>
          </w:tcPr>
          <w:p w14:paraId="28191A18" w14:textId="77777777" w:rsidR="00C96B40" w:rsidRPr="0060523C" w:rsidRDefault="00C96B40" w:rsidP="009A7FF0">
            <w:pPr>
              <w:pStyle w:val="TableParagraph"/>
              <w:spacing w:before="27"/>
              <w:ind w:left="107"/>
              <w:rPr>
                <w:rFonts w:ascii="Times New Roman" w:hAnsi="Times New Roman" w:cs="Times New Roman"/>
                <w:sz w:val="20"/>
                <w:szCs w:val="20"/>
              </w:rPr>
            </w:pPr>
          </w:p>
        </w:tc>
        <w:tc>
          <w:tcPr>
            <w:tcW w:w="1985" w:type="dxa"/>
            <w:vMerge/>
          </w:tcPr>
          <w:p w14:paraId="660ACAEE" w14:textId="77777777" w:rsidR="00C96B40" w:rsidRPr="0060523C" w:rsidRDefault="00C96B40" w:rsidP="009A7FF0">
            <w:pPr>
              <w:pStyle w:val="TableParagraph"/>
              <w:tabs>
                <w:tab w:val="left" w:pos="806"/>
              </w:tabs>
              <w:spacing w:before="27"/>
              <w:ind w:left="104"/>
              <w:rPr>
                <w:rFonts w:ascii="Times New Roman" w:hAnsi="Times New Roman" w:cs="Times New Roman"/>
                <w:sz w:val="20"/>
                <w:szCs w:val="20"/>
              </w:rPr>
            </w:pPr>
          </w:p>
        </w:tc>
        <w:tc>
          <w:tcPr>
            <w:tcW w:w="1559" w:type="dxa"/>
          </w:tcPr>
          <w:p w14:paraId="4717FFDA" w14:textId="77777777" w:rsidR="00C96B40" w:rsidRPr="0060523C" w:rsidRDefault="00C96B40" w:rsidP="009A7FF0">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noProof/>
                <w:sz w:val="20"/>
                <w:szCs w:val="20"/>
                <w:lang w:eastAsia="zh-CN"/>
              </w:rPr>
              <w:t>[16]</w:t>
            </w:r>
            <w:r w:rsidRPr="0060523C">
              <w:rPr>
                <w:rFonts w:ascii="Times New Roman" w:hAnsi="Times New Roman" w:cs="Times New Roman"/>
                <w:sz w:val="20"/>
                <w:szCs w:val="20"/>
                <w:lang w:eastAsia="zh-CN"/>
              </w:rPr>
              <w:t>;</w:t>
            </w:r>
          </w:p>
        </w:tc>
        <w:tc>
          <w:tcPr>
            <w:tcW w:w="1134" w:type="dxa"/>
          </w:tcPr>
          <w:p w14:paraId="7EBF1D8A" w14:textId="77777777" w:rsidR="00C96B40" w:rsidRPr="0060523C" w:rsidRDefault="00C96B40" w:rsidP="009A7FF0">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NCT01633970</w:t>
            </w:r>
          </w:p>
        </w:tc>
        <w:tc>
          <w:tcPr>
            <w:tcW w:w="1417" w:type="dxa"/>
          </w:tcPr>
          <w:p w14:paraId="04DD450D" w14:textId="77777777" w:rsidR="00C96B40" w:rsidRPr="0060523C" w:rsidRDefault="00C96B40" w:rsidP="009A7FF0">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Completed</w:t>
            </w:r>
          </w:p>
        </w:tc>
      </w:tr>
      <w:tr w:rsidR="00C96B40" w:rsidRPr="0060523C" w14:paraId="13875EB3" w14:textId="77777777" w:rsidTr="00AD4E24">
        <w:trPr>
          <w:trHeight w:val="147"/>
        </w:trPr>
        <w:tc>
          <w:tcPr>
            <w:tcW w:w="1838" w:type="dxa"/>
            <w:vMerge/>
          </w:tcPr>
          <w:p w14:paraId="44E4EF21" w14:textId="77777777" w:rsidR="00C96B40" w:rsidRPr="0060523C" w:rsidRDefault="00C96B40" w:rsidP="00202055">
            <w:pPr>
              <w:pStyle w:val="TableParagraph"/>
              <w:spacing w:before="27"/>
              <w:ind w:left="107"/>
              <w:rPr>
                <w:rFonts w:ascii="Times New Roman" w:hAnsi="Times New Roman" w:cs="Times New Roman"/>
                <w:sz w:val="20"/>
                <w:szCs w:val="20"/>
              </w:rPr>
            </w:pPr>
          </w:p>
        </w:tc>
        <w:tc>
          <w:tcPr>
            <w:tcW w:w="1985" w:type="dxa"/>
          </w:tcPr>
          <w:p w14:paraId="1DB6A92B"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rPr>
            </w:pPr>
            <w:r w:rsidRPr="0060523C">
              <w:rPr>
                <w:rFonts w:ascii="Times New Roman" w:hAnsi="Times New Roman" w:cs="Times New Roman"/>
                <w:sz w:val="20"/>
                <w:szCs w:val="20"/>
              </w:rPr>
              <w:t>atezolizumab and paclitaxel</w:t>
            </w:r>
          </w:p>
        </w:tc>
        <w:tc>
          <w:tcPr>
            <w:tcW w:w="1559" w:type="dxa"/>
          </w:tcPr>
          <w:p w14:paraId="0384AAD8"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noProof/>
                <w:sz w:val="20"/>
                <w:szCs w:val="20"/>
                <w:lang w:eastAsia="zh-CN"/>
              </w:rPr>
              <w:t>[17]</w:t>
            </w:r>
          </w:p>
        </w:tc>
        <w:tc>
          <w:tcPr>
            <w:tcW w:w="1134" w:type="dxa"/>
          </w:tcPr>
          <w:p w14:paraId="139ADA3E"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NCT03125902</w:t>
            </w:r>
          </w:p>
        </w:tc>
        <w:tc>
          <w:tcPr>
            <w:tcW w:w="1417" w:type="dxa"/>
          </w:tcPr>
          <w:p w14:paraId="36B331B9"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Completed</w:t>
            </w:r>
          </w:p>
        </w:tc>
      </w:tr>
      <w:tr w:rsidR="00C96B40" w:rsidRPr="0060523C" w14:paraId="60DE8682" w14:textId="77777777" w:rsidTr="00AD4E24">
        <w:trPr>
          <w:trHeight w:val="489"/>
        </w:trPr>
        <w:tc>
          <w:tcPr>
            <w:tcW w:w="1838" w:type="dxa"/>
            <w:vMerge/>
          </w:tcPr>
          <w:p w14:paraId="4B48C05C" w14:textId="77777777" w:rsidR="00C96B40" w:rsidRPr="0060523C" w:rsidRDefault="00C96B40" w:rsidP="00202055">
            <w:pPr>
              <w:pStyle w:val="TableParagraph"/>
              <w:spacing w:before="27"/>
              <w:ind w:left="107"/>
              <w:rPr>
                <w:rFonts w:ascii="Times New Roman" w:hAnsi="Times New Roman" w:cs="Times New Roman"/>
                <w:sz w:val="20"/>
                <w:szCs w:val="20"/>
              </w:rPr>
            </w:pPr>
          </w:p>
        </w:tc>
        <w:tc>
          <w:tcPr>
            <w:tcW w:w="1985" w:type="dxa"/>
          </w:tcPr>
          <w:p w14:paraId="41086044"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rPr>
            </w:pPr>
            <w:r w:rsidRPr="0060523C">
              <w:rPr>
                <w:rFonts w:ascii="Times New Roman" w:hAnsi="Times New Roman" w:cs="Times New Roman"/>
                <w:sz w:val="20"/>
                <w:szCs w:val="20"/>
              </w:rPr>
              <w:t xml:space="preserve">atezolizumab </w:t>
            </w:r>
            <w:r w:rsidRPr="0060523C">
              <w:rPr>
                <w:rFonts w:ascii="Times New Roman" w:hAnsi="Times New Roman" w:cs="Times New Roman"/>
                <w:sz w:val="20"/>
                <w:szCs w:val="20"/>
                <w:lang w:eastAsia="zh-CN"/>
              </w:rPr>
              <w:t>、</w:t>
            </w:r>
            <w:proofErr w:type="spellStart"/>
            <w:r w:rsidRPr="0060523C">
              <w:rPr>
                <w:rFonts w:ascii="Times New Roman" w:hAnsi="Times New Roman" w:cs="Times New Roman"/>
                <w:sz w:val="20"/>
                <w:szCs w:val="20"/>
                <w:lang w:eastAsia="zh-CN"/>
              </w:rPr>
              <w:t>cobimetinib</w:t>
            </w:r>
            <w:proofErr w:type="spellEnd"/>
            <w:r w:rsidRPr="0060523C">
              <w:rPr>
                <w:rFonts w:ascii="Times New Roman" w:hAnsi="Times New Roman" w:cs="Times New Roman"/>
                <w:sz w:val="20"/>
                <w:szCs w:val="20"/>
                <w:lang w:eastAsia="zh-CN"/>
              </w:rPr>
              <w:t xml:space="preserve"> and</w:t>
            </w:r>
            <w:r w:rsidRPr="0060523C">
              <w:rPr>
                <w:rFonts w:ascii="Times New Roman" w:hAnsi="Times New Roman" w:cs="Times New Roman"/>
                <w:sz w:val="20"/>
                <w:szCs w:val="20"/>
              </w:rPr>
              <w:t xml:space="preserve">  nab-paclitaxel </w:t>
            </w:r>
            <w:r w:rsidRPr="0060523C">
              <w:rPr>
                <w:rFonts w:ascii="Times New Roman" w:hAnsi="Times New Roman" w:cs="Times New Roman"/>
                <w:sz w:val="20"/>
                <w:szCs w:val="20"/>
                <w:lang w:eastAsia="zh-CN"/>
              </w:rPr>
              <w:t>or</w:t>
            </w:r>
            <w:r w:rsidRPr="0060523C">
              <w:rPr>
                <w:rFonts w:ascii="Times New Roman" w:hAnsi="Times New Roman" w:cs="Times New Roman"/>
                <w:sz w:val="20"/>
                <w:szCs w:val="20"/>
              </w:rPr>
              <w:t xml:space="preserve"> paclitaxel</w:t>
            </w:r>
          </w:p>
        </w:tc>
        <w:tc>
          <w:tcPr>
            <w:tcW w:w="1559" w:type="dxa"/>
          </w:tcPr>
          <w:p w14:paraId="7961D82E"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noProof/>
                <w:sz w:val="20"/>
                <w:szCs w:val="20"/>
                <w:lang w:eastAsia="zh-CN"/>
              </w:rPr>
              <w:t>[18]</w:t>
            </w:r>
            <w:r w:rsidRPr="0060523C">
              <w:rPr>
                <w:rFonts w:ascii="Times New Roman" w:hAnsi="Times New Roman" w:cs="Times New Roman"/>
                <w:sz w:val="20"/>
                <w:szCs w:val="20"/>
                <w:lang w:eastAsia="zh-CN"/>
              </w:rPr>
              <w:t>;</w:t>
            </w:r>
          </w:p>
        </w:tc>
        <w:tc>
          <w:tcPr>
            <w:tcW w:w="1134" w:type="dxa"/>
          </w:tcPr>
          <w:p w14:paraId="39AF67DA"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NCT02322814  </w:t>
            </w:r>
          </w:p>
        </w:tc>
        <w:tc>
          <w:tcPr>
            <w:tcW w:w="1417" w:type="dxa"/>
          </w:tcPr>
          <w:p w14:paraId="192FFBE0"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Completed</w:t>
            </w:r>
          </w:p>
        </w:tc>
      </w:tr>
      <w:tr w:rsidR="00C96B40" w:rsidRPr="0060523C" w14:paraId="4B2F31AE" w14:textId="77777777" w:rsidTr="00AD4E24">
        <w:trPr>
          <w:trHeight w:val="380"/>
        </w:trPr>
        <w:tc>
          <w:tcPr>
            <w:tcW w:w="1838" w:type="dxa"/>
            <w:vMerge/>
          </w:tcPr>
          <w:p w14:paraId="53DB03AA" w14:textId="77777777" w:rsidR="00C96B40" w:rsidRPr="0060523C" w:rsidRDefault="00C96B40" w:rsidP="00202055">
            <w:pPr>
              <w:pStyle w:val="TableParagraph"/>
              <w:spacing w:before="27"/>
              <w:ind w:left="107"/>
              <w:rPr>
                <w:rFonts w:ascii="Times New Roman" w:hAnsi="Times New Roman" w:cs="Times New Roman"/>
                <w:sz w:val="20"/>
                <w:szCs w:val="20"/>
              </w:rPr>
            </w:pPr>
          </w:p>
        </w:tc>
        <w:tc>
          <w:tcPr>
            <w:tcW w:w="1985" w:type="dxa"/>
          </w:tcPr>
          <w:p w14:paraId="142873D1"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rPr>
            </w:pPr>
            <w:r w:rsidRPr="0060523C">
              <w:rPr>
                <w:rFonts w:ascii="Times New Roman" w:hAnsi="Times New Roman" w:cs="Times New Roman"/>
                <w:sz w:val="20"/>
                <w:szCs w:val="20"/>
              </w:rPr>
              <w:t xml:space="preserve">pembrolizumab plus </w:t>
            </w:r>
            <w:proofErr w:type="spellStart"/>
            <w:r w:rsidRPr="0060523C">
              <w:rPr>
                <w:rFonts w:ascii="Times New Roman" w:hAnsi="Times New Roman" w:cs="Times New Roman"/>
                <w:sz w:val="20"/>
                <w:szCs w:val="20"/>
              </w:rPr>
              <w:t>eribulin</w:t>
            </w:r>
            <w:proofErr w:type="spellEnd"/>
          </w:p>
        </w:tc>
        <w:tc>
          <w:tcPr>
            <w:tcW w:w="1559" w:type="dxa"/>
          </w:tcPr>
          <w:p w14:paraId="6EEFD158"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noProof/>
                <w:sz w:val="20"/>
                <w:szCs w:val="20"/>
                <w:lang w:eastAsia="zh-CN"/>
              </w:rPr>
              <w:t>[19]</w:t>
            </w:r>
            <w:r w:rsidRPr="0060523C">
              <w:rPr>
                <w:rFonts w:ascii="Times New Roman" w:hAnsi="Times New Roman" w:cs="Times New Roman"/>
                <w:sz w:val="20"/>
                <w:szCs w:val="20"/>
                <w:lang w:eastAsia="zh-CN"/>
              </w:rPr>
              <w:t xml:space="preserve">; </w:t>
            </w:r>
          </w:p>
          <w:p w14:paraId="013F148F"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p>
        </w:tc>
        <w:tc>
          <w:tcPr>
            <w:tcW w:w="1134" w:type="dxa"/>
          </w:tcPr>
          <w:p w14:paraId="6C046187"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NCT02513472</w:t>
            </w:r>
          </w:p>
        </w:tc>
        <w:tc>
          <w:tcPr>
            <w:tcW w:w="1417" w:type="dxa"/>
          </w:tcPr>
          <w:p w14:paraId="7F1E5EFE"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Completed</w:t>
            </w:r>
          </w:p>
        </w:tc>
      </w:tr>
      <w:tr w:rsidR="00C96B40" w:rsidRPr="0060523C" w14:paraId="6EE35395" w14:textId="77777777" w:rsidTr="00AD4E24">
        <w:trPr>
          <w:trHeight w:val="732"/>
        </w:trPr>
        <w:tc>
          <w:tcPr>
            <w:tcW w:w="1838" w:type="dxa"/>
            <w:vMerge/>
          </w:tcPr>
          <w:p w14:paraId="6C91C057" w14:textId="77777777" w:rsidR="00C96B40" w:rsidRPr="0060523C" w:rsidRDefault="00C96B40" w:rsidP="00202055">
            <w:pPr>
              <w:pStyle w:val="TableParagraph"/>
              <w:spacing w:before="27"/>
              <w:ind w:left="107"/>
              <w:rPr>
                <w:rFonts w:ascii="Times New Roman" w:hAnsi="Times New Roman" w:cs="Times New Roman"/>
                <w:sz w:val="20"/>
                <w:szCs w:val="20"/>
              </w:rPr>
            </w:pPr>
          </w:p>
        </w:tc>
        <w:tc>
          <w:tcPr>
            <w:tcW w:w="1985" w:type="dxa"/>
          </w:tcPr>
          <w:p w14:paraId="2E8CCB88" w14:textId="77777777" w:rsidR="00C96B40" w:rsidRPr="0060523C" w:rsidRDefault="00C96B40" w:rsidP="00202055">
            <w:pPr>
              <w:pStyle w:val="TableParagraph"/>
              <w:tabs>
                <w:tab w:val="left" w:pos="806"/>
              </w:tabs>
              <w:spacing w:before="27"/>
              <w:ind w:left="104"/>
              <w:rPr>
                <w:rFonts w:ascii="Times New Roman" w:hAnsi="Times New Roman" w:cs="Times New Roman"/>
                <w:b/>
                <w:bCs/>
                <w:sz w:val="20"/>
                <w:szCs w:val="20"/>
              </w:rPr>
            </w:pPr>
            <w:r w:rsidRPr="0060523C">
              <w:rPr>
                <w:rFonts w:ascii="Times New Roman" w:hAnsi="Times New Roman" w:cs="Times New Roman"/>
                <w:color w:val="212121"/>
                <w:sz w:val="20"/>
                <w:szCs w:val="20"/>
                <w:shd w:val="clear" w:color="auto" w:fill="FFFFFF"/>
              </w:rPr>
              <w:t>pembrolizumab plus</w:t>
            </w:r>
            <w:r w:rsidRPr="0060523C">
              <w:rPr>
                <w:rFonts w:ascii="Times New Roman" w:hAnsi="Times New Roman" w:cs="Times New Roman"/>
                <w:sz w:val="20"/>
                <w:szCs w:val="20"/>
              </w:rPr>
              <w:t xml:space="preserve"> nab-paclitaxel</w:t>
            </w:r>
            <w:r w:rsidRPr="0060523C">
              <w:rPr>
                <w:rFonts w:ascii="Times New Roman" w:hAnsi="Times New Roman" w:cs="Times New Roman"/>
                <w:color w:val="212121"/>
                <w:sz w:val="20"/>
                <w:szCs w:val="20"/>
                <w:shd w:val="clear" w:color="auto" w:fill="FFFFFF"/>
              </w:rPr>
              <w:t>, paclitaxel, or gemcitabine-carboplatin</w:t>
            </w:r>
          </w:p>
        </w:tc>
        <w:tc>
          <w:tcPr>
            <w:tcW w:w="1559" w:type="dxa"/>
          </w:tcPr>
          <w:p w14:paraId="6A68F90B" w14:textId="77777777" w:rsidR="00C96B40" w:rsidRPr="0060523C" w:rsidRDefault="00C96B40" w:rsidP="0002303A">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noProof/>
                <w:sz w:val="20"/>
                <w:szCs w:val="20"/>
                <w:lang w:eastAsia="zh-CN"/>
              </w:rPr>
              <w:t>[20]</w:t>
            </w:r>
            <w:r w:rsidRPr="0060523C">
              <w:rPr>
                <w:rFonts w:ascii="Times New Roman" w:hAnsi="Times New Roman" w:cs="Times New Roman"/>
                <w:sz w:val="20"/>
                <w:szCs w:val="20"/>
                <w:lang w:eastAsia="zh-CN"/>
              </w:rPr>
              <w:t>;</w:t>
            </w:r>
          </w:p>
        </w:tc>
        <w:tc>
          <w:tcPr>
            <w:tcW w:w="1134" w:type="dxa"/>
          </w:tcPr>
          <w:p w14:paraId="582716A0" w14:textId="77777777" w:rsidR="00C96B40" w:rsidRPr="0060523C" w:rsidRDefault="00C96B40" w:rsidP="00D9569B">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NCT02819518</w:t>
            </w:r>
          </w:p>
        </w:tc>
        <w:tc>
          <w:tcPr>
            <w:tcW w:w="1417" w:type="dxa"/>
          </w:tcPr>
          <w:p w14:paraId="6E9BED16"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Active</w:t>
            </w:r>
          </w:p>
        </w:tc>
      </w:tr>
      <w:tr w:rsidR="00C96B40" w:rsidRPr="0060523C" w14:paraId="37CEFD33" w14:textId="77777777" w:rsidTr="00AD4E24">
        <w:trPr>
          <w:trHeight w:val="731"/>
        </w:trPr>
        <w:tc>
          <w:tcPr>
            <w:tcW w:w="1838" w:type="dxa"/>
            <w:vMerge/>
          </w:tcPr>
          <w:p w14:paraId="220A7F3B" w14:textId="77777777" w:rsidR="00C96B40" w:rsidRPr="0060523C" w:rsidRDefault="00C96B40" w:rsidP="00202055">
            <w:pPr>
              <w:pStyle w:val="TableParagraph"/>
              <w:spacing w:before="27"/>
              <w:ind w:left="107"/>
              <w:rPr>
                <w:rFonts w:ascii="Times New Roman" w:hAnsi="Times New Roman" w:cs="Times New Roman"/>
                <w:sz w:val="20"/>
                <w:szCs w:val="20"/>
              </w:rPr>
            </w:pPr>
          </w:p>
        </w:tc>
        <w:tc>
          <w:tcPr>
            <w:tcW w:w="1985" w:type="dxa"/>
          </w:tcPr>
          <w:p w14:paraId="07BFB6E8" w14:textId="77777777" w:rsidR="00C96B40" w:rsidRPr="0060523C" w:rsidRDefault="00C96B40" w:rsidP="00202055">
            <w:pPr>
              <w:pStyle w:val="TableParagraph"/>
              <w:tabs>
                <w:tab w:val="left" w:pos="806"/>
              </w:tabs>
              <w:spacing w:before="27"/>
              <w:ind w:left="104"/>
              <w:rPr>
                <w:rFonts w:ascii="Times New Roman" w:hAnsi="Times New Roman" w:cs="Times New Roman"/>
                <w:color w:val="212121"/>
                <w:sz w:val="20"/>
                <w:szCs w:val="20"/>
                <w:shd w:val="clear" w:color="auto" w:fill="FFFFFF"/>
              </w:rPr>
            </w:pPr>
            <w:r w:rsidRPr="0060523C">
              <w:rPr>
                <w:rFonts w:ascii="Times New Roman" w:hAnsi="Times New Roman" w:cs="Times New Roman"/>
                <w:sz w:val="20"/>
                <w:szCs w:val="20"/>
              </w:rPr>
              <w:t>paclitaxel with durvalumab</w:t>
            </w:r>
          </w:p>
        </w:tc>
        <w:tc>
          <w:tcPr>
            <w:tcW w:w="1559" w:type="dxa"/>
          </w:tcPr>
          <w:p w14:paraId="60D885CC"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noProof/>
                <w:sz w:val="20"/>
                <w:szCs w:val="20"/>
                <w:lang w:eastAsia="zh-CN"/>
              </w:rPr>
              <w:t>[21]</w:t>
            </w:r>
          </w:p>
        </w:tc>
        <w:tc>
          <w:tcPr>
            <w:tcW w:w="1134" w:type="dxa"/>
          </w:tcPr>
          <w:p w14:paraId="6D91C0B1"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NCT02628132</w:t>
            </w:r>
          </w:p>
        </w:tc>
        <w:tc>
          <w:tcPr>
            <w:tcW w:w="1417" w:type="dxa"/>
          </w:tcPr>
          <w:p w14:paraId="0B9A417D"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Completed</w:t>
            </w:r>
          </w:p>
        </w:tc>
      </w:tr>
      <w:tr w:rsidR="00C96B40" w:rsidRPr="0060523C" w14:paraId="194F7EBE" w14:textId="77777777" w:rsidTr="00AD4E24">
        <w:trPr>
          <w:trHeight w:val="327"/>
        </w:trPr>
        <w:tc>
          <w:tcPr>
            <w:tcW w:w="1838" w:type="dxa"/>
            <w:vMerge w:val="restart"/>
            <w:hideMark/>
          </w:tcPr>
          <w:p w14:paraId="1AD46E7D" w14:textId="77777777" w:rsidR="00C96B40" w:rsidRPr="0060523C" w:rsidRDefault="00C96B40" w:rsidP="00102246">
            <w:pPr>
              <w:pStyle w:val="TableParagraph"/>
              <w:spacing w:before="27"/>
              <w:ind w:right="-15"/>
              <w:rPr>
                <w:rFonts w:ascii="Times New Roman" w:hAnsi="Times New Roman" w:cs="Times New Roman"/>
                <w:sz w:val="20"/>
                <w:szCs w:val="20"/>
              </w:rPr>
            </w:pPr>
            <w:r w:rsidRPr="0060523C">
              <w:rPr>
                <w:rFonts w:ascii="Times New Roman" w:hAnsi="Times New Roman" w:cs="Times New Roman"/>
                <w:sz w:val="20"/>
                <w:szCs w:val="20"/>
              </w:rPr>
              <w:t>PD-1/PD-L1</w:t>
            </w:r>
          </w:p>
          <w:p w14:paraId="629F6688" w14:textId="77777777" w:rsidR="00C96B40" w:rsidRPr="0060523C" w:rsidRDefault="00C96B40" w:rsidP="00102246">
            <w:pPr>
              <w:pStyle w:val="TableParagraph"/>
              <w:spacing w:before="27"/>
              <w:ind w:left="107"/>
              <w:rPr>
                <w:rFonts w:ascii="Times New Roman" w:hAnsi="Times New Roman" w:cs="Times New Roman"/>
                <w:sz w:val="20"/>
                <w:szCs w:val="20"/>
              </w:rPr>
            </w:pPr>
            <w:r w:rsidRPr="0060523C">
              <w:rPr>
                <w:rFonts w:ascii="Times New Roman" w:hAnsi="Times New Roman" w:cs="Times New Roman"/>
                <w:sz w:val="20"/>
                <w:szCs w:val="20"/>
              </w:rPr>
              <w:t xml:space="preserve">inhibitors </w:t>
            </w:r>
            <w:proofErr w:type="spellStart"/>
            <w:r w:rsidRPr="0060523C">
              <w:rPr>
                <w:rFonts w:ascii="Times New Roman" w:hAnsi="Times New Roman" w:cs="Times New Roman"/>
                <w:sz w:val="20"/>
                <w:szCs w:val="20"/>
              </w:rPr>
              <w:t>combinated</w:t>
            </w:r>
            <w:proofErr w:type="spellEnd"/>
          </w:p>
          <w:p w14:paraId="182D674B" w14:textId="77777777" w:rsidR="00C96B40" w:rsidRPr="0060523C" w:rsidRDefault="00C96B40" w:rsidP="00202055">
            <w:pPr>
              <w:pStyle w:val="TableParagraph"/>
              <w:spacing w:before="27"/>
              <w:ind w:left="107"/>
              <w:rPr>
                <w:rFonts w:ascii="Times New Roman" w:hAnsi="Times New Roman" w:cs="Times New Roman"/>
                <w:sz w:val="20"/>
                <w:szCs w:val="20"/>
              </w:rPr>
            </w:pPr>
            <w:r w:rsidRPr="0060523C">
              <w:rPr>
                <w:rFonts w:ascii="Times New Roman" w:hAnsi="Times New Roman" w:cs="Times New Roman"/>
                <w:sz w:val="20"/>
                <w:szCs w:val="20"/>
              </w:rPr>
              <w:t>neoadjuvant</w:t>
            </w:r>
          </w:p>
          <w:p w14:paraId="20E073B3" w14:textId="77777777" w:rsidR="00C96B40" w:rsidRPr="0060523C" w:rsidRDefault="00C96B40" w:rsidP="00202055">
            <w:pPr>
              <w:pStyle w:val="TableParagraph"/>
              <w:spacing w:before="28"/>
              <w:ind w:left="107"/>
              <w:rPr>
                <w:rFonts w:ascii="Times New Roman" w:hAnsi="Times New Roman" w:cs="Times New Roman"/>
                <w:sz w:val="20"/>
                <w:szCs w:val="20"/>
              </w:rPr>
            </w:pPr>
            <w:r w:rsidRPr="0060523C">
              <w:rPr>
                <w:rFonts w:ascii="Times New Roman" w:hAnsi="Times New Roman" w:cs="Times New Roman"/>
                <w:sz w:val="20"/>
                <w:szCs w:val="20"/>
              </w:rPr>
              <w:t>chemotherapy</w:t>
            </w:r>
          </w:p>
        </w:tc>
        <w:tc>
          <w:tcPr>
            <w:tcW w:w="1985" w:type="dxa"/>
          </w:tcPr>
          <w:p w14:paraId="5DC3707E" w14:textId="77777777" w:rsidR="00C96B40" w:rsidRPr="0060523C" w:rsidRDefault="00C96B40" w:rsidP="00202055">
            <w:pPr>
              <w:pStyle w:val="TableParagraph"/>
              <w:spacing w:before="28"/>
              <w:ind w:left="104" w:right="-15"/>
              <w:rPr>
                <w:rFonts w:ascii="Times New Roman" w:hAnsi="Times New Roman" w:cs="Times New Roman"/>
                <w:sz w:val="20"/>
                <w:szCs w:val="20"/>
              </w:rPr>
            </w:pPr>
            <w:r w:rsidRPr="0060523C">
              <w:rPr>
                <w:rFonts w:ascii="Times New Roman" w:hAnsi="Times New Roman" w:cs="Times New Roman"/>
                <w:sz w:val="20"/>
                <w:szCs w:val="20"/>
              </w:rPr>
              <w:t>pembrolizumab plus paclitaxel followed doxorubicin and cyclophosphamide</w:t>
            </w:r>
          </w:p>
          <w:p w14:paraId="2DBF8324" w14:textId="77777777" w:rsidR="00C96B40" w:rsidRPr="0060523C" w:rsidRDefault="00C96B40" w:rsidP="00202055">
            <w:pPr>
              <w:pStyle w:val="TableParagraph"/>
              <w:spacing w:before="28"/>
              <w:ind w:left="104" w:right="-15"/>
              <w:rPr>
                <w:rFonts w:ascii="Times New Roman" w:hAnsi="Times New Roman" w:cs="Times New Roman"/>
                <w:sz w:val="20"/>
                <w:szCs w:val="20"/>
              </w:rPr>
            </w:pPr>
          </w:p>
        </w:tc>
        <w:tc>
          <w:tcPr>
            <w:tcW w:w="1559" w:type="dxa"/>
            <w:hideMark/>
          </w:tcPr>
          <w:p w14:paraId="2716CF1A" w14:textId="77777777" w:rsidR="00C96B40" w:rsidRPr="0060523C" w:rsidRDefault="00C96B40" w:rsidP="00202055">
            <w:pPr>
              <w:pStyle w:val="TableParagraph"/>
              <w:spacing w:before="28"/>
              <w:ind w:left="104" w:right="-15"/>
              <w:rPr>
                <w:rFonts w:ascii="Times New Roman" w:hAnsi="Times New Roman" w:cs="Times New Roman"/>
                <w:sz w:val="20"/>
                <w:szCs w:val="20"/>
              </w:rPr>
            </w:pPr>
            <w:r w:rsidRPr="0060523C">
              <w:rPr>
                <w:rFonts w:ascii="Times New Roman" w:hAnsi="Times New Roman" w:cs="Times New Roman"/>
                <w:noProof/>
                <w:sz w:val="20"/>
                <w:szCs w:val="20"/>
              </w:rPr>
              <w:t>[22]</w:t>
            </w:r>
            <w:r w:rsidRPr="0060523C">
              <w:rPr>
                <w:rFonts w:ascii="Times New Roman" w:hAnsi="Times New Roman" w:cs="Times New Roman"/>
                <w:sz w:val="20"/>
                <w:szCs w:val="20"/>
              </w:rPr>
              <w:t>;</w:t>
            </w:r>
          </w:p>
        </w:tc>
        <w:tc>
          <w:tcPr>
            <w:tcW w:w="1134" w:type="dxa"/>
          </w:tcPr>
          <w:p w14:paraId="3113D5D0" w14:textId="77777777" w:rsidR="00C96B40" w:rsidRPr="0060523C" w:rsidRDefault="00C96B40" w:rsidP="00202055">
            <w:pPr>
              <w:pStyle w:val="TableParagraph"/>
              <w:spacing w:before="28"/>
              <w:ind w:left="104" w:right="-15"/>
              <w:rPr>
                <w:rFonts w:ascii="Times New Roman" w:hAnsi="Times New Roman" w:cs="Times New Roman"/>
                <w:sz w:val="20"/>
                <w:szCs w:val="20"/>
              </w:rPr>
            </w:pPr>
            <w:r w:rsidRPr="0060523C">
              <w:rPr>
                <w:rFonts w:ascii="Times New Roman" w:hAnsi="Times New Roman" w:cs="Times New Roman"/>
                <w:sz w:val="20"/>
                <w:szCs w:val="20"/>
              </w:rPr>
              <w:t>NCT01042379</w:t>
            </w:r>
          </w:p>
        </w:tc>
        <w:tc>
          <w:tcPr>
            <w:tcW w:w="1417" w:type="dxa"/>
          </w:tcPr>
          <w:p w14:paraId="60FE5D55" w14:textId="77777777" w:rsidR="00C96B40" w:rsidRPr="0060523C" w:rsidRDefault="00C96B40" w:rsidP="00202055">
            <w:pPr>
              <w:pStyle w:val="TableParagraph"/>
              <w:spacing w:before="28"/>
              <w:ind w:left="104" w:right="-15"/>
              <w:rPr>
                <w:rFonts w:ascii="Times New Roman" w:hAnsi="Times New Roman" w:cs="Times New Roman"/>
                <w:sz w:val="20"/>
                <w:szCs w:val="20"/>
              </w:rPr>
            </w:pPr>
            <w:r w:rsidRPr="0060523C">
              <w:rPr>
                <w:rFonts w:ascii="Times New Roman" w:hAnsi="Times New Roman" w:cs="Times New Roman"/>
                <w:sz w:val="20"/>
                <w:szCs w:val="20"/>
              </w:rPr>
              <w:t>Recruiting</w:t>
            </w:r>
            <w:r w:rsidRPr="0060523C">
              <w:rPr>
                <w:rFonts w:ascii="Times New Roman" w:hAnsi="Times New Roman" w:cs="Times New Roman"/>
                <w:sz w:val="20"/>
                <w:szCs w:val="20"/>
              </w:rPr>
              <w:tab/>
            </w:r>
          </w:p>
        </w:tc>
      </w:tr>
      <w:tr w:rsidR="00C96B40" w:rsidRPr="0060523C" w14:paraId="087FA12A" w14:textId="77777777" w:rsidTr="00AD4E24">
        <w:trPr>
          <w:trHeight w:val="56"/>
        </w:trPr>
        <w:tc>
          <w:tcPr>
            <w:tcW w:w="1838" w:type="dxa"/>
            <w:vMerge/>
            <w:hideMark/>
          </w:tcPr>
          <w:p w14:paraId="19BDF1FA" w14:textId="77777777" w:rsidR="00C96B40" w:rsidRPr="0060523C" w:rsidRDefault="00C96B40" w:rsidP="00202055">
            <w:pPr>
              <w:pStyle w:val="TableParagraph"/>
              <w:spacing w:before="28"/>
              <w:ind w:left="107"/>
              <w:rPr>
                <w:rFonts w:ascii="Times New Roman" w:hAnsi="Times New Roman" w:cs="Times New Roman"/>
                <w:sz w:val="20"/>
                <w:szCs w:val="20"/>
              </w:rPr>
            </w:pPr>
          </w:p>
        </w:tc>
        <w:tc>
          <w:tcPr>
            <w:tcW w:w="1985" w:type="dxa"/>
          </w:tcPr>
          <w:p w14:paraId="26F8CB14" w14:textId="77777777" w:rsidR="00C96B40" w:rsidRPr="0060523C" w:rsidRDefault="00C96B40" w:rsidP="00202055">
            <w:pPr>
              <w:pStyle w:val="TableParagraph"/>
              <w:spacing w:before="27"/>
              <w:ind w:left="104"/>
              <w:rPr>
                <w:rFonts w:ascii="Times New Roman" w:hAnsi="Times New Roman" w:cs="Times New Roman"/>
                <w:sz w:val="20"/>
                <w:szCs w:val="20"/>
              </w:rPr>
            </w:pPr>
            <w:r w:rsidRPr="0060523C">
              <w:rPr>
                <w:rFonts w:ascii="Times New Roman" w:hAnsi="Times New Roman" w:cs="Times New Roman"/>
                <w:sz w:val="20"/>
                <w:szCs w:val="20"/>
              </w:rPr>
              <w:t xml:space="preserve">pembrolizumab </w:t>
            </w:r>
            <w:proofErr w:type="gramStart"/>
            <w:r w:rsidRPr="0060523C">
              <w:rPr>
                <w:rFonts w:ascii="Times New Roman" w:hAnsi="Times New Roman" w:cs="Times New Roman"/>
                <w:sz w:val="20"/>
                <w:szCs w:val="20"/>
              </w:rPr>
              <w:t>plus  nab</w:t>
            </w:r>
            <w:proofErr w:type="gramEnd"/>
            <w:r w:rsidRPr="0060523C">
              <w:rPr>
                <w:rFonts w:ascii="Times New Roman" w:hAnsi="Times New Roman" w:cs="Times New Roman"/>
                <w:sz w:val="20"/>
                <w:szCs w:val="20"/>
              </w:rPr>
              <w:t xml:space="preserve">-paclitaxel or plus  nab-paclitaxel and </w:t>
            </w:r>
            <w:r w:rsidRPr="0060523C">
              <w:rPr>
                <w:rFonts w:ascii="Times New Roman" w:hAnsi="Times New Roman" w:cs="Times New Roman"/>
                <w:color w:val="212121"/>
                <w:sz w:val="20"/>
                <w:szCs w:val="20"/>
                <w:shd w:val="clear" w:color="auto" w:fill="FFFFFF"/>
              </w:rPr>
              <w:t>carboplatin</w:t>
            </w:r>
          </w:p>
        </w:tc>
        <w:tc>
          <w:tcPr>
            <w:tcW w:w="1559" w:type="dxa"/>
            <w:hideMark/>
          </w:tcPr>
          <w:p w14:paraId="31938E24" w14:textId="77777777" w:rsidR="00C96B40" w:rsidRPr="0060523C" w:rsidRDefault="00C96B40" w:rsidP="00202055">
            <w:pPr>
              <w:pStyle w:val="TableParagraph"/>
              <w:spacing w:before="27"/>
              <w:ind w:left="104"/>
              <w:rPr>
                <w:rFonts w:ascii="Times New Roman" w:hAnsi="Times New Roman" w:cs="Times New Roman"/>
                <w:sz w:val="20"/>
                <w:szCs w:val="20"/>
              </w:rPr>
            </w:pPr>
            <w:r w:rsidRPr="0060523C">
              <w:rPr>
                <w:rFonts w:ascii="Times New Roman" w:hAnsi="Times New Roman" w:cs="Times New Roman"/>
                <w:noProof/>
                <w:sz w:val="20"/>
                <w:szCs w:val="20"/>
              </w:rPr>
              <w:t>[23]</w:t>
            </w:r>
            <w:r w:rsidRPr="0060523C">
              <w:rPr>
                <w:rFonts w:ascii="Times New Roman" w:hAnsi="Times New Roman" w:cs="Times New Roman"/>
                <w:sz w:val="20"/>
                <w:szCs w:val="20"/>
              </w:rPr>
              <w:t>;</w:t>
            </w:r>
          </w:p>
        </w:tc>
        <w:tc>
          <w:tcPr>
            <w:tcW w:w="1134" w:type="dxa"/>
          </w:tcPr>
          <w:p w14:paraId="04C0C6AF" w14:textId="77777777" w:rsidR="00C96B40" w:rsidRPr="0060523C" w:rsidRDefault="00C96B40" w:rsidP="00202055">
            <w:pPr>
              <w:pStyle w:val="TableParagraph"/>
              <w:spacing w:before="27"/>
              <w:ind w:left="104"/>
              <w:rPr>
                <w:rFonts w:ascii="Times New Roman" w:hAnsi="Times New Roman" w:cs="Times New Roman"/>
                <w:sz w:val="20"/>
                <w:szCs w:val="20"/>
              </w:rPr>
            </w:pPr>
            <w:r w:rsidRPr="0060523C">
              <w:rPr>
                <w:rFonts w:ascii="Times New Roman" w:hAnsi="Times New Roman" w:cs="Times New Roman"/>
                <w:sz w:val="20"/>
                <w:szCs w:val="20"/>
              </w:rPr>
              <w:t>NCT02622074</w:t>
            </w:r>
          </w:p>
        </w:tc>
        <w:tc>
          <w:tcPr>
            <w:tcW w:w="1417" w:type="dxa"/>
          </w:tcPr>
          <w:p w14:paraId="7292E59D" w14:textId="77777777" w:rsidR="00C96B40" w:rsidRPr="0060523C" w:rsidRDefault="00C96B40" w:rsidP="00202055">
            <w:pPr>
              <w:pStyle w:val="TableParagraph"/>
              <w:spacing w:before="27"/>
              <w:ind w:left="104"/>
              <w:rPr>
                <w:rFonts w:ascii="Times New Roman" w:hAnsi="Times New Roman" w:cs="Times New Roman"/>
                <w:sz w:val="20"/>
                <w:szCs w:val="20"/>
              </w:rPr>
            </w:pPr>
            <w:r w:rsidRPr="0060523C">
              <w:rPr>
                <w:rFonts w:ascii="Times New Roman" w:hAnsi="Times New Roman" w:cs="Times New Roman"/>
                <w:sz w:val="20"/>
                <w:szCs w:val="20"/>
              </w:rPr>
              <w:t>Completed</w:t>
            </w:r>
          </w:p>
        </w:tc>
      </w:tr>
      <w:tr w:rsidR="00C96B40" w:rsidRPr="0060523C" w14:paraId="4D1DA989" w14:textId="77777777" w:rsidTr="00AD4E24">
        <w:trPr>
          <w:trHeight w:val="732"/>
        </w:trPr>
        <w:tc>
          <w:tcPr>
            <w:tcW w:w="1838" w:type="dxa"/>
            <w:vMerge/>
            <w:hideMark/>
          </w:tcPr>
          <w:p w14:paraId="235675BE" w14:textId="77777777" w:rsidR="00C96B40" w:rsidRPr="0060523C" w:rsidRDefault="00C96B40" w:rsidP="00202055">
            <w:pPr>
              <w:pStyle w:val="TableParagraph"/>
              <w:spacing w:before="28"/>
              <w:ind w:left="107"/>
              <w:rPr>
                <w:rFonts w:ascii="Times New Roman" w:hAnsi="Times New Roman" w:cs="Times New Roman"/>
                <w:sz w:val="20"/>
                <w:szCs w:val="20"/>
              </w:rPr>
            </w:pPr>
          </w:p>
        </w:tc>
        <w:tc>
          <w:tcPr>
            <w:tcW w:w="1985" w:type="dxa"/>
          </w:tcPr>
          <w:p w14:paraId="46EFB751" w14:textId="77777777" w:rsidR="00C96B40" w:rsidRPr="0060523C" w:rsidRDefault="00C96B40" w:rsidP="00202055">
            <w:pPr>
              <w:pStyle w:val="TableParagraph"/>
              <w:spacing w:before="28"/>
              <w:ind w:left="104"/>
              <w:rPr>
                <w:rFonts w:ascii="Times New Roman" w:hAnsi="Times New Roman" w:cs="Times New Roman"/>
                <w:sz w:val="20"/>
                <w:szCs w:val="20"/>
              </w:rPr>
            </w:pPr>
            <w:r w:rsidRPr="0060523C">
              <w:rPr>
                <w:rFonts w:ascii="Times New Roman" w:hAnsi="Times New Roman" w:cs="Times New Roman"/>
                <w:color w:val="212121"/>
                <w:sz w:val="20"/>
                <w:szCs w:val="20"/>
                <w:shd w:val="clear" w:color="auto" w:fill="FFFFFF"/>
              </w:rPr>
              <w:t>pembrolizumab plus paclitaxel and carboplatin</w:t>
            </w:r>
            <w:r w:rsidRPr="0060523C">
              <w:rPr>
                <w:rFonts w:ascii="Times New Roman" w:hAnsi="Times New Roman" w:cs="Times New Roman"/>
                <w:color w:val="212121"/>
                <w:sz w:val="20"/>
                <w:szCs w:val="20"/>
                <w:shd w:val="clear" w:color="auto" w:fill="FFFFFF"/>
                <w:lang w:eastAsia="zh-CN"/>
              </w:rPr>
              <w:t>、</w:t>
            </w:r>
            <w:r w:rsidRPr="0060523C">
              <w:rPr>
                <w:rFonts w:ascii="Times New Roman" w:hAnsi="Times New Roman" w:cs="Times New Roman"/>
                <w:color w:val="212121"/>
                <w:sz w:val="20"/>
                <w:szCs w:val="20"/>
                <w:shd w:val="clear" w:color="auto" w:fill="FFFFFF"/>
                <w:lang w:eastAsia="zh-CN"/>
              </w:rPr>
              <w:t>or</w:t>
            </w:r>
            <w:r w:rsidRPr="0060523C">
              <w:rPr>
                <w:rFonts w:ascii="Times New Roman" w:hAnsi="Times New Roman" w:cs="Times New Roman"/>
                <w:color w:val="212121"/>
                <w:sz w:val="20"/>
                <w:szCs w:val="20"/>
                <w:shd w:val="clear" w:color="auto" w:fill="FFFFFF"/>
              </w:rPr>
              <w:t xml:space="preserve"> doxorubicin-cyclophosphamide or </w:t>
            </w:r>
            <w:proofErr w:type="spellStart"/>
            <w:r w:rsidRPr="0060523C">
              <w:rPr>
                <w:rFonts w:ascii="Times New Roman" w:hAnsi="Times New Roman" w:cs="Times New Roman"/>
                <w:color w:val="212121"/>
                <w:sz w:val="20"/>
                <w:szCs w:val="20"/>
                <w:shd w:val="clear" w:color="auto" w:fill="FFFFFF"/>
              </w:rPr>
              <w:t>epirubicin</w:t>
            </w:r>
            <w:proofErr w:type="spellEnd"/>
            <w:r w:rsidRPr="0060523C">
              <w:rPr>
                <w:rFonts w:ascii="Times New Roman" w:hAnsi="Times New Roman" w:cs="Times New Roman"/>
                <w:color w:val="212121"/>
                <w:sz w:val="20"/>
                <w:szCs w:val="20"/>
                <w:shd w:val="clear" w:color="auto" w:fill="FFFFFF"/>
              </w:rPr>
              <w:t>-cyclophosphamide</w:t>
            </w:r>
          </w:p>
        </w:tc>
        <w:tc>
          <w:tcPr>
            <w:tcW w:w="1559" w:type="dxa"/>
            <w:hideMark/>
          </w:tcPr>
          <w:p w14:paraId="7558683A" w14:textId="77777777" w:rsidR="00C96B40" w:rsidRPr="0060523C" w:rsidRDefault="00C96B40" w:rsidP="00202055">
            <w:pPr>
              <w:pStyle w:val="TableParagraph"/>
              <w:spacing w:before="27"/>
              <w:ind w:left="104"/>
              <w:rPr>
                <w:rFonts w:ascii="Times New Roman" w:hAnsi="Times New Roman" w:cs="Times New Roman"/>
                <w:sz w:val="20"/>
                <w:szCs w:val="20"/>
              </w:rPr>
            </w:pPr>
            <w:r w:rsidRPr="0060523C">
              <w:rPr>
                <w:rFonts w:ascii="Times New Roman" w:hAnsi="Times New Roman" w:cs="Times New Roman"/>
                <w:noProof/>
                <w:sz w:val="20"/>
                <w:szCs w:val="20"/>
              </w:rPr>
              <w:t>[24]</w:t>
            </w:r>
            <w:r w:rsidRPr="0060523C">
              <w:rPr>
                <w:rFonts w:ascii="Times New Roman" w:hAnsi="Times New Roman" w:cs="Times New Roman"/>
                <w:sz w:val="20"/>
                <w:szCs w:val="20"/>
              </w:rPr>
              <w:t>;</w:t>
            </w:r>
          </w:p>
        </w:tc>
        <w:tc>
          <w:tcPr>
            <w:tcW w:w="1134" w:type="dxa"/>
            <w:vMerge w:val="restart"/>
          </w:tcPr>
          <w:p w14:paraId="5BA3760D" w14:textId="77777777" w:rsidR="00C96B40" w:rsidRPr="0060523C" w:rsidRDefault="00C96B40" w:rsidP="00202055">
            <w:pPr>
              <w:pStyle w:val="TableParagraph"/>
              <w:spacing w:before="27"/>
              <w:ind w:left="104"/>
              <w:rPr>
                <w:rFonts w:ascii="Times New Roman" w:hAnsi="Times New Roman" w:cs="Times New Roman"/>
                <w:sz w:val="20"/>
                <w:szCs w:val="20"/>
              </w:rPr>
            </w:pPr>
            <w:r w:rsidRPr="0060523C">
              <w:rPr>
                <w:rFonts w:ascii="Times New Roman" w:hAnsi="Times New Roman" w:cs="Times New Roman"/>
                <w:sz w:val="20"/>
                <w:szCs w:val="20"/>
              </w:rPr>
              <w:t>NCT03036488</w:t>
            </w:r>
          </w:p>
        </w:tc>
        <w:tc>
          <w:tcPr>
            <w:tcW w:w="1417" w:type="dxa"/>
            <w:vMerge w:val="restart"/>
          </w:tcPr>
          <w:p w14:paraId="28F4A9AA" w14:textId="77777777" w:rsidR="00C96B40" w:rsidRPr="0060523C" w:rsidRDefault="00C96B40" w:rsidP="00202055">
            <w:pPr>
              <w:pStyle w:val="TableParagraph"/>
              <w:spacing w:before="27"/>
              <w:ind w:left="104"/>
              <w:rPr>
                <w:rFonts w:ascii="Times New Roman" w:hAnsi="Times New Roman" w:cs="Times New Roman"/>
                <w:sz w:val="20"/>
                <w:szCs w:val="20"/>
              </w:rPr>
            </w:pPr>
            <w:r w:rsidRPr="0060523C">
              <w:rPr>
                <w:rFonts w:ascii="Times New Roman" w:hAnsi="Times New Roman" w:cs="Times New Roman"/>
                <w:sz w:val="20"/>
                <w:szCs w:val="20"/>
              </w:rPr>
              <w:t>Active</w:t>
            </w:r>
            <w:r w:rsidRPr="0060523C">
              <w:rPr>
                <w:rFonts w:ascii="Times New Roman" w:hAnsi="Times New Roman" w:cs="Times New Roman"/>
                <w:color w:val="212121"/>
                <w:sz w:val="20"/>
                <w:szCs w:val="20"/>
                <w:shd w:val="clear" w:color="auto" w:fill="FFFFFF"/>
              </w:rPr>
              <w:t xml:space="preserve"> </w:t>
            </w:r>
          </w:p>
        </w:tc>
      </w:tr>
      <w:tr w:rsidR="00C96B40" w:rsidRPr="0060523C" w14:paraId="782EEA07" w14:textId="77777777" w:rsidTr="00AD4E24">
        <w:trPr>
          <w:trHeight w:val="968"/>
        </w:trPr>
        <w:tc>
          <w:tcPr>
            <w:tcW w:w="1838" w:type="dxa"/>
            <w:vMerge/>
          </w:tcPr>
          <w:p w14:paraId="05FDD141" w14:textId="77777777" w:rsidR="00C96B40" w:rsidRPr="0060523C" w:rsidRDefault="00C96B40" w:rsidP="00202055">
            <w:pPr>
              <w:pStyle w:val="TableParagraph"/>
              <w:spacing w:before="28"/>
              <w:ind w:left="107"/>
              <w:rPr>
                <w:rFonts w:ascii="Times New Roman" w:hAnsi="Times New Roman" w:cs="Times New Roman"/>
                <w:sz w:val="20"/>
                <w:szCs w:val="20"/>
              </w:rPr>
            </w:pPr>
          </w:p>
        </w:tc>
        <w:tc>
          <w:tcPr>
            <w:tcW w:w="1985" w:type="dxa"/>
          </w:tcPr>
          <w:p w14:paraId="75514DFA" w14:textId="77777777" w:rsidR="00C96B40" w:rsidRPr="0060523C" w:rsidRDefault="00C96B40" w:rsidP="00202055">
            <w:pPr>
              <w:pStyle w:val="TableParagraph"/>
              <w:spacing w:before="28"/>
              <w:ind w:left="104"/>
              <w:rPr>
                <w:rFonts w:ascii="Times New Roman" w:hAnsi="Times New Roman" w:cs="Times New Roman"/>
                <w:color w:val="212121"/>
                <w:sz w:val="20"/>
                <w:szCs w:val="20"/>
                <w:shd w:val="clear" w:color="auto" w:fill="FFFFFF"/>
              </w:rPr>
            </w:pPr>
            <w:r w:rsidRPr="0060523C">
              <w:rPr>
                <w:rFonts w:ascii="Times New Roman" w:hAnsi="Times New Roman" w:cs="Times New Roman"/>
                <w:color w:val="212121"/>
                <w:sz w:val="20"/>
                <w:szCs w:val="20"/>
                <w:shd w:val="clear" w:color="auto" w:fill="FFFFFF"/>
              </w:rPr>
              <w:t xml:space="preserve">pembrolizumab plus doxorubicin-cyclophosphamide or </w:t>
            </w:r>
            <w:proofErr w:type="spellStart"/>
            <w:r w:rsidRPr="0060523C">
              <w:rPr>
                <w:rFonts w:ascii="Times New Roman" w:hAnsi="Times New Roman" w:cs="Times New Roman"/>
                <w:color w:val="212121"/>
                <w:sz w:val="20"/>
                <w:szCs w:val="20"/>
                <w:shd w:val="clear" w:color="auto" w:fill="FFFFFF"/>
              </w:rPr>
              <w:t>epirubicin</w:t>
            </w:r>
            <w:proofErr w:type="spellEnd"/>
            <w:r w:rsidRPr="0060523C">
              <w:rPr>
                <w:rFonts w:ascii="Times New Roman" w:hAnsi="Times New Roman" w:cs="Times New Roman"/>
                <w:color w:val="212121"/>
                <w:sz w:val="20"/>
                <w:szCs w:val="20"/>
                <w:shd w:val="clear" w:color="auto" w:fill="FFFFFF"/>
              </w:rPr>
              <w:t>-cyclophosphamide</w:t>
            </w:r>
          </w:p>
        </w:tc>
        <w:tc>
          <w:tcPr>
            <w:tcW w:w="1559" w:type="dxa"/>
          </w:tcPr>
          <w:p w14:paraId="4B2965D5" w14:textId="77777777" w:rsidR="00C96B40" w:rsidRPr="0060523C" w:rsidRDefault="00C96B40" w:rsidP="00202055">
            <w:pPr>
              <w:pStyle w:val="TableParagraph"/>
              <w:spacing w:before="27"/>
              <w:ind w:left="104"/>
              <w:rPr>
                <w:rFonts w:ascii="Times New Roman" w:hAnsi="Times New Roman" w:cs="Times New Roman"/>
                <w:sz w:val="20"/>
                <w:szCs w:val="20"/>
              </w:rPr>
            </w:pPr>
            <w:r w:rsidRPr="0060523C">
              <w:rPr>
                <w:rFonts w:ascii="Times New Roman" w:hAnsi="Times New Roman" w:cs="Times New Roman"/>
                <w:noProof/>
                <w:sz w:val="20"/>
                <w:szCs w:val="20"/>
              </w:rPr>
              <w:t>[25]</w:t>
            </w:r>
            <w:r w:rsidRPr="0060523C">
              <w:rPr>
                <w:rFonts w:ascii="Times New Roman" w:hAnsi="Times New Roman" w:cs="Times New Roman"/>
                <w:sz w:val="20"/>
                <w:szCs w:val="20"/>
              </w:rPr>
              <w:t>;</w:t>
            </w:r>
          </w:p>
        </w:tc>
        <w:tc>
          <w:tcPr>
            <w:tcW w:w="1134" w:type="dxa"/>
            <w:vMerge/>
          </w:tcPr>
          <w:p w14:paraId="0E347985" w14:textId="77777777" w:rsidR="00C96B40" w:rsidRPr="0060523C" w:rsidRDefault="00C96B40" w:rsidP="00202055">
            <w:pPr>
              <w:pStyle w:val="TableParagraph"/>
              <w:spacing w:before="27"/>
              <w:ind w:left="104"/>
              <w:rPr>
                <w:rFonts w:ascii="Times New Roman" w:hAnsi="Times New Roman" w:cs="Times New Roman"/>
                <w:sz w:val="20"/>
                <w:szCs w:val="20"/>
              </w:rPr>
            </w:pPr>
          </w:p>
        </w:tc>
        <w:tc>
          <w:tcPr>
            <w:tcW w:w="1417" w:type="dxa"/>
            <w:vMerge/>
          </w:tcPr>
          <w:p w14:paraId="0E268E54" w14:textId="77777777" w:rsidR="00C96B40" w:rsidRPr="0060523C" w:rsidRDefault="00C96B40" w:rsidP="00202055">
            <w:pPr>
              <w:pStyle w:val="TableParagraph"/>
              <w:spacing w:before="27"/>
              <w:ind w:left="104"/>
              <w:rPr>
                <w:rFonts w:ascii="Times New Roman" w:hAnsi="Times New Roman" w:cs="Times New Roman"/>
                <w:sz w:val="20"/>
                <w:szCs w:val="20"/>
              </w:rPr>
            </w:pPr>
          </w:p>
        </w:tc>
      </w:tr>
      <w:tr w:rsidR="00C96B40" w:rsidRPr="0060523C" w14:paraId="3237DCC0" w14:textId="77777777" w:rsidTr="00AD4E24">
        <w:trPr>
          <w:trHeight w:val="967"/>
        </w:trPr>
        <w:tc>
          <w:tcPr>
            <w:tcW w:w="1838" w:type="dxa"/>
            <w:vMerge/>
          </w:tcPr>
          <w:p w14:paraId="3AD5139E" w14:textId="77777777" w:rsidR="00C96B40" w:rsidRPr="0060523C" w:rsidRDefault="00C96B40" w:rsidP="00202055">
            <w:pPr>
              <w:pStyle w:val="TableParagraph"/>
              <w:spacing w:before="28"/>
              <w:ind w:left="107"/>
              <w:rPr>
                <w:rFonts w:ascii="Times New Roman" w:hAnsi="Times New Roman" w:cs="Times New Roman"/>
                <w:sz w:val="20"/>
                <w:szCs w:val="20"/>
              </w:rPr>
            </w:pPr>
          </w:p>
        </w:tc>
        <w:tc>
          <w:tcPr>
            <w:tcW w:w="1985" w:type="dxa"/>
          </w:tcPr>
          <w:p w14:paraId="1B5E5EA8" w14:textId="77777777" w:rsidR="00C96B40" w:rsidRPr="0060523C" w:rsidRDefault="00C96B40" w:rsidP="00202055">
            <w:pPr>
              <w:pStyle w:val="TableParagraph"/>
              <w:spacing w:before="28"/>
              <w:ind w:left="104"/>
              <w:rPr>
                <w:rFonts w:ascii="Times New Roman" w:hAnsi="Times New Roman" w:cs="Times New Roman"/>
                <w:color w:val="212121"/>
                <w:sz w:val="20"/>
                <w:szCs w:val="20"/>
                <w:shd w:val="clear" w:color="auto" w:fill="FFFFFF"/>
              </w:rPr>
            </w:pPr>
            <w:r w:rsidRPr="0060523C">
              <w:rPr>
                <w:rFonts w:ascii="Times New Roman" w:hAnsi="Times New Roman" w:cs="Times New Roman"/>
                <w:color w:val="212121"/>
                <w:sz w:val="20"/>
                <w:szCs w:val="20"/>
                <w:shd w:val="clear" w:color="auto" w:fill="FFFFFF"/>
              </w:rPr>
              <w:t xml:space="preserve">atezolizumab </w:t>
            </w:r>
            <w:r w:rsidRPr="0060523C">
              <w:rPr>
                <w:rFonts w:ascii="Times New Roman" w:hAnsi="Times New Roman" w:cs="Times New Roman"/>
                <w:color w:val="212121"/>
                <w:sz w:val="20"/>
                <w:szCs w:val="20"/>
                <w:shd w:val="clear" w:color="auto" w:fill="FFFFFF"/>
                <w:lang w:eastAsia="zh-CN"/>
              </w:rPr>
              <w:t>plus</w:t>
            </w:r>
            <w:r w:rsidRPr="0060523C">
              <w:rPr>
                <w:rFonts w:ascii="Times New Roman" w:hAnsi="Times New Roman" w:cs="Times New Roman"/>
                <w:color w:val="212121"/>
                <w:sz w:val="20"/>
                <w:szCs w:val="20"/>
                <w:shd w:val="clear" w:color="auto" w:fill="FFFFFF"/>
              </w:rPr>
              <w:t xml:space="preserve"> nab-paclitaxel followed by doxorubicin and cyclophosphamide  </w:t>
            </w:r>
          </w:p>
        </w:tc>
        <w:tc>
          <w:tcPr>
            <w:tcW w:w="1559" w:type="dxa"/>
          </w:tcPr>
          <w:p w14:paraId="0E6206BC" w14:textId="77777777" w:rsidR="00C96B40" w:rsidRPr="0060523C" w:rsidRDefault="00C96B40" w:rsidP="00202055">
            <w:pPr>
              <w:pStyle w:val="TableParagraph"/>
              <w:spacing w:before="27"/>
              <w:ind w:left="104"/>
              <w:rPr>
                <w:rFonts w:ascii="Times New Roman" w:hAnsi="Times New Roman" w:cs="Times New Roman"/>
                <w:sz w:val="20"/>
                <w:szCs w:val="20"/>
              </w:rPr>
            </w:pPr>
            <w:r w:rsidRPr="0060523C">
              <w:rPr>
                <w:rFonts w:ascii="Times New Roman" w:hAnsi="Times New Roman" w:cs="Times New Roman"/>
                <w:noProof/>
                <w:sz w:val="20"/>
                <w:szCs w:val="20"/>
              </w:rPr>
              <w:t>[26]</w:t>
            </w:r>
            <w:r w:rsidRPr="0060523C">
              <w:rPr>
                <w:rFonts w:ascii="Times New Roman" w:hAnsi="Times New Roman" w:cs="Times New Roman"/>
                <w:sz w:val="20"/>
                <w:szCs w:val="20"/>
              </w:rPr>
              <w:t>;</w:t>
            </w:r>
          </w:p>
        </w:tc>
        <w:tc>
          <w:tcPr>
            <w:tcW w:w="1134" w:type="dxa"/>
          </w:tcPr>
          <w:p w14:paraId="61A91A82" w14:textId="77777777" w:rsidR="00C96B40" w:rsidRPr="0060523C" w:rsidRDefault="00C96B40" w:rsidP="00202055">
            <w:pPr>
              <w:pStyle w:val="TableParagraph"/>
              <w:spacing w:before="27"/>
              <w:ind w:left="104"/>
              <w:rPr>
                <w:rFonts w:ascii="Times New Roman" w:hAnsi="Times New Roman" w:cs="Times New Roman"/>
                <w:sz w:val="20"/>
                <w:szCs w:val="20"/>
              </w:rPr>
            </w:pPr>
            <w:r w:rsidRPr="0060523C">
              <w:rPr>
                <w:rFonts w:ascii="Times New Roman" w:hAnsi="Times New Roman" w:cs="Times New Roman"/>
                <w:sz w:val="20"/>
                <w:szCs w:val="20"/>
              </w:rPr>
              <w:t>NCT03197935</w:t>
            </w:r>
          </w:p>
        </w:tc>
        <w:tc>
          <w:tcPr>
            <w:tcW w:w="1417" w:type="dxa"/>
          </w:tcPr>
          <w:p w14:paraId="2F6AE09E" w14:textId="77777777" w:rsidR="00C96B40" w:rsidRPr="0060523C" w:rsidRDefault="00C96B40" w:rsidP="00202055">
            <w:pPr>
              <w:pStyle w:val="TableParagraph"/>
              <w:spacing w:before="27"/>
              <w:ind w:left="104"/>
              <w:rPr>
                <w:rFonts w:ascii="Times New Roman" w:hAnsi="Times New Roman" w:cs="Times New Roman"/>
                <w:sz w:val="20"/>
                <w:szCs w:val="20"/>
              </w:rPr>
            </w:pPr>
            <w:r w:rsidRPr="0060523C">
              <w:rPr>
                <w:rFonts w:ascii="Times New Roman" w:hAnsi="Times New Roman" w:cs="Times New Roman"/>
                <w:sz w:val="20"/>
                <w:szCs w:val="20"/>
              </w:rPr>
              <w:t>Completed</w:t>
            </w:r>
          </w:p>
        </w:tc>
      </w:tr>
      <w:tr w:rsidR="00C96B40" w:rsidRPr="0060523C" w14:paraId="22B8DE0A" w14:textId="77777777" w:rsidTr="00AD4E24">
        <w:trPr>
          <w:trHeight w:val="1302"/>
        </w:trPr>
        <w:tc>
          <w:tcPr>
            <w:tcW w:w="1838" w:type="dxa"/>
            <w:hideMark/>
          </w:tcPr>
          <w:p w14:paraId="241C72F1" w14:textId="77777777" w:rsidR="00C96B40" w:rsidRPr="0060523C" w:rsidRDefault="00C96B40" w:rsidP="00102246">
            <w:pPr>
              <w:pStyle w:val="TableParagraph"/>
              <w:spacing w:before="27"/>
              <w:ind w:right="-15"/>
              <w:rPr>
                <w:rFonts w:ascii="Times New Roman" w:hAnsi="Times New Roman" w:cs="Times New Roman"/>
                <w:sz w:val="20"/>
                <w:szCs w:val="20"/>
              </w:rPr>
            </w:pPr>
            <w:r w:rsidRPr="0060523C">
              <w:rPr>
                <w:rFonts w:ascii="Times New Roman" w:hAnsi="Times New Roman" w:cs="Times New Roman"/>
                <w:sz w:val="20"/>
                <w:szCs w:val="20"/>
              </w:rPr>
              <w:t>PD-1/PD-L1</w:t>
            </w:r>
          </w:p>
          <w:p w14:paraId="72723C13" w14:textId="77777777" w:rsidR="00C96B40" w:rsidRPr="0060523C" w:rsidRDefault="00C96B40" w:rsidP="00102246">
            <w:pPr>
              <w:pStyle w:val="TableParagraph"/>
              <w:spacing w:before="27"/>
              <w:ind w:left="107"/>
              <w:rPr>
                <w:rFonts w:ascii="Times New Roman" w:hAnsi="Times New Roman" w:cs="Times New Roman"/>
                <w:sz w:val="20"/>
                <w:szCs w:val="20"/>
              </w:rPr>
            </w:pPr>
            <w:r w:rsidRPr="0060523C">
              <w:rPr>
                <w:rFonts w:ascii="Times New Roman" w:hAnsi="Times New Roman" w:cs="Times New Roman"/>
                <w:sz w:val="20"/>
                <w:szCs w:val="20"/>
              </w:rPr>
              <w:t xml:space="preserve">inhibitors </w:t>
            </w:r>
            <w:proofErr w:type="spellStart"/>
            <w:r w:rsidRPr="0060523C">
              <w:rPr>
                <w:rFonts w:ascii="Times New Roman" w:hAnsi="Times New Roman" w:cs="Times New Roman"/>
                <w:sz w:val="20"/>
                <w:szCs w:val="20"/>
              </w:rPr>
              <w:t>combinated</w:t>
            </w:r>
            <w:proofErr w:type="spellEnd"/>
            <w:r w:rsidRPr="0060523C">
              <w:rPr>
                <w:rFonts w:ascii="Times New Roman" w:hAnsi="Times New Roman" w:cs="Times New Roman"/>
                <w:sz w:val="20"/>
                <w:szCs w:val="20"/>
                <w:lang w:eastAsia="zh-CN"/>
              </w:rPr>
              <w:t xml:space="preserve"> </w:t>
            </w:r>
            <w:r w:rsidRPr="0060523C">
              <w:rPr>
                <w:rFonts w:ascii="Times New Roman" w:hAnsi="Times New Roman" w:cs="Times New Roman"/>
                <w:sz w:val="20"/>
                <w:szCs w:val="20"/>
              </w:rPr>
              <w:t>anti-</w:t>
            </w:r>
          </w:p>
          <w:p w14:paraId="23778B68" w14:textId="77777777" w:rsidR="00C96B40" w:rsidRPr="0060523C" w:rsidRDefault="00C96B40" w:rsidP="00202055">
            <w:pPr>
              <w:pStyle w:val="TableParagraph"/>
              <w:spacing w:before="27"/>
              <w:ind w:left="107"/>
              <w:rPr>
                <w:rFonts w:ascii="Times New Roman" w:hAnsi="Times New Roman" w:cs="Times New Roman"/>
                <w:sz w:val="20"/>
                <w:szCs w:val="20"/>
              </w:rPr>
            </w:pPr>
            <w:r w:rsidRPr="0060523C">
              <w:rPr>
                <w:rFonts w:ascii="Times New Roman" w:hAnsi="Times New Roman" w:cs="Times New Roman"/>
                <w:sz w:val="20"/>
                <w:szCs w:val="20"/>
              </w:rPr>
              <w:t>androgen</w:t>
            </w:r>
            <w:r w:rsidRPr="0060523C">
              <w:rPr>
                <w:rFonts w:ascii="Times New Roman" w:hAnsi="Times New Roman" w:cs="Times New Roman"/>
                <w:spacing w:val="-4"/>
                <w:sz w:val="20"/>
                <w:szCs w:val="20"/>
              </w:rPr>
              <w:t xml:space="preserve"> </w:t>
            </w:r>
            <w:r w:rsidRPr="0060523C">
              <w:rPr>
                <w:rFonts w:ascii="Times New Roman" w:hAnsi="Times New Roman" w:cs="Times New Roman"/>
                <w:sz w:val="20"/>
                <w:szCs w:val="20"/>
              </w:rPr>
              <w:t>therapy</w:t>
            </w:r>
          </w:p>
        </w:tc>
        <w:tc>
          <w:tcPr>
            <w:tcW w:w="1985" w:type="dxa"/>
          </w:tcPr>
          <w:p w14:paraId="3C2BDAD7" w14:textId="77777777" w:rsidR="00C96B40" w:rsidRPr="0060523C" w:rsidRDefault="00C96B40" w:rsidP="00202055">
            <w:pPr>
              <w:pStyle w:val="TableParagraph"/>
              <w:spacing w:before="27"/>
              <w:ind w:left="104"/>
              <w:rPr>
                <w:rFonts w:ascii="Times New Roman" w:hAnsi="Times New Roman" w:cs="Times New Roman"/>
                <w:sz w:val="20"/>
                <w:szCs w:val="20"/>
              </w:rPr>
            </w:pPr>
            <w:r w:rsidRPr="0060523C">
              <w:rPr>
                <w:rFonts w:ascii="Times New Roman" w:hAnsi="Times New Roman" w:cs="Times New Roman"/>
                <w:sz w:val="20"/>
                <w:szCs w:val="20"/>
              </w:rPr>
              <w:t xml:space="preserve">pembrolizumab and </w:t>
            </w:r>
            <w:proofErr w:type="spellStart"/>
            <w:r w:rsidRPr="0060523C">
              <w:rPr>
                <w:rFonts w:ascii="Times New Roman" w:hAnsi="Times New Roman" w:cs="Times New Roman"/>
                <w:sz w:val="20"/>
                <w:szCs w:val="20"/>
              </w:rPr>
              <w:t>enobosarm</w:t>
            </w:r>
            <w:proofErr w:type="spellEnd"/>
          </w:p>
        </w:tc>
        <w:tc>
          <w:tcPr>
            <w:tcW w:w="1559" w:type="dxa"/>
            <w:hideMark/>
          </w:tcPr>
          <w:p w14:paraId="79773D93" w14:textId="77777777" w:rsidR="00C96B40" w:rsidRPr="0060523C" w:rsidRDefault="00C96B40" w:rsidP="00202055">
            <w:pPr>
              <w:pStyle w:val="TableParagraph"/>
              <w:spacing w:before="27"/>
              <w:ind w:left="104"/>
              <w:rPr>
                <w:rFonts w:ascii="Times New Roman" w:hAnsi="Times New Roman" w:cs="Times New Roman"/>
                <w:sz w:val="20"/>
                <w:szCs w:val="20"/>
              </w:rPr>
            </w:pPr>
            <w:r w:rsidRPr="0060523C">
              <w:rPr>
                <w:rFonts w:ascii="Times New Roman" w:hAnsi="Times New Roman" w:cs="Times New Roman"/>
                <w:noProof/>
                <w:sz w:val="20"/>
                <w:szCs w:val="20"/>
              </w:rPr>
              <w:t>[27]</w:t>
            </w:r>
            <w:r w:rsidRPr="0060523C">
              <w:rPr>
                <w:rFonts w:ascii="Times New Roman" w:hAnsi="Times New Roman" w:cs="Times New Roman"/>
                <w:sz w:val="20"/>
                <w:szCs w:val="20"/>
              </w:rPr>
              <w:t>;</w:t>
            </w:r>
          </w:p>
        </w:tc>
        <w:tc>
          <w:tcPr>
            <w:tcW w:w="1134" w:type="dxa"/>
          </w:tcPr>
          <w:p w14:paraId="6E821793" w14:textId="77777777" w:rsidR="00C96B40" w:rsidRPr="0060523C" w:rsidRDefault="00C96B40" w:rsidP="00202055">
            <w:pPr>
              <w:pStyle w:val="TableParagraph"/>
              <w:spacing w:before="27"/>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NCT02971761</w:t>
            </w:r>
          </w:p>
        </w:tc>
        <w:tc>
          <w:tcPr>
            <w:tcW w:w="1417" w:type="dxa"/>
          </w:tcPr>
          <w:p w14:paraId="0FCF6741" w14:textId="77777777" w:rsidR="00C96B40" w:rsidRPr="0060523C" w:rsidRDefault="00C96B40" w:rsidP="00202055">
            <w:pPr>
              <w:pStyle w:val="TableParagraph"/>
              <w:spacing w:before="27"/>
              <w:ind w:left="104"/>
              <w:rPr>
                <w:rFonts w:ascii="Times New Roman" w:hAnsi="Times New Roman" w:cs="Times New Roman"/>
                <w:sz w:val="20"/>
                <w:szCs w:val="20"/>
              </w:rPr>
            </w:pPr>
            <w:r w:rsidRPr="0060523C">
              <w:rPr>
                <w:rFonts w:ascii="Times New Roman" w:hAnsi="Times New Roman" w:cs="Times New Roman"/>
                <w:sz w:val="20"/>
                <w:szCs w:val="20"/>
              </w:rPr>
              <w:t>Active</w:t>
            </w:r>
          </w:p>
        </w:tc>
      </w:tr>
      <w:tr w:rsidR="00C96B40" w:rsidRPr="0060523C" w14:paraId="11B09C60" w14:textId="77777777" w:rsidTr="00AD4E24">
        <w:trPr>
          <w:trHeight w:val="327"/>
        </w:trPr>
        <w:tc>
          <w:tcPr>
            <w:tcW w:w="1838" w:type="dxa"/>
            <w:vMerge w:val="restart"/>
            <w:hideMark/>
          </w:tcPr>
          <w:p w14:paraId="292AECAB" w14:textId="77777777" w:rsidR="00C96B40" w:rsidRPr="0060523C" w:rsidRDefault="00C96B40" w:rsidP="00102246">
            <w:pPr>
              <w:pStyle w:val="TableParagraph"/>
              <w:spacing w:before="27"/>
              <w:ind w:right="-15"/>
              <w:rPr>
                <w:rFonts w:ascii="Times New Roman" w:hAnsi="Times New Roman" w:cs="Times New Roman"/>
                <w:sz w:val="20"/>
                <w:szCs w:val="20"/>
              </w:rPr>
            </w:pPr>
            <w:r w:rsidRPr="0060523C">
              <w:rPr>
                <w:rFonts w:ascii="Times New Roman" w:hAnsi="Times New Roman" w:cs="Times New Roman"/>
                <w:sz w:val="20"/>
                <w:szCs w:val="20"/>
              </w:rPr>
              <w:t>PD-1/PD-L1</w:t>
            </w:r>
          </w:p>
          <w:p w14:paraId="6EC61716" w14:textId="77777777" w:rsidR="00C96B40" w:rsidRPr="0060523C" w:rsidRDefault="00C96B40" w:rsidP="00102246">
            <w:pPr>
              <w:pStyle w:val="TableParagraph"/>
              <w:spacing w:before="27"/>
              <w:ind w:left="107"/>
              <w:rPr>
                <w:rFonts w:ascii="Times New Roman" w:hAnsi="Times New Roman" w:cs="Times New Roman"/>
                <w:sz w:val="20"/>
                <w:szCs w:val="20"/>
              </w:rPr>
            </w:pPr>
            <w:r w:rsidRPr="0060523C">
              <w:rPr>
                <w:rFonts w:ascii="Times New Roman" w:hAnsi="Times New Roman" w:cs="Times New Roman"/>
                <w:sz w:val="20"/>
                <w:szCs w:val="20"/>
              </w:rPr>
              <w:t xml:space="preserve">inhibitors </w:t>
            </w:r>
            <w:proofErr w:type="spellStart"/>
            <w:r w:rsidRPr="0060523C">
              <w:rPr>
                <w:rFonts w:ascii="Times New Roman" w:hAnsi="Times New Roman" w:cs="Times New Roman"/>
                <w:sz w:val="20"/>
                <w:szCs w:val="20"/>
              </w:rPr>
              <w:t>combinated</w:t>
            </w:r>
            <w:proofErr w:type="spellEnd"/>
            <w:r w:rsidRPr="0060523C">
              <w:rPr>
                <w:rFonts w:ascii="Times New Roman" w:hAnsi="Times New Roman" w:cs="Times New Roman"/>
                <w:spacing w:val="53"/>
                <w:sz w:val="20"/>
                <w:szCs w:val="20"/>
              </w:rPr>
              <w:t xml:space="preserve"> </w:t>
            </w:r>
            <w:r w:rsidRPr="0060523C">
              <w:rPr>
                <w:rFonts w:ascii="Times New Roman" w:hAnsi="Times New Roman" w:cs="Times New Roman"/>
                <w:sz w:val="20"/>
                <w:szCs w:val="20"/>
              </w:rPr>
              <w:t>anti-</w:t>
            </w:r>
          </w:p>
          <w:p w14:paraId="4070A552" w14:textId="77777777" w:rsidR="00C96B40" w:rsidRPr="0060523C" w:rsidRDefault="00C96B40" w:rsidP="00102246">
            <w:pPr>
              <w:pStyle w:val="TableParagraph"/>
              <w:spacing w:before="27"/>
              <w:ind w:left="107"/>
              <w:rPr>
                <w:rFonts w:ascii="Times New Roman" w:hAnsi="Times New Roman" w:cs="Times New Roman"/>
                <w:sz w:val="20"/>
                <w:szCs w:val="20"/>
              </w:rPr>
            </w:pPr>
            <w:r w:rsidRPr="0060523C">
              <w:rPr>
                <w:rFonts w:ascii="Times New Roman" w:hAnsi="Times New Roman" w:cs="Times New Roman"/>
                <w:sz w:val="20"/>
                <w:szCs w:val="20"/>
              </w:rPr>
              <w:t>angiogenic</w:t>
            </w:r>
            <w:r w:rsidRPr="0060523C">
              <w:rPr>
                <w:rFonts w:ascii="Times New Roman" w:hAnsi="Times New Roman" w:cs="Times New Roman"/>
                <w:spacing w:val="-2"/>
                <w:sz w:val="20"/>
                <w:szCs w:val="20"/>
              </w:rPr>
              <w:t xml:space="preserve"> </w:t>
            </w:r>
            <w:r w:rsidRPr="0060523C">
              <w:rPr>
                <w:rFonts w:ascii="Times New Roman" w:hAnsi="Times New Roman" w:cs="Times New Roman"/>
                <w:sz w:val="20"/>
                <w:szCs w:val="20"/>
              </w:rPr>
              <w:t>drugs</w:t>
            </w:r>
          </w:p>
        </w:tc>
        <w:tc>
          <w:tcPr>
            <w:tcW w:w="1985" w:type="dxa"/>
          </w:tcPr>
          <w:p w14:paraId="3C831E38" w14:textId="77777777" w:rsidR="00C96B40" w:rsidRPr="0060523C" w:rsidRDefault="00C96B40" w:rsidP="00202055">
            <w:pPr>
              <w:pStyle w:val="TableParagraph"/>
              <w:spacing w:before="28"/>
              <w:ind w:left="104"/>
              <w:rPr>
                <w:rFonts w:ascii="Times New Roman" w:hAnsi="Times New Roman" w:cs="Times New Roman"/>
                <w:sz w:val="20"/>
                <w:szCs w:val="20"/>
              </w:rPr>
            </w:pPr>
            <w:proofErr w:type="spellStart"/>
            <w:r w:rsidRPr="0060523C">
              <w:rPr>
                <w:rFonts w:ascii="Times New Roman" w:hAnsi="Times New Roman" w:cs="Times New Roman"/>
                <w:sz w:val="20"/>
                <w:szCs w:val="20"/>
              </w:rPr>
              <w:t>camrelizumab</w:t>
            </w:r>
            <w:proofErr w:type="spellEnd"/>
            <w:r w:rsidRPr="0060523C">
              <w:rPr>
                <w:rFonts w:ascii="Times New Roman" w:hAnsi="Times New Roman" w:cs="Times New Roman"/>
                <w:sz w:val="20"/>
                <w:szCs w:val="20"/>
              </w:rPr>
              <w:t xml:space="preserve"> combined with </w:t>
            </w:r>
            <w:proofErr w:type="spellStart"/>
            <w:r w:rsidRPr="0060523C">
              <w:rPr>
                <w:rFonts w:ascii="Times New Roman" w:hAnsi="Times New Roman" w:cs="Times New Roman"/>
                <w:sz w:val="20"/>
                <w:szCs w:val="20"/>
              </w:rPr>
              <w:t>apatinib</w:t>
            </w:r>
            <w:proofErr w:type="spellEnd"/>
          </w:p>
        </w:tc>
        <w:tc>
          <w:tcPr>
            <w:tcW w:w="1559" w:type="dxa"/>
            <w:hideMark/>
          </w:tcPr>
          <w:p w14:paraId="0D2B259C" w14:textId="77777777" w:rsidR="00C96B40" w:rsidRPr="0060523C" w:rsidRDefault="00C96B40" w:rsidP="00202055">
            <w:pPr>
              <w:pStyle w:val="TableParagraph"/>
              <w:spacing w:before="28"/>
              <w:ind w:left="104"/>
              <w:rPr>
                <w:rFonts w:ascii="Times New Roman" w:hAnsi="Times New Roman" w:cs="Times New Roman"/>
                <w:sz w:val="20"/>
                <w:szCs w:val="20"/>
              </w:rPr>
            </w:pPr>
            <w:r w:rsidRPr="0060523C">
              <w:rPr>
                <w:rFonts w:ascii="Times New Roman" w:hAnsi="Times New Roman" w:cs="Times New Roman"/>
                <w:noProof/>
                <w:sz w:val="20"/>
                <w:szCs w:val="20"/>
              </w:rPr>
              <w:t>[28]</w:t>
            </w:r>
            <w:r w:rsidRPr="0060523C">
              <w:rPr>
                <w:rFonts w:ascii="Times New Roman" w:hAnsi="Times New Roman" w:cs="Times New Roman"/>
                <w:sz w:val="20"/>
                <w:szCs w:val="20"/>
              </w:rPr>
              <w:t>;</w:t>
            </w:r>
            <w:r w:rsidRPr="0060523C">
              <w:rPr>
                <w:rFonts w:ascii="Times New Roman" w:hAnsi="Times New Roman" w:cs="Times New Roman"/>
                <w:spacing w:val="9"/>
                <w:sz w:val="20"/>
                <w:szCs w:val="20"/>
              </w:rPr>
              <w:t xml:space="preserve"> </w:t>
            </w:r>
          </w:p>
        </w:tc>
        <w:tc>
          <w:tcPr>
            <w:tcW w:w="1134" w:type="dxa"/>
          </w:tcPr>
          <w:p w14:paraId="4B4E8E4A"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NCT03394287</w:t>
            </w:r>
          </w:p>
        </w:tc>
        <w:tc>
          <w:tcPr>
            <w:tcW w:w="1417" w:type="dxa"/>
          </w:tcPr>
          <w:p w14:paraId="1FB584B3"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Completed</w:t>
            </w:r>
          </w:p>
        </w:tc>
      </w:tr>
      <w:tr w:rsidR="00C96B40" w:rsidRPr="0060523C" w14:paraId="0B4014D0" w14:textId="77777777" w:rsidTr="00AD4E24">
        <w:trPr>
          <w:trHeight w:val="326"/>
        </w:trPr>
        <w:tc>
          <w:tcPr>
            <w:tcW w:w="1838" w:type="dxa"/>
            <w:vMerge/>
            <w:hideMark/>
          </w:tcPr>
          <w:p w14:paraId="3F6BBE15" w14:textId="77777777" w:rsidR="00C96B40" w:rsidRPr="0060523C" w:rsidRDefault="00C96B40" w:rsidP="00202055">
            <w:pPr>
              <w:pStyle w:val="TableParagraph"/>
              <w:spacing w:before="27"/>
              <w:ind w:left="107"/>
              <w:rPr>
                <w:rFonts w:ascii="Times New Roman" w:hAnsi="Times New Roman" w:cs="Times New Roman"/>
                <w:sz w:val="20"/>
                <w:szCs w:val="20"/>
              </w:rPr>
            </w:pPr>
          </w:p>
        </w:tc>
        <w:tc>
          <w:tcPr>
            <w:tcW w:w="1985" w:type="dxa"/>
          </w:tcPr>
          <w:p w14:paraId="2367EFBE" w14:textId="77777777" w:rsidR="00C96B40" w:rsidRPr="0060523C" w:rsidRDefault="00C96B40" w:rsidP="00202055">
            <w:pPr>
              <w:pStyle w:val="TableParagraph"/>
              <w:spacing w:before="27"/>
              <w:ind w:left="104"/>
              <w:rPr>
                <w:rFonts w:ascii="Times New Roman" w:hAnsi="Times New Roman" w:cs="Times New Roman"/>
                <w:sz w:val="20"/>
                <w:szCs w:val="20"/>
              </w:rPr>
            </w:pPr>
            <w:proofErr w:type="spellStart"/>
            <w:r w:rsidRPr="0060523C">
              <w:rPr>
                <w:rFonts w:ascii="Times New Roman" w:hAnsi="Times New Roman" w:cs="Times New Roman"/>
                <w:sz w:val="20"/>
                <w:szCs w:val="20"/>
              </w:rPr>
              <w:t>toripalimab</w:t>
            </w:r>
            <w:proofErr w:type="spellEnd"/>
            <w:r w:rsidRPr="0060523C">
              <w:rPr>
                <w:rFonts w:ascii="Times New Roman" w:hAnsi="Times New Roman" w:cs="Times New Roman"/>
                <w:sz w:val="20"/>
                <w:szCs w:val="20"/>
              </w:rPr>
              <w:t xml:space="preserve"> plus </w:t>
            </w:r>
            <w:proofErr w:type="spellStart"/>
            <w:r w:rsidRPr="0060523C">
              <w:rPr>
                <w:rFonts w:ascii="Times New Roman" w:hAnsi="Times New Roman" w:cs="Times New Roman"/>
                <w:sz w:val="20"/>
                <w:szCs w:val="20"/>
              </w:rPr>
              <w:t>anlotinib</w:t>
            </w:r>
            <w:proofErr w:type="spellEnd"/>
          </w:p>
        </w:tc>
        <w:tc>
          <w:tcPr>
            <w:tcW w:w="1559" w:type="dxa"/>
            <w:hideMark/>
          </w:tcPr>
          <w:p w14:paraId="656503C5" w14:textId="77777777" w:rsidR="00C96B40" w:rsidRPr="0060523C" w:rsidRDefault="00C96B40" w:rsidP="00202055">
            <w:pPr>
              <w:pStyle w:val="TableParagraph"/>
              <w:spacing w:before="27"/>
              <w:ind w:left="104"/>
              <w:rPr>
                <w:rFonts w:ascii="Times New Roman" w:hAnsi="Times New Roman" w:cs="Times New Roman"/>
                <w:sz w:val="20"/>
                <w:szCs w:val="20"/>
              </w:rPr>
            </w:pPr>
            <w:r w:rsidRPr="0060523C">
              <w:rPr>
                <w:rFonts w:ascii="Times New Roman" w:hAnsi="Times New Roman" w:cs="Times New Roman"/>
                <w:noProof/>
                <w:sz w:val="20"/>
                <w:szCs w:val="20"/>
              </w:rPr>
              <w:t>[29]</w:t>
            </w:r>
            <w:r w:rsidRPr="0060523C">
              <w:rPr>
                <w:rFonts w:ascii="Times New Roman" w:hAnsi="Times New Roman" w:cs="Times New Roman"/>
                <w:sz w:val="20"/>
                <w:szCs w:val="20"/>
              </w:rPr>
              <w:t>;</w:t>
            </w:r>
          </w:p>
        </w:tc>
        <w:tc>
          <w:tcPr>
            <w:tcW w:w="1134" w:type="dxa"/>
          </w:tcPr>
          <w:p w14:paraId="6F4E7BCC" w14:textId="77777777" w:rsidR="00C96B40" w:rsidRPr="0060523C" w:rsidRDefault="00C96B40" w:rsidP="00202055">
            <w:pPr>
              <w:pStyle w:val="TableParagraph"/>
              <w:spacing w:before="27"/>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 (case report)</w:t>
            </w:r>
          </w:p>
        </w:tc>
        <w:tc>
          <w:tcPr>
            <w:tcW w:w="1417" w:type="dxa"/>
          </w:tcPr>
          <w:p w14:paraId="30F03C25" w14:textId="77777777" w:rsidR="00C96B40" w:rsidRPr="0060523C" w:rsidRDefault="00C96B40" w:rsidP="00202055">
            <w:pPr>
              <w:pStyle w:val="TableParagraph"/>
              <w:spacing w:before="27"/>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w:t>
            </w:r>
          </w:p>
        </w:tc>
      </w:tr>
      <w:tr w:rsidR="00C96B40" w:rsidRPr="0060523C" w14:paraId="5B216788" w14:textId="77777777" w:rsidTr="00AD4E24">
        <w:trPr>
          <w:trHeight w:val="991"/>
        </w:trPr>
        <w:tc>
          <w:tcPr>
            <w:tcW w:w="1838" w:type="dxa"/>
          </w:tcPr>
          <w:p w14:paraId="346B19F9" w14:textId="77777777" w:rsidR="00C96B40" w:rsidRPr="0060523C" w:rsidRDefault="00C96B40" w:rsidP="00102246">
            <w:pPr>
              <w:pStyle w:val="TableParagraph"/>
              <w:spacing w:before="27"/>
              <w:ind w:right="-15"/>
              <w:rPr>
                <w:rFonts w:ascii="Times New Roman" w:hAnsi="Times New Roman" w:cs="Times New Roman"/>
                <w:sz w:val="20"/>
                <w:szCs w:val="20"/>
              </w:rPr>
            </w:pPr>
            <w:r w:rsidRPr="0060523C">
              <w:rPr>
                <w:rFonts w:ascii="Times New Roman" w:hAnsi="Times New Roman" w:cs="Times New Roman"/>
                <w:sz w:val="20"/>
                <w:szCs w:val="20"/>
              </w:rPr>
              <w:lastRenderedPageBreak/>
              <w:t>PD-1/PD-L1</w:t>
            </w:r>
          </w:p>
          <w:p w14:paraId="0BD037F5" w14:textId="77777777" w:rsidR="00C96B40" w:rsidRPr="0060523C" w:rsidRDefault="00C96B40" w:rsidP="00102246">
            <w:pPr>
              <w:pStyle w:val="TableParagraph"/>
              <w:spacing w:before="27"/>
              <w:ind w:left="107"/>
              <w:rPr>
                <w:rFonts w:ascii="Times New Roman" w:hAnsi="Times New Roman" w:cs="Times New Roman"/>
                <w:sz w:val="20"/>
                <w:szCs w:val="20"/>
              </w:rPr>
            </w:pPr>
            <w:r w:rsidRPr="0060523C">
              <w:rPr>
                <w:rFonts w:ascii="Times New Roman" w:hAnsi="Times New Roman" w:cs="Times New Roman"/>
                <w:sz w:val="20"/>
                <w:szCs w:val="20"/>
              </w:rPr>
              <w:t xml:space="preserve">inhibitors </w:t>
            </w:r>
            <w:proofErr w:type="spellStart"/>
            <w:r w:rsidRPr="0060523C">
              <w:rPr>
                <w:rFonts w:ascii="Times New Roman" w:hAnsi="Times New Roman" w:cs="Times New Roman"/>
                <w:sz w:val="20"/>
                <w:szCs w:val="20"/>
              </w:rPr>
              <w:t>combinated</w:t>
            </w:r>
            <w:proofErr w:type="spellEnd"/>
            <w:r w:rsidRPr="0060523C">
              <w:rPr>
                <w:rFonts w:ascii="Times New Roman" w:hAnsi="Times New Roman" w:cs="Times New Roman"/>
                <w:sz w:val="20"/>
                <w:szCs w:val="20"/>
                <w:lang w:eastAsia="zh-CN"/>
              </w:rPr>
              <w:t xml:space="preserve"> </w:t>
            </w:r>
            <w:r w:rsidRPr="0060523C">
              <w:rPr>
                <w:rFonts w:ascii="Times New Roman" w:hAnsi="Times New Roman" w:cs="Times New Roman"/>
                <w:sz w:val="20"/>
                <w:szCs w:val="20"/>
              </w:rPr>
              <w:t>anti-</w:t>
            </w:r>
          </w:p>
          <w:p w14:paraId="4DFF64F4" w14:textId="77777777" w:rsidR="00C96B40" w:rsidRPr="0060523C" w:rsidRDefault="00C96B40" w:rsidP="00231F3C">
            <w:pPr>
              <w:pStyle w:val="TableParagraph"/>
              <w:spacing w:before="27"/>
              <w:ind w:left="107"/>
              <w:rPr>
                <w:rFonts w:ascii="Times New Roman" w:hAnsi="Times New Roman" w:cs="Times New Roman"/>
                <w:sz w:val="20"/>
                <w:szCs w:val="20"/>
                <w:lang w:eastAsia="zh-CN"/>
              </w:rPr>
            </w:pPr>
            <w:r w:rsidRPr="0060523C">
              <w:rPr>
                <w:rFonts w:ascii="Times New Roman" w:hAnsi="Times New Roman" w:cs="Times New Roman"/>
                <w:sz w:val="20"/>
                <w:szCs w:val="20"/>
              </w:rPr>
              <w:t>angiogenic</w:t>
            </w:r>
            <w:r w:rsidRPr="0060523C">
              <w:rPr>
                <w:rFonts w:ascii="Times New Roman" w:hAnsi="Times New Roman" w:cs="Times New Roman"/>
                <w:spacing w:val="-2"/>
                <w:sz w:val="20"/>
                <w:szCs w:val="20"/>
              </w:rPr>
              <w:t xml:space="preserve"> </w:t>
            </w:r>
            <w:r w:rsidRPr="0060523C">
              <w:rPr>
                <w:rFonts w:ascii="Times New Roman" w:hAnsi="Times New Roman" w:cs="Times New Roman"/>
                <w:sz w:val="20"/>
                <w:szCs w:val="20"/>
              </w:rPr>
              <w:t>drugs</w:t>
            </w:r>
            <w:r w:rsidRPr="0060523C">
              <w:rPr>
                <w:rFonts w:ascii="Times New Roman" w:hAnsi="Times New Roman" w:cs="Times New Roman"/>
                <w:sz w:val="20"/>
                <w:szCs w:val="20"/>
                <w:lang w:eastAsia="zh-CN"/>
              </w:rPr>
              <w:t xml:space="preserve"> and </w:t>
            </w:r>
            <w:r w:rsidRPr="0060523C">
              <w:rPr>
                <w:rFonts w:ascii="Times New Roman" w:hAnsi="Times New Roman" w:cs="Times New Roman"/>
                <w:sz w:val="20"/>
                <w:szCs w:val="20"/>
              </w:rPr>
              <w:t>hemotherapy</w:t>
            </w:r>
          </w:p>
        </w:tc>
        <w:tc>
          <w:tcPr>
            <w:tcW w:w="1985" w:type="dxa"/>
          </w:tcPr>
          <w:p w14:paraId="59D0D242" w14:textId="77777777" w:rsidR="00C96B40" w:rsidRPr="0060523C" w:rsidRDefault="00C96B40" w:rsidP="00202055">
            <w:pPr>
              <w:pStyle w:val="TableParagraph"/>
              <w:spacing w:before="28"/>
              <w:ind w:left="104"/>
              <w:rPr>
                <w:rFonts w:ascii="Times New Roman" w:hAnsi="Times New Roman" w:cs="Times New Roman"/>
                <w:sz w:val="20"/>
                <w:szCs w:val="20"/>
              </w:rPr>
            </w:pPr>
            <w:proofErr w:type="spellStart"/>
            <w:r w:rsidRPr="0060523C">
              <w:rPr>
                <w:rFonts w:ascii="Times New Roman" w:hAnsi="Times New Roman" w:cs="Times New Roman"/>
                <w:sz w:val="20"/>
                <w:szCs w:val="20"/>
                <w:lang w:eastAsia="zh-CN"/>
              </w:rPr>
              <w:t>f</w:t>
            </w:r>
            <w:r w:rsidRPr="0060523C">
              <w:rPr>
                <w:rFonts w:ascii="Times New Roman" w:hAnsi="Times New Roman" w:cs="Times New Roman"/>
                <w:sz w:val="20"/>
                <w:szCs w:val="20"/>
              </w:rPr>
              <w:t>amitinib</w:t>
            </w:r>
            <w:proofErr w:type="spellEnd"/>
            <w:r w:rsidRPr="0060523C">
              <w:rPr>
                <w:rFonts w:ascii="Times New Roman" w:hAnsi="Times New Roman" w:cs="Times New Roman"/>
                <w:sz w:val="20"/>
                <w:szCs w:val="20"/>
              </w:rPr>
              <w:t xml:space="preserve"> combined with </w:t>
            </w:r>
            <w:proofErr w:type="spellStart"/>
            <w:r w:rsidRPr="0060523C">
              <w:rPr>
                <w:rFonts w:ascii="Times New Roman" w:hAnsi="Times New Roman" w:cs="Times New Roman"/>
                <w:sz w:val="20"/>
                <w:szCs w:val="20"/>
              </w:rPr>
              <w:t>camrelizumab</w:t>
            </w:r>
            <w:proofErr w:type="spellEnd"/>
            <w:r w:rsidRPr="0060523C">
              <w:rPr>
                <w:rFonts w:ascii="Times New Roman" w:hAnsi="Times New Roman" w:cs="Times New Roman"/>
                <w:sz w:val="20"/>
                <w:szCs w:val="20"/>
              </w:rPr>
              <w:t xml:space="preserve"> and </w:t>
            </w:r>
            <w:r w:rsidRPr="0060523C">
              <w:rPr>
                <w:rFonts w:ascii="Times New Roman" w:hAnsi="Times New Roman" w:cs="Times New Roman"/>
                <w:sz w:val="20"/>
                <w:szCs w:val="20"/>
                <w:lang w:eastAsia="zh-CN"/>
              </w:rPr>
              <w:t>c</w:t>
            </w:r>
            <w:r w:rsidRPr="0060523C">
              <w:rPr>
                <w:rFonts w:ascii="Times New Roman" w:hAnsi="Times New Roman" w:cs="Times New Roman"/>
                <w:sz w:val="20"/>
                <w:szCs w:val="20"/>
              </w:rPr>
              <w:t>hemotherapy</w:t>
            </w:r>
          </w:p>
        </w:tc>
        <w:tc>
          <w:tcPr>
            <w:tcW w:w="1559" w:type="dxa"/>
          </w:tcPr>
          <w:p w14:paraId="3B1F2437" w14:textId="77777777" w:rsidR="00C96B40" w:rsidRPr="0060523C" w:rsidRDefault="00C96B40" w:rsidP="00202055">
            <w:pPr>
              <w:pStyle w:val="TableParagraph"/>
              <w:spacing w:before="28"/>
              <w:ind w:left="104"/>
              <w:rPr>
                <w:rFonts w:ascii="Times New Roman" w:hAnsi="Times New Roman" w:cs="Times New Roman"/>
                <w:sz w:val="20"/>
                <w:szCs w:val="20"/>
              </w:rPr>
            </w:pPr>
            <w:r w:rsidRPr="0060523C">
              <w:rPr>
                <w:rFonts w:ascii="Times New Roman" w:hAnsi="Times New Roman" w:cs="Times New Roman"/>
                <w:noProof/>
                <w:sz w:val="20"/>
                <w:szCs w:val="20"/>
              </w:rPr>
              <w:t>[30]</w:t>
            </w:r>
          </w:p>
        </w:tc>
        <w:tc>
          <w:tcPr>
            <w:tcW w:w="1134" w:type="dxa"/>
          </w:tcPr>
          <w:p w14:paraId="34BD1D96"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NCT04129996</w:t>
            </w:r>
          </w:p>
        </w:tc>
        <w:tc>
          <w:tcPr>
            <w:tcW w:w="1417" w:type="dxa"/>
          </w:tcPr>
          <w:p w14:paraId="5624C188" w14:textId="77777777" w:rsidR="00C96B40" w:rsidRPr="0060523C" w:rsidRDefault="00C96B40" w:rsidP="00202055">
            <w:pPr>
              <w:pStyle w:val="TableParagraph"/>
              <w:spacing w:before="28"/>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Active</w:t>
            </w:r>
          </w:p>
        </w:tc>
      </w:tr>
      <w:tr w:rsidR="00C96B40" w:rsidRPr="0060523C" w14:paraId="132C11C8" w14:textId="77777777" w:rsidTr="00AD4E24">
        <w:trPr>
          <w:trHeight w:val="991"/>
        </w:trPr>
        <w:tc>
          <w:tcPr>
            <w:tcW w:w="1838" w:type="dxa"/>
            <w:hideMark/>
          </w:tcPr>
          <w:p w14:paraId="2B8DA02D" w14:textId="77777777" w:rsidR="00C96B40" w:rsidRPr="0060523C" w:rsidRDefault="00C96B40" w:rsidP="00102246">
            <w:pPr>
              <w:pStyle w:val="TableParagraph"/>
              <w:spacing w:before="27"/>
              <w:ind w:right="-15"/>
              <w:rPr>
                <w:rFonts w:ascii="Times New Roman" w:hAnsi="Times New Roman" w:cs="Times New Roman"/>
                <w:sz w:val="20"/>
                <w:szCs w:val="20"/>
              </w:rPr>
            </w:pPr>
            <w:r w:rsidRPr="0060523C">
              <w:rPr>
                <w:rFonts w:ascii="Times New Roman" w:hAnsi="Times New Roman" w:cs="Times New Roman"/>
                <w:sz w:val="20"/>
                <w:szCs w:val="20"/>
              </w:rPr>
              <w:t>PD-1/PD-L1</w:t>
            </w:r>
          </w:p>
          <w:p w14:paraId="7346BB08" w14:textId="77777777" w:rsidR="00C96B40" w:rsidRPr="0060523C" w:rsidRDefault="00C96B40" w:rsidP="00102246">
            <w:pPr>
              <w:pStyle w:val="TableParagraph"/>
              <w:spacing w:before="27"/>
              <w:ind w:left="107"/>
              <w:rPr>
                <w:rFonts w:ascii="Times New Roman" w:hAnsi="Times New Roman" w:cs="Times New Roman"/>
                <w:sz w:val="20"/>
                <w:szCs w:val="20"/>
              </w:rPr>
            </w:pPr>
            <w:r w:rsidRPr="0060523C">
              <w:rPr>
                <w:rFonts w:ascii="Times New Roman" w:hAnsi="Times New Roman" w:cs="Times New Roman"/>
                <w:sz w:val="20"/>
                <w:szCs w:val="20"/>
              </w:rPr>
              <w:t xml:space="preserve">inhibitors </w:t>
            </w:r>
            <w:proofErr w:type="spellStart"/>
            <w:r w:rsidRPr="0060523C">
              <w:rPr>
                <w:rFonts w:ascii="Times New Roman" w:hAnsi="Times New Roman" w:cs="Times New Roman"/>
                <w:sz w:val="20"/>
                <w:szCs w:val="20"/>
              </w:rPr>
              <w:t>combinated</w:t>
            </w:r>
            <w:proofErr w:type="spellEnd"/>
            <w:r w:rsidRPr="0060523C">
              <w:rPr>
                <w:rFonts w:ascii="Times New Roman" w:hAnsi="Times New Roman" w:cs="Times New Roman"/>
                <w:sz w:val="20"/>
                <w:szCs w:val="20"/>
                <w:lang w:eastAsia="zh-CN"/>
              </w:rPr>
              <w:t xml:space="preserve"> </w:t>
            </w:r>
            <w:r w:rsidRPr="0060523C">
              <w:rPr>
                <w:rFonts w:ascii="Times New Roman" w:hAnsi="Times New Roman" w:cs="Times New Roman"/>
                <w:sz w:val="20"/>
                <w:szCs w:val="20"/>
              </w:rPr>
              <w:t>radiation</w:t>
            </w:r>
            <w:r w:rsidRPr="0060523C">
              <w:rPr>
                <w:rFonts w:ascii="Times New Roman" w:hAnsi="Times New Roman" w:cs="Times New Roman"/>
                <w:spacing w:val="-4"/>
                <w:sz w:val="20"/>
                <w:szCs w:val="20"/>
              </w:rPr>
              <w:t xml:space="preserve"> </w:t>
            </w:r>
            <w:r w:rsidRPr="0060523C">
              <w:rPr>
                <w:rFonts w:ascii="Times New Roman" w:hAnsi="Times New Roman" w:cs="Times New Roman"/>
                <w:sz w:val="20"/>
                <w:szCs w:val="20"/>
              </w:rPr>
              <w:t>therapy</w:t>
            </w:r>
          </w:p>
        </w:tc>
        <w:tc>
          <w:tcPr>
            <w:tcW w:w="1985" w:type="dxa"/>
          </w:tcPr>
          <w:p w14:paraId="7B821631" w14:textId="77777777" w:rsidR="00C96B40" w:rsidRPr="0060523C" w:rsidRDefault="00C96B40" w:rsidP="00202055">
            <w:pPr>
              <w:pStyle w:val="TableParagraph"/>
              <w:spacing w:before="28"/>
              <w:ind w:left="104"/>
              <w:rPr>
                <w:rFonts w:ascii="Times New Roman" w:hAnsi="Times New Roman" w:cs="Times New Roman"/>
                <w:sz w:val="20"/>
                <w:szCs w:val="20"/>
              </w:rPr>
            </w:pPr>
            <w:r w:rsidRPr="0060523C">
              <w:rPr>
                <w:rFonts w:ascii="Times New Roman" w:hAnsi="Times New Roman" w:cs="Times New Roman"/>
                <w:sz w:val="20"/>
                <w:szCs w:val="20"/>
              </w:rPr>
              <w:t>pembrolizumab and radiotherapy</w:t>
            </w:r>
          </w:p>
        </w:tc>
        <w:tc>
          <w:tcPr>
            <w:tcW w:w="1559" w:type="dxa"/>
            <w:hideMark/>
          </w:tcPr>
          <w:p w14:paraId="489A5268" w14:textId="77777777" w:rsidR="00C96B40" w:rsidRPr="0060523C" w:rsidRDefault="00C96B40" w:rsidP="00202055">
            <w:pPr>
              <w:pStyle w:val="TableParagraph"/>
              <w:spacing w:before="28"/>
              <w:ind w:left="104"/>
              <w:rPr>
                <w:rFonts w:ascii="Times New Roman" w:hAnsi="Times New Roman" w:cs="Times New Roman"/>
                <w:sz w:val="20"/>
                <w:szCs w:val="20"/>
              </w:rPr>
            </w:pPr>
            <w:r w:rsidRPr="0060523C">
              <w:rPr>
                <w:rFonts w:ascii="Times New Roman" w:hAnsi="Times New Roman" w:cs="Times New Roman"/>
                <w:noProof/>
                <w:sz w:val="20"/>
                <w:szCs w:val="20"/>
              </w:rPr>
              <w:t>[31]</w:t>
            </w:r>
            <w:r w:rsidRPr="0060523C">
              <w:rPr>
                <w:rFonts w:ascii="Times New Roman" w:hAnsi="Times New Roman" w:cs="Times New Roman"/>
                <w:sz w:val="20"/>
                <w:szCs w:val="20"/>
              </w:rPr>
              <w:t>;</w:t>
            </w:r>
          </w:p>
        </w:tc>
        <w:tc>
          <w:tcPr>
            <w:tcW w:w="1134" w:type="dxa"/>
          </w:tcPr>
          <w:p w14:paraId="63583C51" w14:textId="77777777" w:rsidR="00C96B40" w:rsidRPr="0060523C" w:rsidRDefault="00C96B40" w:rsidP="00202055">
            <w:pPr>
              <w:pStyle w:val="TableParagraph"/>
              <w:tabs>
                <w:tab w:val="left" w:pos="806"/>
              </w:tabs>
              <w:spacing w:before="27"/>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NCT02730130</w:t>
            </w:r>
          </w:p>
        </w:tc>
        <w:tc>
          <w:tcPr>
            <w:tcW w:w="1417" w:type="dxa"/>
          </w:tcPr>
          <w:p w14:paraId="4B0ED5C7" w14:textId="77777777" w:rsidR="00C96B40" w:rsidRPr="0060523C" w:rsidRDefault="00C96B40" w:rsidP="00202055">
            <w:pPr>
              <w:pStyle w:val="TableParagraph"/>
              <w:spacing w:before="28"/>
              <w:ind w:left="104"/>
              <w:rPr>
                <w:rFonts w:ascii="Times New Roman" w:hAnsi="Times New Roman" w:cs="Times New Roman"/>
                <w:sz w:val="20"/>
                <w:szCs w:val="20"/>
                <w:lang w:eastAsia="zh-CN"/>
              </w:rPr>
            </w:pPr>
            <w:r w:rsidRPr="0060523C">
              <w:rPr>
                <w:rFonts w:ascii="Times New Roman" w:hAnsi="Times New Roman" w:cs="Times New Roman"/>
                <w:sz w:val="20"/>
                <w:szCs w:val="20"/>
                <w:lang w:eastAsia="zh-CN"/>
              </w:rPr>
              <w:t>Completed</w:t>
            </w:r>
          </w:p>
        </w:tc>
      </w:tr>
    </w:tbl>
    <w:p w14:paraId="1CB2DB02" w14:textId="77777777" w:rsidR="00C96B40" w:rsidRPr="0060523C" w:rsidRDefault="00C96B40" w:rsidP="00136E26">
      <w:pPr>
        <w:widowControl/>
        <w:shd w:val="clear" w:color="auto" w:fill="FFFFFF"/>
        <w:spacing w:line="360" w:lineRule="auto"/>
        <w:rPr>
          <w:rFonts w:ascii="Times New Roman" w:eastAsia="宋体" w:hAnsi="Times New Roman" w:cs="Times New Roman"/>
          <w:kern w:val="0"/>
          <w:sz w:val="20"/>
          <w:szCs w:val="20"/>
          <w:lang w:eastAsia="en-US"/>
        </w:rPr>
      </w:pPr>
    </w:p>
    <w:p w14:paraId="14889BCB" w14:textId="77777777" w:rsidR="00C96B40" w:rsidRPr="0060523C" w:rsidRDefault="00C96B40" w:rsidP="00136E26">
      <w:pPr>
        <w:widowControl/>
        <w:shd w:val="clear" w:color="auto" w:fill="FFFFFF"/>
        <w:spacing w:line="360" w:lineRule="auto"/>
        <w:rPr>
          <w:rFonts w:ascii="Times New Roman" w:eastAsia="宋体" w:hAnsi="Times New Roman" w:cs="Times New Roman"/>
          <w:kern w:val="0"/>
          <w:sz w:val="20"/>
          <w:szCs w:val="20"/>
          <w:lang w:eastAsia="en-US"/>
        </w:rPr>
      </w:pPr>
      <w:r w:rsidRPr="0060523C">
        <w:rPr>
          <w:rFonts w:ascii="Times New Roman" w:eastAsia="宋体" w:hAnsi="Times New Roman" w:cs="Times New Roman"/>
          <w:kern w:val="0"/>
          <w:sz w:val="20"/>
          <w:szCs w:val="20"/>
          <w:lang w:eastAsia="en-US"/>
        </w:rPr>
        <w:t xml:space="preserve">trial of atezolizumab in combination with </w:t>
      </w:r>
      <w:r w:rsidRPr="0060523C">
        <w:rPr>
          <w:rFonts w:ascii="Times New Roman" w:eastAsia="宋体" w:hAnsi="Times New Roman" w:cs="Times New Roman"/>
          <w:kern w:val="0"/>
          <w:sz w:val="20"/>
          <w:szCs w:val="20"/>
        </w:rPr>
        <w:t>n</w:t>
      </w:r>
      <w:r w:rsidRPr="0060523C">
        <w:rPr>
          <w:rFonts w:ascii="Times New Roman" w:eastAsia="宋体" w:hAnsi="Times New Roman" w:cs="Times New Roman"/>
          <w:kern w:val="0"/>
          <w:sz w:val="20"/>
          <w:szCs w:val="20"/>
          <w:lang w:eastAsia="en-US"/>
        </w:rPr>
        <w:t xml:space="preserve">ab-paclitaxel </w:t>
      </w:r>
      <w:r w:rsidRPr="0060523C">
        <w:rPr>
          <w:rFonts w:ascii="Times New Roman" w:eastAsia="宋体" w:hAnsi="Times New Roman" w:cs="Times New Roman"/>
          <w:noProof/>
          <w:kern w:val="0"/>
          <w:sz w:val="20"/>
          <w:szCs w:val="20"/>
          <w:lang w:eastAsia="en-US"/>
        </w:rPr>
        <w:t>[13]</w:t>
      </w:r>
      <w:r w:rsidRPr="0060523C">
        <w:rPr>
          <w:rFonts w:ascii="Times New Roman" w:eastAsia="宋体" w:hAnsi="Times New Roman" w:cs="Times New Roman"/>
          <w:kern w:val="0"/>
          <w:sz w:val="20"/>
          <w:szCs w:val="20"/>
          <w:lang w:eastAsia="en-US"/>
        </w:rPr>
        <w:t xml:space="preserve"> and nab-paclitaxel plus placebo control for advanced triple-negative breast cancer, the median overall survival of atezolizumab +nab-paclitaxel group was </w:t>
      </w:r>
      <w:proofErr w:type="gramStart"/>
      <w:r w:rsidRPr="0060523C">
        <w:rPr>
          <w:rFonts w:ascii="Times New Roman" w:eastAsia="宋体" w:hAnsi="Times New Roman" w:cs="Times New Roman"/>
          <w:kern w:val="0"/>
          <w:sz w:val="20"/>
          <w:szCs w:val="20"/>
          <w:lang w:eastAsia="en-US"/>
        </w:rPr>
        <w:t>21.3  months</w:t>
      </w:r>
      <w:proofErr w:type="gramEnd"/>
      <w:r w:rsidRPr="0060523C">
        <w:rPr>
          <w:rFonts w:ascii="Times New Roman" w:eastAsia="宋体" w:hAnsi="Times New Roman" w:cs="Times New Roman"/>
          <w:kern w:val="0"/>
          <w:sz w:val="20"/>
          <w:szCs w:val="20"/>
          <w:lang w:eastAsia="en-US"/>
        </w:rPr>
        <w:t xml:space="preserve"> and 17.6 months in the nab-paclitaxel +placebo group. The IMpassion130 trial </w:t>
      </w:r>
      <w:r w:rsidRPr="0060523C">
        <w:rPr>
          <w:rFonts w:ascii="Times New Roman" w:eastAsia="宋体" w:hAnsi="Times New Roman" w:cs="Times New Roman"/>
          <w:noProof/>
          <w:kern w:val="0"/>
          <w:sz w:val="20"/>
          <w:szCs w:val="20"/>
          <w:lang w:eastAsia="en-US"/>
        </w:rPr>
        <w:t>[14]</w:t>
      </w:r>
      <w:r w:rsidRPr="0060523C">
        <w:rPr>
          <w:rFonts w:ascii="Times New Roman" w:eastAsia="宋体" w:hAnsi="Times New Roman" w:cs="Times New Roman"/>
          <w:kern w:val="0"/>
          <w:sz w:val="20"/>
          <w:szCs w:val="20"/>
          <w:lang w:eastAsia="en-US"/>
        </w:rPr>
        <w:t xml:space="preserve"> showed the same </w:t>
      </w:r>
      <w:proofErr w:type="spellStart"/>
      <w:proofErr w:type="gramStart"/>
      <w:r w:rsidRPr="0060523C">
        <w:rPr>
          <w:rFonts w:ascii="Times New Roman" w:eastAsia="宋体" w:hAnsi="Times New Roman" w:cs="Times New Roman"/>
          <w:kern w:val="0"/>
          <w:sz w:val="20"/>
          <w:szCs w:val="20"/>
          <w:lang w:eastAsia="en-US"/>
        </w:rPr>
        <w:t>tendency,it</w:t>
      </w:r>
      <w:proofErr w:type="spellEnd"/>
      <w:proofErr w:type="gramEnd"/>
      <w:r w:rsidRPr="0060523C">
        <w:rPr>
          <w:rFonts w:ascii="Times New Roman" w:eastAsia="宋体" w:hAnsi="Times New Roman" w:cs="Times New Roman"/>
          <w:kern w:val="0"/>
          <w:sz w:val="20"/>
          <w:szCs w:val="20"/>
          <w:lang w:eastAsia="en-US"/>
        </w:rPr>
        <w:t xml:space="preserve"> also showed the similar grades in health-</w:t>
      </w:r>
      <w:proofErr w:type="spellStart"/>
      <w:r w:rsidRPr="0060523C">
        <w:rPr>
          <w:rFonts w:ascii="Times New Roman" w:eastAsia="宋体" w:hAnsi="Times New Roman" w:cs="Times New Roman"/>
          <w:kern w:val="0"/>
          <w:sz w:val="20"/>
          <w:szCs w:val="20"/>
          <w:lang w:eastAsia="en-US"/>
        </w:rPr>
        <w:t>telated</w:t>
      </w:r>
      <w:proofErr w:type="spellEnd"/>
      <w:r w:rsidRPr="0060523C">
        <w:rPr>
          <w:rFonts w:ascii="Times New Roman" w:eastAsia="宋体" w:hAnsi="Times New Roman" w:cs="Times New Roman"/>
          <w:kern w:val="0"/>
          <w:sz w:val="20"/>
          <w:szCs w:val="20"/>
          <w:lang w:eastAsia="en-US"/>
        </w:rPr>
        <w:t xml:space="preserve"> quality of life (</w:t>
      </w:r>
      <w:proofErr w:type="spellStart"/>
      <w:r w:rsidRPr="0060523C">
        <w:rPr>
          <w:rFonts w:ascii="Times New Roman" w:eastAsia="宋体" w:hAnsi="Times New Roman" w:cs="Times New Roman"/>
          <w:kern w:val="0"/>
          <w:sz w:val="20"/>
          <w:szCs w:val="20"/>
          <w:lang w:eastAsia="en-US"/>
        </w:rPr>
        <w:t>HRQoL</w:t>
      </w:r>
      <w:proofErr w:type="spellEnd"/>
      <w:r w:rsidRPr="0060523C">
        <w:rPr>
          <w:rFonts w:ascii="Times New Roman" w:eastAsia="宋体" w:hAnsi="Times New Roman" w:cs="Times New Roman"/>
          <w:kern w:val="0"/>
          <w:sz w:val="20"/>
          <w:szCs w:val="20"/>
          <w:lang w:eastAsia="en-US"/>
        </w:rPr>
        <w:t>) in two groups.</w:t>
      </w:r>
      <w:r w:rsidRPr="0060523C">
        <w:rPr>
          <w:rFonts w:ascii="Times New Roman" w:hAnsi="Times New Roman" w:cs="Times New Roman"/>
          <w:sz w:val="20"/>
          <w:szCs w:val="20"/>
        </w:rPr>
        <w:t xml:space="preserve"> </w:t>
      </w:r>
      <w:r w:rsidRPr="0060523C">
        <w:rPr>
          <w:rFonts w:ascii="Times New Roman" w:eastAsia="宋体" w:hAnsi="Times New Roman" w:cs="Times New Roman"/>
          <w:kern w:val="0"/>
          <w:sz w:val="20"/>
          <w:szCs w:val="20"/>
          <w:lang w:eastAsia="en-US"/>
        </w:rPr>
        <w:t xml:space="preserve">Adams, Diamond, et al. found that the combination of atezolizumab plus nab-paclitaxel had a manageable safety </w:t>
      </w:r>
      <w:proofErr w:type="gramStart"/>
      <w:r w:rsidRPr="0060523C">
        <w:rPr>
          <w:rFonts w:ascii="Times New Roman" w:eastAsia="宋体" w:hAnsi="Times New Roman" w:cs="Times New Roman"/>
          <w:kern w:val="0"/>
          <w:sz w:val="20"/>
          <w:szCs w:val="20"/>
          <w:lang w:eastAsia="en-US"/>
        </w:rPr>
        <w:t>profile</w:t>
      </w:r>
      <w:r w:rsidRPr="0060523C">
        <w:rPr>
          <w:rFonts w:ascii="Times New Roman" w:eastAsia="宋体" w:hAnsi="Times New Roman" w:cs="Times New Roman"/>
          <w:noProof/>
          <w:kern w:val="0"/>
          <w:sz w:val="20"/>
          <w:szCs w:val="20"/>
          <w:lang w:eastAsia="en-US"/>
        </w:rPr>
        <w:t>[</w:t>
      </w:r>
      <w:proofErr w:type="gramEnd"/>
      <w:r w:rsidRPr="0060523C">
        <w:rPr>
          <w:rFonts w:ascii="Times New Roman" w:eastAsia="宋体" w:hAnsi="Times New Roman" w:cs="Times New Roman"/>
          <w:noProof/>
          <w:kern w:val="0"/>
          <w:sz w:val="20"/>
          <w:szCs w:val="20"/>
          <w:lang w:eastAsia="en-US"/>
        </w:rPr>
        <w:t>16]</w:t>
      </w:r>
      <w:r w:rsidRPr="0060523C">
        <w:rPr>
          <w:rFonts w:ascii="Times New Roman" w:eastAsia="宋体" w:hAnsi="Times New Roman" w:cs="Times New Roman"/>
          <w:kern w:val="0"/>
          <w:sz w:val="20"/>
          <w:szCs w:val="20"/>
          <w:lang w:eastAsia="en-US"/>
        </w:rPr>
        <w:t>.</w:t>
      </w:r>
      <w:r w:rsidRPr="0060523C">
        <w:rPr>
          <w:rFonts w:ascii="Times New Roman" w:hAnsi="Times New Roman" w:cs="Times New Roman"/>
          <w:sz w:val="20"/>
          <w:szCs w:val="20"/>
        </w:rPr>
        <w:t xml:space="preserve"> </w:t>
      </w:r>
      <w:r w:rsidRPr="0060523C">
        <w:rPr>
          <w:rFonts w:ascii="Times New Roman" w:eastAsia="宋体" w:hAnsi="Times New Roman" w:cs="Times New Roman"/>
          <w:kern w:val="0"/>
          <w:sz w:val="20"/>
          <w:szCs w:val="20"/>
          <w:lang w:eastAsia="en-US"/>
        </w:rPr>
        <w:t xml:space="preserve">The ORR was numerically higher in previously untreated </w:t>
      </w:r>
      <w:proofErr w:type="gramStart"/>
      <w:r w:rsidRPr="0060523C">
        <w:rPr>
          <w:rFonts w:ascii="Times New Roman" w:eastAsia="宋体" w:hAnsi="Times New Roman" w:cs="Times New Roman"/>
          <w:kern w:val="0"/>
          <w:sz w:val="20"/>
          <w:szCs w:val="20"/>
          <w:lang w:eastAsia="en-US"/>
        </w:rPr>
        <w:t>patients</w:t>
      </w:r>
      <w:proofErr w:type="gramEnd"/>
      <w:r w:rsidRPr="0060523C">
        <w:rPr>
          <w:rFonts w:ascii="Times New Roman" w:eastAsia="宋体" w:hAnsi="Times New Roman" w:cs="Times New Roman"/>
          <w:kern w:val="0"/>
          <w:sz w:val="20"/>
          <w:szCs w:val="20"/>
          <w:lang w:eastAsia="en-US"/>
        </w:rPr>
        <w:t xml:space="preserve"> vs previously treated patients (53.8% in 1L vs 30.0% in 2L+) and in PD-L1–positive vs PD-L1–negative patients (41.4% vs 33.3%). In the PD-L1-positive population, </w:t>
      </w:r>
      <w:proofErr w:type="spellStart"/>
      <w:r w:rsidRPr="0060523C">
        <w:rPr>
          <w:rFonts w:ascii="Times New Roman" w:eastAsia="宋体" w:hAnsi="Times New Roman" w:cs="Times New Roman"/>
          <w:kern w:val="0"/>
          <w:sz w:val="20"/>
          <w:szCs w:val="20"/>
          <w:lang w:eastAsia="en-US"/>
        </w:rPr>
        <w:t>compaired</w:t>
      </w:r>
      <w:proofErr w:type="spellEnd"/>
      <w:r w:rsidRPr="0060523C">
        <w:rPr>
          <w:rFonts w:ascii="Times New Roman" w:eastAsia="宋体" w:hAnsi="Times New Roman" w:cs="Times New Roman"/>
          <w:kern w:val="0"/>
          <w:sz w:val="20"/>
          <w:szCs w:val="20"/>
          <w:lang w:eastAsia="en-US"/>
        </w:rPr>
        <w:t xml:space="preserve"> with nab-paclitaxel monotherapy atezolizumab plus nab-paclitaxel group was associated with more </w:t>
      </w:r>
      <w:proofErr w:type="spellStart"/>
      <w:r w:rsidRPr="0060523C">
        <w:rPr>
          <w:rFonts w:ascii="Times New Roman" w:eastAsia="宋体" w:hAnsi="Times New Roman" w:cs="Times New Roman"/>
          <w:kern w:val="0"/>
          <w:sz w:val="20"/>
          <w:szCs w:val="20"/>
          <w:lang w:eastAsia="en-US"/>
        </w:rPr>
        <w:t>favourable</w:t>
      </w:r>
      <w:proofErr w:type="spellEnd"/>
      <w:r w:rsidRPr="0060523C">
        <w:rPr>
          <w:rFonts w:ascii="Times New Roman" w:eastAsia="宋体" w:hAnsi="Times New Roman" w:cs="Times New Roman"/>
          <w:kern w:val="0"/>
          <w:sz w:val="20"/>
          <w:szCs w:val="20"/>
          <w:lang w:eastAsia="en-US"/>
        </w:rPr>
        <w:t xml:space="preserve"> OS </w:t>
      </w:r>
      <w:r w:rsidRPr="0060523C">
        <w:rPr>
          <w:rFonts w:ascii="Times New Roman" w:eastAsia="宋体" w:hAnsi="Times New Roman" w:cs="Times New Roman"/>
          <w:noProof/>
          <w:kern w:val="0"/>
          <w:sz w:val="20"/>
          <w:szCs w:val="20"/>
          <w:lang w:eastAsia="en-US"/>
        </w:rPr>
        <w:t>[15</w:t>
      </w:r>
      <w:proofErr w:type="gramStart"/>
      <w:r w:rsidRPr="0060523C">
        <w:rPr>
          <w:rFonts w:ascii="Times New Roman" w:eastAsia="宋体" w:hAnsi="Times New Roman" w:cs="Times New Roman"/>
          <w:noProof/>
          <w:kern w:val="0"/>
          <w:sz w:val="20"/>
          <w:szCs w:val="20"/>
          <w:lang w:eastAsia="en-US"/>
        </w:rPr>
        <w:t>]</w:t>
      </w:r>
      <w:r w:rsidRPr="0060523C">
        <w:rPr>
          <w:rFonts w:ascii="Times New Roman" w:eastAsia="宋体" w:hAnsi="Times New Roman" w:cs="Times New Roman"/>
          <w:kern w:val="0"/>
          <w:sz w:val="20"/>
          <w:szCs w:val="20"/>
          <w:lang w:eastAsia="en-US"/>
        </w:rPr>
        <w:t>.</w:t>
      </w:r>
      <w:r w:rsidRPr="0060523C">
        <w:rPr>
          <w:rFonts w:ascii="Times New Roman" w:eastAsia="宋体" w:hAnsi="Times New Roman" w:cs="Times New Roman"/>
          <w:kern w:val="0"/>
          <w:sz w:val="20"/>
          <w:szCs w:val="20"/>
        </w:rPr>
        <w:t>Surprisingly</w:t>
      </w:r>
      <w:proofErr w:type="gramEnd"/>
      <w:r w:rsidRPr="0060523C">
        <w:rPr>
          <w:rFonts w:ascii="Times New Roman" w:eastAsia="宋体" w:hAnsi="Times New Roman" w:cs="Times New Roman"/>
          <w:kern w:val="0"/>
          <w:sz w:val="20"/>
          <w:szCs w:val="20"/>
        </w:rPr>
        <w:t>,</w:t>
      </w:r>
      <w:r w:rsidRPr="0060523C">
        <w:rPr>
          <w:rFonts w:ascii="Times New Roman" w:eastAsia="宋体" w:hAnsi="Times New Roman" w:cs="Times New Roman"/>
          <w:kern w:val="0"/>
          <w:sz w:val="20"/>
          <w:szCs w:val="20"/>
          <w:lang w:eastAsia="en-US"/>
        </w:rPr>
        <w:t xml:space="preserve"> paclitaxel with or without atezolizumab for unresectable locally advanced or metastatic triple-negative breast cancer show no statistically significant difference in FPS and OS,</w:t>
      </w:r>
      <w:r w:rsidRPr="0060523C">
        <w:rPr>
          <w:rFonts w:ascii="Times New Roman" w:hAnsi="Times New Roman" w:cs="Times New Roman"/>
          <w:sz w:val="20"/>
          <w:szCs w:val="20"/>
        </w:rPr>
        <w:t xml:space="preserve"> </w:t>
      </w:r>
      <w:r w:rsidRPr="0060523C">
        <w:rPr>
          <w:rFonts w:ascii="Times New Roman" w:eastAsia="宋体" w:hAnsi="Times New Roman" w:cs="Times New Roman"/>
          <w:kern w:val="0"/>
          <w:sz w:val="20"/>
          <w:szCs w:val="20"/>
        </w:rPr>
        <w:t>e</w:t>
      </w:r>
      <w:r w:rsidRPr="0060523C">
        <w:rPr>
          <w:rFonts w:ascii="Times New Roman" w:eastAsia="宋体" w:hAnsi="Times New Roman" w:cs="Times New Roman"/>
          <w:kern w:val="0"/>
          <w:sz w:val="20"/>
          <w:szCs w:val="20"/>
          <w:lang w:eastAsia="en-US"/>
        </w:rPr>
        <w:t xml:space="preserve">ven though they had a numerical increase. </w:t>
      </w:r>
    </w:p>
    <w:p w14:paraId="57CD79D6" w14:textId="77777777" w:rsidR="00C96B40" w:rsidRPr="0060523C" w:rsidRDefault="00C96B40" w:rsidP="00EF6C78">
      <w:pPr>
        <w:widowControl/>
        <w:shd w:val="clear" w:color="auto" w:fill="FFFFFF"/>
        <w:spacing w:line="360" w:lineRule="auto"/>
        <w:ind w:firstLineChars="200" w:firstLine="400"/>
        <w:rPr>
          <w:rFonts w:ascii="Times New Roman" w:eastAsia="宋体" w:hAnsi="Times New Roman" w:cs="Times New Roman"/>
          <w:kern w:val="0"/>
          <w:sz w:val="20"/>
          <w:szCs w:val="20"/>
          <w:lang w:eastAsia="en-US"/>
        </w:rPr>
      </w:pPr>
      <w:r w:rsidRPr="0060523C">
        <w:rPr>
          <w:rFonts w:ascii="Times New Roman" w:eastAsia="宋体" w:hAnsi="Times New Roman" w:cs="Times New Roman"/>
          <w:kern w:val="0"/>
          <w:sz w:val="20"/>
          <w:szCs w:val="20"/>
          <w:lang w:eastAsia="en-US"/>
        </w:rPr>
        <w:t xml:space="preserve">Among patients with advanced triple-negative breast cancer whose tumors expressed PD-L1 with a CPS of 10 or more, the addition of pembrolizumab to chemotherapy resulted in significantly longer overall survival than chemotherapy </w:t>
      </w:r>
      <w:proofErr w:type="gramStart"/>
      <w:r w:rsidRPr="0060523C">
        <w:rPr>
          <w:rFonts w:ascii="Times New Roman" w:eastAsia="宋体" w:hAnsi="Times New Roman" w:cs="Times New Roman"/>
          <w:kern w:val="0"/>
          <w:sz w:val="20"/>
          <w:szCs w:val="20"/>
          <w:lang w:eastAsia="en-US"/>
        </w:rPr>
        <w:t>alone</w:t>
      </w:r>
      <w:r w:rsidRPr="0060523C">
        <w:rPr>
          <w:rFonts w:ascii="Times New Roman" w:eastAsia="宋体" w:hAnsi="Times New Roman" w:cs="Times New Roman"/>
          <w:noProof/>
          <w:kern w:val="0"/>
          <w:sz w:val="20"/>
          <w:szCs w:val="20"/>
          <w:lang w:eastAsia="en-US"/>
        </w:rPr>
        <w:t>[</w:t>
      </w:r>
      <w:proofErr w:type="gramEnd"/>
      <w:r w:rsidRPr="0060523C">
        <w:rPr>
          <w:rFonts w:ascii="Times New Roman" w:eastAsia="宋体" w:hAnsi="Times New Roman" w:cs="Times New Roman"/>
          <w:noProof/>
          <w:kern w:val="0"/>
          <w:sz w:val="20"/>
          <w:szCs w:val="20"/>
          <w:lang w:eastAsia="en-US"/>
        </w:rPr>
        <w:t>20]</w:t>
      </w:r>
      <w:r w:rsidRPr="0060523C">
        <w:rPr>
          <w:rFonts w:ascii="Times New Roman" w:eastAsia="宋体" w:hAnsi="Times New Roman" w:cs="Times New Roman"/>
          <w:kern w:val="0"/>
          <w:sz w:val="20"/>
          <w:szCs w:val="20"/>
          <w:lang w:eastAsia="en-US"/>
        </w:rPr>
        <w:t>.</w:t>
      </w:r>
      <w:r w:rsidRPr="0060523C">
        <w:rPr>
          <w:rFonts w:ascii="Times New Roman" w:eastAsia="宋体" w:hAnsi="Times New Roman" w:cs="Times New Roman"/>
          <w:color w:val="000000" w:themeColor="text1"/>
          <w:kern w:val="0"/>
          <w:sz w:val="20"/>
          <w:szCs w:val="20"/>
          <w:lang w:eastAsia="en-US"/>
        </w:rPr>
        <w:t>A small trial</w:t>
      </w:r>
      <w:r w:rsidRPr="0060523C">
        <w:rPr>
          <w:rFonts w:ascii="Times New Roman" w:eastAsia="宋体" w:hAnsi="Times New Roman" w:cs="Times New Roman"/>
          <w:noProof/>
          <w:color w:val="000000" w:themeColor="text1"/>
          <w:kern w:val="0"/>
          <w:sz w:val="20"/>
          <w:szCs w:val="20"/>
          <w:lang w:eastAsia="en-US"/>
        </w:rPr>
        <w:t>[21]</w:t>
      </w:r>
      <w:r w:rsidRPr="0060523C">
        <w:rPr>
          <w:rFonts w:ascii="Times New Roman" w:eastAsia="宋体" w:hAnsi="Times New Roman" w:cs="Times New Roman"/>
          <w:color w:val="000000" w:themeColor="text1"/>
          <w:kern w:val="0"/>
          <w:sz w:val="20"/>
          <w:szCs w:val="20"/>
          <w:lang w:eastAsia="en-US"/>
        </w:rPr>
        <w:t xml:space="preserve"> investigating t</w:t>
      </w:r>
      <w:r w:rsidRPr="0060523C">
        <w:rPr>
          <w:rFonts w:ascii="Times New Roman" w:eastAsia="宋体" w:hAnsi="Times New Roman" w:cs="Times New Roman"/>
          <w:kern w:val="0"/>
          <w:sz w:val="20"/>
          <w:szCs w:val="20"/>
          <w:lang w:eastAsia="en-US"/>
        </w:rPr>
        <w:t xml:space="preserve">he safety of paclitaxel in combination with durvalumab showed that its objective response rate (ORR) was observed in five patients with a median duration of 10.0 months. Median Progression-free survival (PFS) and overall survival (OS) were 5 and 20.7 months, respectively. </w:t>
      </w:r>
      <w:proofErr w:type="spellStart"/>
      <w:r w:rsidRPr="0060523C">
        <w:rPr>
          <w:rFonts w:ascii="Times New Roman" w:hAnsi="Times New Roman" w:cs="Times New Roman"/>
          <w:sz w:val="20"/>
          <w:szCs w:val="20"/>
        </w:rPr>
        <w:t>Eribulin</w:t>
      </w:r>
      <w:proofErr w:type="spellEnd"/>
      <w:r w:rsidRPr="0060523C">
        <w:rPr>
          <w:rFonts w:ascii="Times New Roman" w:hAnsi="Times New Roman" w:cs="Times New Roman"/>
          <w:spacing w:val="-23"/>
          <w:sz w:val="20"/>
          <w:szCs w:val="20"/>
        </w:rPr>
        <w:t xml:space="preserve"> </w:t>
      </w:r>
      <w:r w:rsidRPr="0060523C">
        <w:rPr>
          <w:rFonts w:ascii="Times New Roman" w:hAnsi="Times New Roman" w:cs="Times New Roman"/>
          <w:sz w:val="20"/>
          <w:szCs w:val="20"/>
        </w:rPr>
        <w:t>in</w:t>
      </w:r>
      <w:r w:rsidRPr="0060523C">
        <w:rPr>
          <w:rFonts w:ascii="Times New Roman" w:hAnsi="Times New Roman" w:cs="Times New Roman"/>
          <w:spacing w:val="-23"/>
          <w:sz w:val="20"/>
          <w:szCs w:val="20"/>
        </w:rPr>
        <w:t xml:space="preserve"> </w:t>
      </w:r>
      <w:r w:rsidRPr="0060523C">
        <w:rPr>
          <w:rFonts w:ascii="Times New Roman" w:hAnsi="Times New Roman" w:cs="Times New Roman"/>
          <w:sz w:val="20"/>
          <w:szCs w:val="20"/>
        </w:rPr>
        <w:t>combination</w:t>
      </w:r>
      <w:r w:rsidRPr="0060523C">
        <w:rPr>
          <w:rFonts w:ascii="Times New Roman" w:hAnsi="Times New Roman" w:cs="Times New Roman"/>
          <w:spacing w:val="-26"/>
          <w:sz w:val="20"/>
          <w:szCs w:val="20"/>
        </w:rPr>
        <w:t xml:space="preserve"> </w:t>
      </w:r>
      <w:r w:rsidRPr="0060523C">
        <w:rPr>
          <w:rFonts w:ascii="Times New Roman" w:hAnsi="Times New Roman" w:cs="Times New Roman"/>
          <w:sz w:val="20"/>
          <w:szCs w:val="20"/>
        </w:rPr>
        <w:t>with</w:t>
      </w:r>
      <w:r w:rsidRPr="0060523C">
        <w:rPr>
          <w:rFonts w:ascii="Times New Roman" w:hAnsi="Times New Roman" w:cs="Times New Roman"/>
          <w:spacing w:val="-22"/>
          <w:sz w:val="20"/>
          <w:szCs w:val="20"/>
        </w:rPr>
        <w:t xml:space="preserve"> </w:t>
      </w:r>
      <w:r w:rsidRPr="0060523C">
        <w:rPr>
          <w:rFonts w:ascii="Times New Roman" w:hAnsi="Times New Roman" w:cs="Times New Roman"/>
          <w:color w:val="212121"/>
          <w:sz w:val="20"/>
          <w:szCs w:val="20"/>
          <w:shd w:val="clear" w:color="auto" w:fill="FFFFFF"/>
        </w:rPr>
        <w:t xml:space="preserve">pembrolizumab </w:t>
      </w:r>
      <w:r w:rsidRPr="0060523C">
        <w:rPr>
          <w:rFonts w:ascii="Times New Roman" w:hAnsi="Times New Roman" w:cs="Times New Roman"/>
          <w:sz w:val="20"/>
          <w:szCs w:val="20"/>
        </w:rPr>
        <w:t>demonstrated</w:t>
      </w:r>
      <w:r w:rsidRPr="0060523C">
        <w:rPr>
          <w:rFonts w:ascii="Times New Roman" w:hAnsi="Times New Roman" w:cs="Times New Roman"/>
          <w:spacing w:val="-26"/>
          <w:sz w:val="20"/>
          <w:szCs w:val="20"/>
        </w:rPr>
        <w:t xml:space="preserve"> </w:t>
      </w:r>
      <w:r w:rsidRPr="0060523C">
        <w:rPr>
          <w:rFonts w:ascii="Times New Roman" w:hAnsi="Times New Roman" w:cs="Times New Roman"/>
          <w:sz w:val="20"/>
          <w:szCs w:val="20"/>
        </w:rPr>
        <w:t>oncologic</w:t>
      </w:r>
      <w:r w:rsidRPr="0060523C">
        <w:rPr>
          <w:rFonts w:ascii="Times New Roman" w:hAnsi="Times New Roman" w:cs="Times New Roman"/>
          <w:spacing w:val="-26"/>
          <w:sz w:val="20"/>
          <w:szCs w:val="20"/>
        </w:rPr>
        <w:t xml:space="preserve"> </w:t>
      </w:r>
      <w:r w:rsidRPr="0060523C">
        <w:rPr>
          <w:rFonts w:ascii="Times New Roman" w:hAnsi="Times New Roman" w:cs="Times New Roman"/>
          <w:sz w:val="20"/>
          <w:szCs w:val="20"/>
        </w:rPr>
        <w:t>activity</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in</w:t>
      </w:r>
      <w:r w:rsidRPr="0060523C">
        <w:rPr>
          <w:rFonts w:ascii="Times New Roman" w:hAnsi="Times New Roman" w:cs="Times New Roman"/>
          <w:spacing w:val="56"/>
          <w:sz w:val="20"/>
          <w:szCs w:val="20"/>
        </w:rPr>
        <w:t xml:space="preserve"> </w:t>
      </w:r>
      <w:r w:rsidRPr="0060523C">
        <w:rPr>
          <w:rFonts w:ascii="Times New Roman" w:hAnsi="Times New Roman" w:cs="Times New Roman"/>
          <w:sz w:val="20"/>
          <w:szCs w:val="20"/>
        </w:rPr>
        <w:t>patients</w:t>
      </w:r>
      <w:r w:rsidRPr="0060523C">
        <w:rPr>
          <w:rFonts w:ascii="Times New Roman" w:hAnsi="Times New Roman" w:cs="Times New Roman"/>
          <w:spacing w:val="57"/>
          <w:sz w:val="20"/>
          <w:szCs w:val="20"/>
        </w:rPr>
        <w:t xml:space="preserve"> </w:t>
      </w:r>
      <w:r w:rsidRPr="0060523C">
        <w:rPr>
          <w:rFonts w:ascii="Times New Roman" w:hAnsi="Times New Roman" w:cs="Times New Roman"/>
          <w:sz w:val="20"/>
          <w:szCs w:val="20"/>
        </w:rPr>
        <w:t>with</w:t>
      </w:r>
      <w:r w:rsidRPr="0060523C">
        <w:rPr>
          <w:rFonts w:ascii="Times New Roman" w:hAnsi="Times New Roman" w:cs="Times New Roman"/>
          <w:spacing w:val="58"/>
          <w:sz w:val="20"/>
          <w:szCs w:val="20"/>
        </w:rPr>
        <w:t xml:space="preserve"> </w:t>
      </w:r>
      <w:r w:rsidRPr="0060523C">
        <w:rPr>
          <w:rFonts w:ascii="Times New Roman" w:hAnsi="Times New Roman" w:cs="Times New Roman"/>
          <w:sz w:val="20"/>
          <w:szCs w:val="20"/>
        </w:rPr>
        <w:t>TNBC,</w:t>
      </w:r>
      <w:r w:rsidRPr="0060523C">
        <w:rPr>
          <w:rFonts w:ascii="Times New Roman" w:hAnsi="Times New Roman" w:cs="Times New Roman"/>
          <w:spacing w:val="57"/>
          <w:sz w:val="20"/>
          <w:szCs w:val="20"/>
        </w:rPr>
        <w:t xml:space="preserve"> </w:t>
      </w:r>
      <w:r w:rsidRPr="0060523C">
        <w:rPr>
          <w:rFonts w:ascii="Times New Roman" w:hAnsi="Times New Roman" w:cs="Times New Roman"/>
          <w:sz w:val="20"/>
          <w:szCs w:val="20"/>
        </w:rPr>
        <w:t>particularly</w:t>
      </w:r>
      <w:r w:rsidRPr="0060523C">
        <w:rPr>
          <w:rFonts w:ascii="Times New Roman" w:hAnsi="Times New Roman" w:cs="Times New Roman"/>
          <w:spacing w:val="58"/>
          <w:sz w:val="20"/>
          <w:szCs w:val="20"/>
        </w:rPr>
        <w:t xml:space="preserve"> </w:t>
      </w:r>
      <w:r w:rsidRPr="0060523C">
        <w:rPr>
          <w:rFonts w:ascii="Times New Roman" w:hAnsi="Times New Roman" w:cs="Times New Roman"/>
          <w:color w:val="202020"/>
          <w:sz w:val="20"/>
          <w:szCs w:val="20"/>
        </w:rPr>
        <w:t>in</w:t>
      </w:r>
      <w:r w:rsidRPr="0060523C">
        <w:rPr>
          <w:rFonts w:ascii="Times New Roman" w:hAnsi="Times New Roman" w:cs="Times New Roman"/>
          <w:color w:val="202020"/>
          <w:spacing w:val="56"/>
          <w:sz w:val="20"/>
          <w:szCs w:val="20"/>
        </w:rPr>
        <w:t xml:space="preserve"> </w:t>
      </w:r>
      <w:r w:rsidRPr="0060523C">
        <w:rPr>
          <w:rFonts w:ascii="Times New Roman" w:hAnsi="Times New Roman" w:cs="Times New Roman"/>
          <w:color w:val="202020"/>
          <w:sz w:val="20"/>
          <w:szCs w:val="20"/>
        </w:rPr>
        <w:t>patients</w:t>
      </w:r>
      <w:r w:rsidRPr="0060523C">
        <w:rPr>
          <w:rFonts w:ascii="Times New Roman" w:hAnsi="Times New Roman" w:cs="Times New Roman"/>
          <w:color w:val="202020"/>
          <w:spacing w:val="57"/>
          <w:sz w:val="20"/>
          <w:szCs w:val="20"/>
        </w:rPr>
        <w:t xml:space="preserve"> </w:t>
      </w:r>
      <w:r w:rsidRPr="0060523C">
        <w:rPr>
          <w:rFonts w:ascii="Times New Roman" w:hAnsi="Times New Roman" w:cs="Times New Roman"/>
          <w:color w:val="202020"/>
          <w:sz w:val="20"/>
          <w:szCs w:val="20"/>
        </w:rPr>
        <w:t>with</w:t>
      </w:r>
      <w:r w:rsidRPr="0060523C">
        <w:rPr>
          <w:rFonts w:ascii="Times New Roman" w:hAnsi="Times New Roman" w:cs="Times New Roman"/>
          <w:color w:val="202020"/>
          <w:spacing w:val="57"/>
          <w:sz w:val="20"/>
          <w:szCs w:val="20"/>
        </w:rPr>
        <w:t xml:space="preserve"> </w:t>
      </w:r>
      <w:r w:rsidRPr="0060523C">
        <w:rPr>
          <w:rFonts w:ascii="Times New Roman" w:hAnsi="Times New Roman" w:cs="Times New Roman"/>
          <w:color w:val="202020"/>
          <w:sz w:val="20"/>
          <w:szCs w:val="20"/>
        </w:rPr>
        <w:t>PD-L1-positive</w:t>
      </w:r>
      <w:r w:rsidRPr="0060523C">
        <w:rPr>
          <w:rFonts w:ascii="Times New Roman" w:hAnsi="Times New Roman" w:cs="Times New Roman"/>
          <w:color w:val="202020"/>
          <w:spacing w:val="1"/>
          <w:sz w:val="20"/>
          <w:szCs w:val="20"/>
        </w:rPr>
        <w:t xml:space="preserve"> </w:t>
      </w:r>
      <w:r w:rsidRPr="0060523C">
        <w:rPr>
          <w:rFonts w:ascii="Times New Roman" w:hAnsi="Times New Roman" w:cs="Times New Roman"/>
          <w:color w:val="202020"/>
          <w:sz w:val="20"/>
          <w:szCs w:val="20"/>
        </w:rPr>
        <w:t>tumors,</w:t>
      </w:r>
      <w:r w:rsidRPr="0060523C">
        <w:rPr>
          <w:rFonts w:ascii="Times New Roman" w:hAnsi="Times New Roman" w:cs="Times New Roman"/>
          <w:color w:val="202020"/>
          <w:spacing w:val="56"/>
          <w:sz w:val="20"/>
          <w:szCs w:val="20"/>
        </w:rPr>
        <w:t xml:space="preserve"> </w:t>
      </w:r>
      <w:r w:rsidRPr="0060523C">
        <w:rPr>
          <w:rFonts w:ascii="Times New Roman" w:hAnsi="Times New Roman" w:cs="Times New Roman"/>
          <w:color w:val="202020"/>
          <w:sz w:val="20"/>
          <w:szCs w:val="20"/>
        </w:rPr>
        <w:t>with</w:t>
      </w:r>
      <w:r w:rsidRPr="0060523C">
        <w:rPr>
          <w:rFonts w:ascii="Times New Roman" w:hAnsi="Times New Roman" w:cs="Times New Roman"/>
          <w:color w:val="202020"/>
          <w:spacing w:val="57"/>
          <w:sz w:val="20"/>
          <w:szCs w:val="20"/>
        </w:rPr>
        <w:t xml:space="preserve"> </w:t>
      </w:r>
      <w:r w:rsidRPr="0060523C">
        <w:rPr>
          <w:rFonts w:ascii="Times New Roman" w:hAnsi="Times New Roman" w:cs="Times New Roman"/>
          <w:color w:val="202020"/>
          <w:sz w:val="20"/>
          <w:szCs w:val="20"/>
        </w:rPr>
        <w:t>a</w:t>
      </w:r>
      <w:r w:rsidRPr="0060523C">
        <w:rPr>
          <w:rFonts w:ascii="Times New Roman" w:hAnsi="Times New Roman" w:cs="Times New Roman"/>
          <w:color w:val="202020"/>
          <w:spacing w:val="57"/>
          <w:sz w:val="20"/>
          <w:szCs w:val="20"/>
        </w:rPr>
        <w:t xml:space="preserve"> </w:t>
      </w:r>
      <w:r w:rsidRPr="0060523C">
        <w:rPr>
          <w:rFonts w:ascii="Times New Roman" w:hAnsi="Times New Roman" w:cs="Times New Roman"/>
          <w:color w:val="202020"/>
          <w:sz w:val="20"/>
          <w:szCs w:val="20"/>
        </w:rPr>
        <w:t>nearly</w:t>
      </w:r>
      <w:r w:rsidRPr="0060523C">
        <w:rPr>
          <w:rFonts w:ascii="Times New Roman" w:hAnsi="Times New Roman" w:cs="Times New Roman"/>
          <w:color w:val="202020"/>
          <w:spacing w:val="57"/>
          <w:sz w:val="20"/>
          <w:szCs w:val="20"/>
        </w:rPr>
        <w:t xml:space="preserve"> </w:t>
      </w:r>
      <w:r w:rsidRPr="0060523C">
        <w:rPr>
          <w:rFonts w:ascii="Times New Roman" w:hAnsi="Times New Roman" w:cs="Times New Roman"/>
          <w:color w:val="202020"/>
          <w:sz w:val="20"/>
          <w:szCs w:val="20"/>
        </w:rPr>
        <w:t>doubled</w:t>
      </w:r>
      <w:r w:rsidRPr="0060523C">
        <w:rPr>
          <w:rFonts w:ascii="Times New Roman" w:hAnsi="Times New Roman" w:cs="Times New Roman"/>
          <w:color w:val="202020"/>
          <w:spacing w:val="58"/>
          <w:sz w:val="20"/>
          <w:szCs w:val="20"/>
        </w:rPr>
        <w:t xml:space="preserve"> </w:t>
      </w:r>
      <w:r w:rsidRPr="0060523C">
        <w:rPr>
          <w:rFonts w:ascii="Times New Roman" w:hAnsi="Times New Roman" w:cs="Times New Roman"/>
          <w:color w:val="202020"/>
          <w:sz w:val="20"/>
          <w:szCs w:val="20"/>
        </w:rPr>
        <w:t>ORR</w:t>
      </w:r>
      <w:r w:rsidRPr="0060523C">
        <w:rPr>
          <w:rFonts w:ascii="Times New Roman" w:hAnsi="Times New Roman" w:cs="Times New Roman"/>
          <w:color w:val="202020"/>
          <w:spacing w:val="56"/>
          <w:sz w:val="20"/>
          <w:szCs w:val="20"/>
        </w:rPr>
        <w:t xml:space="preserve"> </w:t>
      </w:r>
      <w:r w:rsidRPr="0060523C">
        <w:rPr>
          <w:rFonts w:ascii="Times New Roman" w:hAnsi="Times New Roman" w:cs="Times New Roman"/>
          <w:color w:val="202020"/>
          <w:sz w:val="20"/>
          <w:szCs w:val="20"/>
        </w:rPr>
        <w:t>compared</w:t>
      </w:r>
      <w:r w:rsidRPr="0060523C">
        <w:rPr>
          <w:rFonts w:ascii="Times New Roman" w:hAnsi="Times New Roman" w:cs="Times New Roman"/>
          <w:color w:val="202020"/>
          <w:spacing w:val="57"/>
          <w:sz w:val="20"/>
          <w:szCs w:val="20"/>
        </w:rPr>
        <w:t xml:space="preserve"> </w:t>
      </w:r>
      <w:r w:rsidRPr="0060523C">
        <w:rPr>
          <w:rFonts w:ascii="Times New Roman" w:hAnsi="Times New Roman" w:cs="Times New Roman"/>
          <w:color w:val="202020"/>
          <w:sz w:val="20"/>
          <w:szCs w:val="20"/>
        </w:rPr>
        <w:t>to</w:t>
      </w:r>
      <w:r w:rsidRPr="0060523C">
        <w:rPr>
          <w:rFonts w:ascii="Times New Roman" w:hAnsi="Times New Roman" w:cs="Times New Roman"/>
          <w:color w:val="202020"/>
          <w:spacing w:val="57"/>
          <w:sz w:val="20"/>
          <w:szCs w:val="20"/>
        </w:rPr>
        <w:t xml:space="preserve"> </w:t>
      </w:r>
      <w:r w:rsidRPr="0060523C">
        <w:rPr>
          <w:rFonts w:ascii="Times New Roman" w:hAnsi="Times New Roman" w:cs="Times New Roman"/>
          <w:color w:val="202020"/>
          <w:sz w:val="20"/>
          <w:szCs w:val="20"/>
        </w:rPr>
        <w:t>patients</w:t>
      </w:r>
      <w:r w:rsidRPr="0060523C">
        <w:rPr>
          <w:rFonts w:ascii="Times New Roman" w:hAnsi="Times New Roman" w:cs="Times New Roman"/>
          <w:color w:val="202020"/>
          <w:spacing w:val="57"/>
          <w:sz w:val="20"/>
          <w:szCs w:val="20"/>
        </w:rPr>
        <w:t xml:space="preserve"> </w:t>
      </w:r>
      <w:r w:rsidRPr="0060523C">
        <w:rPr>
          <w:rFonts w:ascii="Times New Roman" w:hAnsi="Times New Roman" w:cs="Times New Roman"/>
          <w:color w:val="202020"/>
          <w:sz w:val="20"/>
          <w:szCs w:val="20"/>
        </w:rPr>
        <w:t>with</w:t>
      </w:r>
      <w:r w:rsidRPr="0060523C">
        <w:rPr>
          <w:rFonts w:ascii="Times New Roman" w:hAnsi="Times New Roman" w:cs="Times New Roman"/>
          <w:color w:val="202020"/>
          <w:spacing w:val="55"/>
          <w:sz w:val="20"/>
          <w:szCs w:val="20"/>
        </w:rPr>
        <w:t xml:space="preserve"> </w:t>
      </w:r>
      <w:r w:rsidRPr="0060523C">
        <w:rPr>
          <w:rFonts w:ascii="Times New Roman" w:hAnsi="Times New Roman" w:cs="Times New Roman"/>
          <w:color w:val="202020"/>
          <w:sz w:val="20"/>
          <w:szCs w:val="20"/>
        </w:rPr>
        <w:t>PD-L1-</w:t>
      </w:r>
      <w:r w:rsidRPr="0060523C">
        <w:rPr>
          <w:rFonts w:ascii="Times New Roman" w:hAnsi="Times New Roman" w:cs="Times New Roman"/>
          <w:color w:val="202020"/>
          <w:spacing w:val="1"/>
          <w:sz w:val="20"/>
          <w:szCs w:val="20"/>
        </w:rPr>
        <w:t xml:space="preserve"> </w:t>
      </w:r>
      <w:r w:rsidRPr="0060523C">
        <w:rPr>
          <w:rFonts w:ascii="Times New Roman" w:hAnsi="Times New Roman" w:cs="Times New Roman"/>
          <w:color w:val="202020"/>
          <w:sz w:val="20"/>
          <w:szCs w:val="20"/>
        </w:rPr>
        <w:t>negative</w:t>
      </w:r>
      <w:r w:rsidRPr="0060523C">
        <w:rPr>
          <w:rFonts w:ascii="Times New Roman" w:hAnsi="Times New Roman" w:cs="Times New Roman"/>
          <w:color w:val="202020"/>
          <w:spacing w:val="-1"/>
          <w:sz w:val="20"/>
          <w:szCs w:val="20"/>
        </w:rPr>
        <w:t xml:space="preserve"> </w:t>
      </w:r>
      <w:r w:rsidRPr="0060523C">
        <w:rPr>
          <w:rFonts w:ascii="Times New Roman" w:hAnsi="Times New Roman" w:cs="Times New Roman"/>
          <w:color w:val="202020"/>
          <w:sz w:val="20"/>
          <w:szCs w:val="20"/>
        </w:rPr>
        <w:t xml:space="preserve">tumors </w:t>
      </w:r>
      <w:r w:rsidRPr="0060523C">
        <w:rPr>
          <w:rFonts w:ascii="Times New Roman" w:hAnsi="Times New Roman" w:cs="Times New Roman"/>
          <w:noProof/>
          <w:color w:val="202020"/>
          <w:sz w:val="20"/>
          <w:szCs w:val="20"/>
        </w:rPr>
        <w:t>[19]</w:t>
      </w:r>
      <w:r w:rsidRPr="0060523C">
        <w:rPr>
          <w:rFonts w:ascii="Times New Roman" w:hAnsi="Times New Roman" w:cs="Times New Roman"/>
          <w:color w:val="202020"/>
          <w:sz w:val="20"/>
          <w:szCs w:val="20"/>
        </w:rPr>
        <w:t>.</w:t>
      </w:r>
      <w:r w:rsidRPr="0060523C">
        <w:rPr>
          <w:rFonts w:ascii="Times New Roman" w:hAnsi="Times New Roman" w:cs="Times New Roman"/>
          <w:sz w:val="20"/>
          <w:szCs w:val="20"/>
        </w:rPr>
        <w:t xml:space="preserve"> </w:t>
      </w:r>
    </w:p>
    <w:p w14:paraId="00C7DE56" w14:textId="77777777" w:rsidR="00C96B40" w:rsidRPr="0060523C" w:rsidRDefault="00C96B40" w:rsidP="00136E26">
      <w:pPr>
        <w:pStyle w:val="a7"/>
        <w:spacing w:line="360" w:lineRule="auto"/>
        <w:ind w:left="0" w:right="450" w:firstLineChars="200" w:firstLine="400"/>
        <w:jc w:val="both"/>
        <w:rPr>
          <w:rFonts w:ascii="Times New Roman" w:hAnsi="Times New Roman" w:cs="Times New Roman"/>
          <w:color w:val="FF0000"/>
          <w:sz w:val="20"/>
          <w:szCs w:val="20"/>
        </w:rPr>
      </w:pPr>
      <w:r w:rsidRPr="0060523C">
        <w:rPr>
          <w:rFonts w:ascii="Times New Roman" w:hAnsi="Times New Roman" w:cs="Times New Roman"/>
          <w:sz w:val="20"/>
          <w:szCs w:val="20"/>
        </w:rPr>
        <w:t>It is worth mentioning that the addition of atezolizumab to the</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 xml:space="preserve">regimen of </w:t>
      </w:r>
      <w:proofErr w:type="spellStart"/>
      <w:r w:rsidRPr="0060523C">
        <w:rPr>
          <w:rFonts w:ascii="Times New Roman" w:hAnsi="Times New Roman" w:cs="Times New Roman"/>
          <w:sz w:val="20"/>
          <w:szCs w:val="20"/>
        </w:rPr>
        <w:t>cobimetinib</w:t>
      </w:r>
      <w:proofErr w:type="spellEnd"/>
      <w:r w:rsidRPr="0060523C">
        <w:rPr>
          <w:rFonts w:ascii="Times New Roman" w:hAnsi="Times New Roman" w:cs="Times New Roman"/>
          <w:sz w:val="20"/>
          <w:szCs w:val="20"/>
        </w:rPr>
        <w:t xml:space="preserve"> combined with Nab-paclitaxel did not improve ORR</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 xml:space="preserve">in patients with </w:t>
      </w:r>
      <w:proofErr w:type="spellStart"/>
      <w:r w:rsidRPr="0060523C">
        <w:rPr>
          <w:rFonts w:ascii="Times New Roman" w:hAnsi="Times New Roman" w:cs="Times New Roman"/>
          <w:sz w:val="20"/>
          <w:szCs w:val="20"/>
        </w:rPr>
        <w:t>mTNBC</w:t>
      </w:r>
      <w:proofErr w:type="spellEnd"/>
      <w:r w:rsidRPr="0060523C">
        <w:rPr>
          <w:rFonts w:ascii="Times New Roman" w:hAnsi="Times New Roman" w:cs="Times New Roman"/>
          <w:sz w:val="20"/>
          <w:szCs w:val="20"/>
        </w:rPr>
        <w:t xml:space="preserve"> </w:t>
      </w:r>
      <w:r w:rsidRPr="0060523C">
        <w:rPr>
          <w:rFonts w:ascii="Times New Roman" w:hAnsi="Times New Roman" w:cs="Times New Roman"/>
          <w:noProof/>
          <w:sz w:val="20"/>
          <w:szCs w:val="20"/>
        </w:rPr>
        <w:t>[18]</w:t>
      </w:r>
      <w:r w:rsidRPr="0060523C">
        <w:rPr>
          <w:rFonts w:ascii="Times New Roman" w:hAnsi="Times New Roman" w:cs="Times New Roman"/>
          <w:sz w:val="20"/>
          <w:szCs w:val="20"/>
          <w:lang w:eastAsia="zh-CN"/>
        </w:rPr>
        <w:t>.</w:t>
      </w:r>
    </w:p>
    <w:p w14:paraId="0EA949AF" w14:textId="77777777" w:rsidR="00C96B40" w:rsidRPr="0060523C" w:rsidRDefault="00C96B40" w:rsidP="00136E26">
      <w:pPr>
        <w:pStyle w:val="a7"/>
        <w:spacing w:line="276" w:lineRule="auto"/>
        <w:ind w:left="0" w:right="450" w:firstLineChars="200" w:firstLine="400"/>
        <w:rPr>
          <w:rFonts w:ascii="Times New Roman" w:hAnsi="Times New Roman" w:cs="Times New Roman"/>
          <w:sz w:val="20"/>
          <w:szCs w:val="20"/>
        </w:rPr>
      </w:pPr>
      <w:r w:rsidRPr="0060523C">
        <w:rPr>
          <w:rFonts w:ascii="Times New Roman" w:hAnsi="Times New Roman" w:cs="Times New Roman"/>
          <w:sz w:val="20"/>
          <w:szCs w:val="20"/>
        </w:rPr>
        <w:lastRenderedPageBreak/>
        <w:t xml:space="preserve">. </w:t>
      </w:r>
    </w:p>
    <w:p w14:paraId="0F7C7A26" w14:textId="77777777" w:rsidR="00C96B40" w:rsidRPr="0060523C" w:rsidRDefault="00C96B40" w:rsidP="00136E26">
      <w:pPr>
        <w:tabs>
          <w:tab w:val="left" w:pos="2068"/>
        </w:tabs>
        <w:autoSpaceDE w:val="0"/>
        <w:autoSpaceDN w:val="0"/>
        <w:spacing w:line="360" w:lineRule="auto"/>
        <w:ind w:right="454"/>
        <w:rPr>
          <w:rFonts w:ascii="Times New Roman" w:eastAsia="宋体" w:hAnsi="Times New Roman" w:cs="Times New Roman"/>
          <w:i/>
          <w:iCs/>
          <w:sz w:val="20"/>
          <w:szCs w:val="20"/>
        </w:rPr>
      </w:pPr>
      <w:r w:rsidRPr="0060523C">
        <w:rPr>
          <w:rFonts w:ascii="Times New Roman" w:eastAsia="宋体" w:hAnsi="Times New Roman" w:cs="Times New Roman"/>
          <w:i/>
          <w:iCs/>
          <w:sz w:val="20"/>
          <w:szCs w:val="20"/>
        </w:rPr>
        <w:t xml:space="preserve">Combined neoadjuvant chemotherapy </w:t>
      </w:r>
    </w:p>
    <w:p w14:paraId="3566ABEE" w14:textId="77777777" w:rsidR="00C96B40" w:rsidRPr="0060523C" w:rsidRDefault="00C96B40" w:rsidP="00136E26">
      <w:pPr>
        <w:tabs>
          <w:tab w:val="left" w:pos="2068"/>
        </w:tabs>
        <w:autoSpaceDE w:val="0"/>
        <w:autoSpaceDN w:val="0"/>
        <w:spacing w:line="360" w:lineRule="auto"/>
        <w:ind w:right="454"/>
        <w:rPr>
          <w:rFonts w:ascii="Times New Roman" w:eastAsia="宋体" w:hAnsi="Times New Roman" w:cs="Times New Roman"/>
          <w:kern w:val="0"/>
          <w:sz w:val="20"/>
          <w:szCs w:val="20"/>
          <w:lang w:eastAsia="en-US"/>
        </w:rPr>
      </w:pPr>
      <w:r w:rsidRPr="0060523C">
        <w:rPr>
          <w:rFonts w:ascii="Times New Roman" w:eastAsia="宋体" w:hAnsi="Times New Roman" w:cs="Times New Roman"/>
          <w:sz w:val="20"/>
          <w:szCs w:val="20"/>
        </w:rPr>
        <w:t>Neoadjuvant</w:t>
      </w:r>
      <w:r w:rsidRPr="0060523C">
        <w:rPr>
          <w:rFonts w:ascii="Times New Roman" w:eastAsia="宋体" w:hAnsi="Times New Roman" w:cs="Times New Roman"/>
          <w:spacing w:val="51"/>
          <w:sz w:val="20"/>
          <w:szCs w:val="20"/>
        </w:rPr>
        <w:t xml:space="preserve"> </w:t>
      </w:r>
      <w:r w:rsidRPr="0060523C">
        <w:rPr>
          <w:rFonts w:ascii="Times New Roman" w:eastAsia="宋体" w:hAnsi="Times New Roman" w:cs="Times New Roman"/>
          <w:sz w:val="20"/>
          <w:szCs w:val="20"/>
        </w:rPr>
        <w:t>chemotherapy</w:t>
      </w:r>
      <w:r w:rsidRPr="0060523C">
        <w:rPr>
          <w:rFonts w:ascii="Times New Roman" w:eastAsia="宋体" w:hAnsi="Times New Roman" w:cs="Times New Roman"/>
          <w:spacing w:val="51"/>
          <w:sz w:val="20"/>
          <w:szCs w:val="20"/>
        </w:rPr>
        <w:t xml:space="preserve"> </w:t>
      </w:r>
      <w:r w:rsidRPr="0060523C">
        <w:rPr>
          <w:rFonts w:ascii="Times New Roman" w:eastAsia="宋体" w:hAnsi="Times New Roman" w:cs="Times New Roman"/>
          <w:sz w:val="20"/>
          <w:szCs w:val="20"/>
        </w:rPr>
        <w:t>is</w:t>
      </w:r>
      <w:r w:rsidRPr="0060523C">
        <w:rPr>
          <w:rFonts w:ascii="Times New Roman" w:eastAsia="宋体" w:hAnsi="Times New Roman" w:cs="Times New Roman"/>
          <w:spacing w:val="51"/>
          <w:sz w:val="20"/>
          <w:szCs w:val="20"/>
        </w:rPr>
        <w:t xml:space="preserve"> </w:t>
      </w:r>
      <w:r w:rsidRPr="0060523C">
        <w:rPr>
          <w:rFonts w:ascii="Times New Roman" w:eastAsia="宋体" w:hAnsi="Times New Roman" w:cs="Times New Roman"/>
          <w:sz w:val="20"/>
          <w:szCs w:val="20"/>
        </w:rPr>
        <w:t>systemic</w:t>
      </w:r>
      <w:r w:rsidRPr="0060523C">
        <w:rPr>
          <w:rFonts w:ascii="Times New Roman" w:eastAsia="宋体" w:hAnsi="Times New Roman" w:cs="Times New Roman"/>
          <w:spacing w:val="49"/>
          <w:sz w:val="20"/>
          <w:szCs w:val="20"/>
        </w:rPr>
        <w:t xml:space="preserve"> </w:t>
      </w:r>
      <w:r w:rsidRPr="0060523C">
        <w:rPr>
          <w:rFonts w:ascii="Times New Roman" w:eastAsia="宋体" w:hAnsi="Times New Roman" w:cs="Times New Roman"/>
          <w:sz w:val="20"/>
          <w:szCs w:val="20"/>
        </w:rPr>
        <w:t>chemotherapy</w:t>
      </w:r>
      <w:r w:rsidRPr="0060523C">
        <w:rPr>
          <w:rFonts w:ascii="Times New Roman" w:eastAsia="宋体" w:hAnsi="Times New Roman" w:cs="Times New Roman"/>
          <w:spacing w:val="52"/>
          <w:sz w:val="20"/>
          <w:szCs w:val="20"/>
        </w:rPr>
        <w:t xml:space="preserve"> </w:t>
      </w:r>
      <w:r w:rsidRPr="0060523C">
        <w:rPr>
          <w:rFonts w:ascii="Times New Roman" w:eastAsia="宋体" w:hAnsi="Times New Roman" w:cs="Times New Roman"/>
          <w:sz w:val="20"/>
          <w:szCs w:val="20"/>
        </w:rPr>
        <w:t>given</w:t>
      </w:r>
      <w:r w:rsidRPr="0060523C">
        <w:rPr>
          <w:rFonts w:ascii="Times New Roman" w:eastAsia="宋体" w:hAnsi="Times New Roman" w:cs="Times New Roman"/>
          <w:spacing w:val="51"/>
          <w:sz w:val="20"/>
          <w:szCs w:val="20"/>
        </w:rPr>
        <w:t xml:space="preserve"> </w:t>
      </w:r>
      <w:r w:rsidRPr="0060523C">
        <w:rPr>
          <w:rFonts w:ascii="Times New Roman" w:eastAsia="宋体" w:hAnsi="Times New Roman" w:cs="Times New Roman"/>
          <w:sz w:val="20"/>
          <w:szCs w:val="20"/>
        </w:rPr>
        <w:t>prior</w:t>
      </w:r>
      <w:r w:rsidRPr="0060523C">
        <w:rPr>
          <w:rFonts w:ascii="Times New Roman" w:eastAsia="宋体" w:hAnsi="Times New Roman" w:cs="Times New Roman"/>
          <w:spacing w:val="49"/>
          <w:sz w:val="20"/>
          <w:szCs w:val="20"/>
        </w:rPr>
        <w:t xml:space="preserve"> </w:t>
      </w:r>
      <w:r w:rsidRPr="0060523C">
        <w:rPr>
          <w:rFonts w:ascii="Times New Roman" w:eastAsia="宋体" w:hAnsi="Times New Roman" w:cs="Times New Roman"/>
          <w:sz w:val="20"/>
          <w:szCs w:val="20"/>
        </w:rPr>
        <w:t>t</w:t>
      </w:r>
      <w:r w:rsidRPr="0060523C">
        <w:rPr>
          <w:rFonts w:ascii="Times New Roman" w:eastAsia="宋体" w:hAnsi="Times New Roman" w:cs="Times New Roman"/>
          <w:kern w:val="0"/>
          <w:sz w:val="20"/>
          <w:szCs w:val="20"/>
          <w:lang w:eastAsia="en-US"/>
        </w:rPr>
        <w:t xml:space="preserve">o local treatment (surgery or radiotherapy) for malignant tumors and is designed to minimize the extent of radical surgical resection of operable tumors or to convert inoperable tumors to operable </w:t>
      </w:r>
      <w:r w:rsidRPr="0060523C">
        <w:rPr>
          <w:rFonts w:ascii="Times New Roman" w:eastAsia="宋体" w:hAnsi="Times New Roman" w:cs="Times New Roman"/>
          <w:noProof/>
          <w:kern w:val="0"/>
          <w:sz w:val="20"/>
          <w:szCs w:val="20"/>
          <w:lang w:eastAsia="en-US"/>
        </w:rPr>
        <w:t>[32]</w:t>
      </w:r>
      <w:r w:rsidRPr="0060523C">
        <w:rPr>
          <w:rFonts w:ascii="Times New Roman" w:eastAsia="宋体" w:hAnsi="Times New Roman" w:cs="Times New Roman"/>
          <w:kern w:val="0"/>
          <w:sz w:val="20"/>
          <w:szCs w:val="20"/>
          <w:lang w:eastAsia="en-US"/>
        </w:rPr>
        <w:t xml:space="preserve">. IMpassion031 </w:t>
      </w:r>
      <w:r w:rsidRPr="0060523C">
        <w:rPr>
          <w:rFonts w:ascii="Times New Roman" w:eastAsia="宋体" w:hAnsi="Times New Roman" w:cs="Times New Roman"/>
          <w:noProof/>
          <w:kern w:val="0"/>
          <w:sz w:val="20"/>
          <w:szCs w:val="20"/>
          <w:lang w:eastAsia="en-US"/>
        </w:rPr>
        <w:t>[26]</w:t>
      </w:r>
      <w:r w:rsidRPr="0060523C">
        <w:rPr>
          <w:rFonts w:ascii="Times New Roman" w:eastAsia="宋体" w:hAnsi="Times New Roman" w:cs="Times New Roman"/>
          <w:kern w:val="0"/>
          <w:sz w:val="20"/>
          <w:szCs w:val="20"/>
          <w:lang w:eastAsia="en-US"/>
        </w:rPr>
        <w:t xml:space="preserve"> suggests that neoadjuvant treatment with atezolizumab in combination with Nab-paclitaxel and anthracycline chemotherapy in patients with early-stage TNBC significantly improves pathological complete remission rate from 41% </w:t>
      </w:r>
      <w:r w:rsidRPr="0060523C">
        <w:rPr>
          <w:rFonts w:ascii="Times New Roman" w:eastAsia="宋体" w:hAnsi="Times New Roman" w:cs="Times New Roman"/>
          <w:kern w:val="0"/>
          <w:sz w:val="20"/>
          <w:szCs w:val="20"/>
        </w:rPr>
        <w:t>to 58%</w:t>
      </w:r>
      <w:r w:rsidRPr="0060523C">
        <w:rPr>
          <w:rFonts w:ascii="Times New Roman" w:eastAsia="宋体" w:hAnsi="Times New Roman" w:cs="Times New Roman"/>
          <w:kern w:val="0"/>
          <w:sz w:val="20"/>
          <w:szCs w:val="20"/>
          <w:lang w:eastAsia="en-US"/>
        </w:rPr>
        <w:t xml:space="preserve">. When pembrolizumab was combined with standard neoadjuvant chemotherapy, its </w:t>
      </w:r>
      <w:proofErr w:type="spellStart"/>
      <w:r w:rsidRPr="0060523C">
        <w:rPr>
          <w:rFonts w:ascii="Times New Roman" w:eastAsia="宋体" w:hAnsi="Times New Roman" w:cs="Times New Roman"/>
          <w:kern w:val="0"/>
          <w:sz w:val="20"/>
          <w:szCs w:val="20"/>
          <w:lang w:eastAsia="en-US"/>
        </w:rPr>
        <w:t>pCR</w:t>
      </w:r>
      <w:proofErr w:type="spellEnd"/>
      <w:r w:rsidRPr="0060523C">
        <w:rPr>
          <w:rFonts w:ascii="Times New Roman" w:eastAsia="宋体" w:hAnsi="Times New Roman" w:cs="Times New Roman"/>
          <w:kern w:val="0"/>
          <w:sz w:val="20"/>
          <w:szCs w:val="20"/>
          <w:lang w:eastAsia="en-US"/>
        </w:rPr>
        <w:t xml:space="preserve"> rates </w:t>
      </w:r>
      <w:r w:rsidRPr="0060523C">
        <w:rPr>
          <w:rFonts w:ascii="Times New Roman" w:eastAsia="宋体" w:hAnsi="Times New Roman" w:cs="Times New Roman"/>
          <w:kern w:val="0"/>
          <w:sz w:val="20"/>
          <w:szCs w:val="20"/>
        </w:rPr>
        <w:t>was</w:t>
      </w:r>
      <w:r w:rsidRPr="0060523C">
        <w:rPr>
          <w:rFonts w:ascii="Times New Roman" w:eastAsia="宋体" w:hAnsi="Times New Roman" w:cs="Times New Roman"/>
          <w:kern w:val="0"/>
          <w:sz w:val="20"/>
          <w:szCs w:val="20"/>
          <w:lang w:eastAsia="en-US"/>
        </w:rPr>
        <w:t xml:space="preserve"> 60% vs 22% in triple-negative cohorts, respectively </w:t>
      </w:r>
      <w:r w:rsidRPr="0060523C">
        <w:rPr>
          <w:rFonts w:ascii="Times New Roman" w:eastAsia="宋体" w:hAnsi="Times New Roman" w:cs="Times New Roman"/>
          <w:noProof/>
          <w:kern w:val="0"/>
          <w:sz w:val="20"/>
          <w:szCs w:val="20"/>
          <w:lang w:eastAsia="en-US"/>
        </w:rPr>
        <w:t>[22]</w:t>
      </w:r>
      <w:r w:rsidRPr="0060523C">
        <w:rPr>
          <w:rFonts w:ascii="Times New Roman" w:eastAsia="宋体" w:hAnsi="Times New Roman" w:cs="Times New Roman"/>
          <w:kern w:val="0"/>
          <w:sz w:val="20"/>
          <w:szCs w:val="20"/>
          <w:lang w:eastAsia="en-US"/>
        </w:rPr>
        <w:t xml:space="preserve">. </w:t>
      </w:r>
      <w:bookmarkStart w:id="6" w:name="_Hlk123075137"/>
      <w:r w:rsidRPr="0060523C">
        <w:rPr>
          <w:rFonts w:ascii="Times New Roman" w:eastAsia="宋体" w:hAnsi="Times New Roman" w:cs="Times New Roman"/>
          <w:kern w:val="0"/>
          <w:sz w:val="20"/>
          <w:szCs w:val="20"/>
          <w:lang w:eastAsia="en-US"/>
        </w:rPr>
        <w:t>Patients in the pembrolizumab combined with neoadjuvant chemotherapy group had three- year event-free survival rates of 84.5%</w:t>
      </w:r>
      <w:bookmarkEnd w:id="6"/>
      <w:r w:rsidRPr="0060523C">
        <w:rPr>
          <w:rFonts w:ascii="Times New Roman" w:eastAsia="宋体" w:hAnsi="Times New Roman" w:cs="Times New Roman"/>
          <w:kern w:val="0"/>
          <w:sz w:val="20"/>
          <w:szCs w:val="20"/>
          <w:lang w:eastAsia="en-US"/>
        </w:rPr>
        <w:t xml:space="preserve"> </w:t>
      </w:r>
      <w:r w:rsidRPr="0060523C">
        <w:rPr>
          <w:rFonts w:ascii="Times New Roman" w:eastAsia="宋体" w:hAnsi="Times New Roman" w:cs="Times New Roman"/>
          <w:noProof/>
          <w:kern w:val="0"/>
          <w:sz w:val="20"/>
          <w:szCs w:val="20"/>
          <w:lang w:eastAsia="en-US"/>
        </w:rPr>
        <w:t>[25]</w:t>
      </w:r>
      <w:r w:rsidRPr="0060523C">
        <w:rPr>
          <w:rFonts w:ascii="Times New Roman" w:eastAsia="宋体" w:hAnsi="Times New Roman" w:cs="Times New Roman"/>
          <w:kern w:val="0"/>
          <w:sz w:val="20"/>
          <w:szCs w:val="20"/>
          <w:lang w:eastAsia="en-US"/>
        </w:rPr>
        <w:t xml:space="preserve">, 93% </w:t>
      </w:r>
      <w:r w:rsidRPr="0060523C">
        <w:rPr>
          <w:rFonts w:ascii="Times New Roman" w:eastAsia="宋体" w:hAnsi="Times New Roman" w:cs="Times New Roman"/>
          <w:noProof/>
          <w:kern w:val="0"/>
          <w:sz w:val="20"/>
          <w:szCs w:val="20"/>
          <w:lang w:eastAsia="en-US"/>
        </w:rPr>
        <w:t>[22]</w:t>
      </w:r>
      <w:r w:rsidRPr="0060523C">
        <w:rPr>
          <w:rFonts w:ascii="Times New Roman" w:eastAsia="宋体" w:hAnsi="Times New Roman" w:cs="Times New Roman"/>
          <w:kern w:val="0"/>
          <w:sz w:val="20"/>
          <w:szCs w:val="20"/>
          <w:lang w:eastAsia="en-US"/>
        </w:rPr>
        <w:t xml:space="preserve">. Several other clinical trial studies have also demonstrated a substantial increase in </w:t>
      </w:r>
      <w:proofErr w:type="spellStart"/>
      <w:r w:rsidRPr="0060523C">
        <w:rPr>
          <w:rFonts w:ascii="Times New Roman" w:eastAsia="宋体" w:hAnsi="Times New Roman" w:cs="Times New Roman"/>
          <w:kern w:val="0"/>
          <w:sz w:val="20"/>
          <w:szCs w:val="20"/>
          <w:lang w:eastAsia="en-US"/>
        </w:rPr>
        <w:t>pCR</w:t>
      </w:r>
      <w:proofErr w:type="spellEnd"/>
      <w:r w:rsidRPr="0060523C">
        <w:rPr>
          <w:rFonts w:ascii="Times New Roman" w:eastAsia="宋体" w:hAnsi="Times New Roman" w:cs="Times New Roman"/>
          <w:kern w:val="0"/>
          <w:sz w:val="20"/>
          <w:szCs w:val="20"/>
          <w:lang w:eastAsia="en-US"/>
        </w:rPr>
        <w:t xml:space="preserve">, event-free survival in patients with TNBC treated with neoadjuvant therapy in combination with </w:t>
      </w:r>
      <w:proofErr w:type="spellStart"/>
      <w:r w:rsidRPr="0060523C">
        <w:rPr>
          <w:rFonts w:ascii="Times New Roman" w:eastAsia="宋体" w:hAnsi="Times New Roman" w:cs="Times New Roman"/>
          <w:kern w:val="0"/>
          <w:sz w:val="20"/>
          <w:szCs w:val="20"/>
          <w:lang w:eastAsia="en-US"/>
        </w:rPr>
        <w:t>pablizumab</w:t>
      </w:r>
      <w:proofErr w:type="spellEnd"/>
      <w:r w:rsidRPr="0060523C">
        <w:rPr>
          <w:rFonts w:ascii="Times New Roman" w:hAnsi="Times New Roman" w:cs="Times New Roman"/>
          <w:sz w:val="20"/>
          <w:szCs w:val="20"/>
        </w:rPr>
        <w:t xml:space="preserve"> </w:t>
      </w:r>
      <w:r w:rsidRPr="0060523C">
        <w:rPr>
          <w:rFonts w:ascii="Times New Roman" w:eastAsia="宋体" w:hAnsi="Times New Roman" w:cs="Times New Roman"/>
          <w:noProof/>
          <w:kern w:val="0"/>
          <w:sz w:val="20"/>
          <w:szCs w:val="20"/>
          <w:lang w:eastAsia="en-US"/>
        </w:rPr>
        <w:t>[23-25]</w:t>
      </w:r>
      <w:r w:rsidRPr="0060523C">
        <w:rPr>
          <w:rFonts w:ascii="Times New Roman" w:hAnsi="Times New Roman" w:cs="Times New Roman"/>
          <w:sz w:val="20"/>
          <w:szCs w:val="20"/>
        </w:rPr>
        <w:t xml:space="preserve">. Black or African American (AA) </w:t>
      </w:r>
      <w:proofErr w:type="gramStart"/>
      <w:r w:rsidRPr="0060523C">
        <w:rPr>
          <w:rFonts w:ascii="Times New Roman" w:hAnsi="Times New Roman" w:cs="Times New Roman"/>
          <w:sz w:val="20"/>
          <w:szCs w:val="20"/>
        </w:rPr>
        <w:t>women</w:t>
      </w:r>
      <w:r w:rsidRPr="0060523C">
        <w:rPr>
          <w:rFonts w:ascii="Times New Roman" w:hAnsi="Times New Roman" w:cs="Times New Roman"/>
          <w:noProof/>
          <w:sz w:val="20"/>
          <w:szCs w:val="20"/>
        </w:rPr>
        <w:t>[</w:t>
      </w:r>
      <w:proofErr w:type="gramEnd"/>
      <w:r w:rsidRPr="0060523C">
        <w:rPr>
          <w:rFonts w:ascii="Times New Roman" w:hAnsi="Times New Roman" w:cs="Times New Roman"/>
          <w:noProof/>
          <w:sz w:val="20"/>
          <w:szCs w:val="20"/>
        </w:rPr>
        <w:t>33]</w:t>
      </w:r>
      <w:r w:rsidRPr="0060523C">
        <w:rPr>
          <w:rFonts w:ascii="Times New Roman" w:hAnsi="Times New Roman" w:cs="Times New Roman"/>
          <w:sz w:val="20"/>
          <w:szCs w:val="20"/>
        </w:rPr>
        <w:t xml:space="preserve"> in the durvalumab combined with neoadjuvant chemotherapy group had similar </w:t>
      </w:r>
      <w:proofErr w:type="spellStart"/>
      <w:r w:rsidRPr="0060523C">
        <w:rPr>
          <w:rFonts w:ascii="Times New Roman" w:hAnsi="Times New Roman" w:cs="Times New Roman"/>
          <w:sz w:val="20"/>
          <w:szCs w:val="20"/>
        </w:rPr>
        <w:t>pCR</w:t>
      </w:r>
      <w:proofErr w:type="spellEnd"/>
      <w:r w:rsidRPr="0060523C">
        <w:rPr>
          <w:rFonts w:ascii="Times New Roman" w:hAnsi="Times New Roman" w:cs="Times New Roman"/>
          <w:sz w:val="20"/>
          <w:szCs w:val="20"/>
        </w:rPr>
        <w:t xml:space="preserve"> rates, AA (43%) and non-AA patients (48%). Three-year EFS rates were 78.3% and 71.4% in non-AA and AA patients, respectively; 3-year OS was 87% and 81%, respectively.</w:t>
      </w:r>
    </w:p>
    <w:p w14:paraId="3EDE9A6C" w14:textId="77777777" w:rsidR="00C96B40" w:rsidRPr="0060523C" w:rsidRDefault="00C96B40" w:rsidP="00136E26">
      <w:pPr>
        <w:pStyle w:val="a7"/>
        <w:spacing w:before="43" w:line="360" w:lineRule="auto"/>
        <w:ind w:left="0" w:right="450"/>
        <w:rPr>
          <w:rFonts w:ascii="Times New Roman" w:hAnsi="Times New Roman" w:cs="Times New Roman"/>
          <w:sz w:val="20"/>
          <w:szCs w:val="20"/>
        </w:rPr>
      </w:pPr>
    </w:p>
    <w:p w14:paraId="7CD6F201" w14:textId="77777777" w:rsidR="00C96B40" w:rsidRPr="0060523C" w:rsidRDefault="00C96B40" w:rsidP="00136E26">
      <w:pPr>
        <w:tabs>
          <w:tab w:val="left" w:pos="2068"/>
        </w:tabs>
        <w:autoSpaceDE w:val="0"/>
        <w:autoSpaceDN w:val="0"/>
        <w:spacing w:line="360" w:lineRule="auto"/>
        <w:rPr>
          <w:rFonts w:ascii="Times New Roman" w:eastAsia="宋体" w:hAnsi="Times New Roman" w:cs="Times New Roman"/>
          <w:i/>
          <w:iCs/>
          <w:sz w:val="20"/>
          <w:szCs w:val="20"/>
        </w:rPr>
      </w:pPr>
      <w:r w:rsidRPr="0060523C">
        <w:rPr>
          <w:rFonts w:ascii="Times New Roman" w:eastAsia="宋体" w:hAnsi="Times New Roman" w:cs="Times New Roman"/>
          <w:i/>
          <w:iCs/>
          <w:sz w:val="20"/>
          <w:szCs w:val="20"/>
        </w:rPr>
        <w:t>Combined</w:t>
      </w:r>
      <w:r w:rsidRPr="0060523C">
        <w:rPr>
          <w:rFonts w:ascii="Times New Roman" w:eastAsia="宋体" w:hAnsi="Times New Roman" w:cs="Times New Roman"/>
          <w:i/>
          <w:iCs/>
          <w:spacing w:val="-2"/>
          <w:sz w:val="20"/>
          <w:szCs w:val="20"/>
        </w:rPr>
        <w:t xml:space="preserve"> </w:t>
      </w:r>
      <w:r w:rsidRPr="0060523C">
        <w:rPr>
          <w:rFonts w:ascii="Times New Roman" w:eastAsia="宋体" w:hAnsi="Times New Roman" w:cs="Times New Roman"/>
          <w:i/>
          <w:iCs/>
          <w:sz w:val="20"/>
          <w:szCs w:val="20"/>
        </w:rPr>
        <w:t>anti-</w:t>
      </w:r>
      <w:r w:rsidRPr="0060523C">
        <w:rPr>
          <w:rFonts w:ascii="Times New Roman" w:hAnsi="Times New Roman" w:cs="Times New Roman"/>
          <w:i/>
          <w:iCs/>
          <w:sz w:val="20"/>
          <w:szCs w:val="20"/>
        </w:rPr>
        <w:t xml:space="preserve"> </w:t>
      </w:r>
      <w:r w:rsidRPr="0060523C">
        <w:rPr>
          <w:rFonts w:ascii="Times New Roman" w:eastAsia="宋体" w:hAnsi="Times New Roman" w:cs="Times New Roman"/>
          <w:i/>
          <w:iCs/>
          <w:sz w:val="20"/>
          <w:szCs w:val="20"/>
        </w:rPr>
        <w:t>androgen</w:t>
      </w:r>
      <w:r w:rsidRPr="0060523C">
        <w:rPr>
          <w:rFonts w:ascii="Times New Roman" w:eastAsia="宋体" w:hAnsi="Times New Roman" w:cs="Times New Roman"/>
          <w:i/>
          <w:iCs/>
          <w:spacing w:val="-2"/>
          <w:sz w:val="20"/>
          <w:szCs w:val="20"/>
        </w:rPr>
        <w:t xml:space="preserve"> </w:t>
      </w:r>
      <w:r w:rsidRPr="0060523C">
        <w:rPr>
          <w:rFonts w:ascii="Times New Roman" w:eastAsia="宋体" w:hAnsi="Times New Roman" w:cs="Times New Roman"/>
          <w:i/>
          <w:iCs/>
          <w:sz w:val="20"/>
          <w:szCs w:val="20"/>
        </w:rPr>
        <w:t xml:space="preserve">therapy </w:t>
      </w:r>
    </w:p>
    <w:p w14:paraId="5D0F0939" w14:textId="77777777" w:rsidR="00C96B40" w:rsidRPr="0060523C" w:rsidRDefault="00C96B40" w:rsidP="00136E26">
      <w:pPr>
        <w:pStyle w:val="a7"/>
        <w:spacing w:before="43" w:line="360" w:lineRule="auto"/>
        <w:ind w:left="0" w:right="452"/>
        <w:jc w:val="both"/>
        <w:rPr>
          <w:rFonts w:ascii="Times New Roman" w:hAnsi="Times New Roman" w:cs="Times New Roman"/>
          <w:color w:val="202020"/>
          <w:sz w:val="20"/>
          <w:szCs w:val="20"/>
        </w:rPr>
      </w:pPr>
      <w:r w:rsidRPr="0060523C">
        <w:rPr>
          <w:rFonts w:ascii="Times New Roman" w:hAnsi="Times New Roman" w:cs="Times New Roman"/>
          <w:color w:val="202020"/>
          <w:sz w:val="20"/>
          <w:szCs w:val="20"/>
        </w:rPr>
        <w:t>There</w:t>
      </w:r>
      <w:r w:rsidRPr="0060523C">
        <w:rPr>
          <w:rFonts w:ascii="Times New Roman" w:hAnsi="Times New Roman" w:cs="Times New Roman"/>
          <w:color w:val="202020"/>
          <w:spacing w:val="3"/>
          <w:sz w:val="20"/>
          <w:szCs w:val="20"/>
        </w:rPr>
        <w:t xml:space="preserve"> </w:t>
      </w:r>
      <w:r w:rsidRPr="0060523C">
        <w:rPr>
          <w:rFonts w:ascii="Times New Roman" w:hAnsi="Times New Roman" w:cs="Times New Roman"/>
          <w:color w:val="202020"/>
          <w:sz w:val="20"/>
          <w:szCs w:val="20"/>
        </w:rPr>
        <w:t>is</w:t>
      </w:r>
      <w:r w:rsidRPr="0060523C">
        <w:rPr>
          <w:rFonts w:ascii="Times New Roman" w:hAnsi="Times New Roman" w:cs="Times New Roman"/>
          <w:color w:val="202020"/>
          <w:spacing w:val="5"/>
          <w:sz w:val="20"/>
          <w:szCs w:val="20"/>
        </w:rPr>
        <w:t xml:space="preserve"> </w:t>
      </w:r>
      <w:r w:rsidRPr="0060523C">
        <w:rPr>
          <w:rFonts w:ascii="Times New Roman" w:hAnsi="Times New Roman" w:cs="Times New Roman"/>
          <w:color w:val="202020"/>
          <w:sz w:val="20"/>
          <w:szCs w:val="20"/>
        </w:rPr>
        <w:t>a</w:t>
      </w:r>
      <w:r w:rsidRPr="0060523C">
        <w:rPr>
          <w:rFonts w:ascii="Times New Roman" w:hAnsi="Times New Roman" w:cs="Times New Roman"/>
          <w:color w:val="202020"/>
          <w:spacing w:val="3"/>
          <w:sz w:val="20"/>
          <w:szCs w:val="20"/>
        </w:rPr>
        <w:t xml:space="preserve"> </w:t>
      </w:r>
      <w:r w:rsidRPr="0060523C">
        <w:rPr>
          <w:rFonts w:ascii="Times New Roman" w:hAnsi="Times New Roman" w:cs="Times New Roman"/>
          <w:color w:val="202020"/>
          <w:sz w:val="20"/>
          <w:szCs w:val="20"/>
        </w:rPr>
        <w:t>subtype</w:t>
      </w:r>
      <w:r w:rsidRPr="0060523C">
        <w:rPr>
          <w:rFonts w:ascii="Times New Roman" w:hAnsi="Times New Roman" w:cs="Times New Roman"/>
          <w:color w:val="202020"/>
          <w:spacing w:val="5"/>
          <w:sz w:val="20"/>
          <w:szCs w:val="20"/>
        </w:rPr>
        <w:t xml:space="preserve"> </w:t>
      </w:r>
      <w:r w:rsidRPr="0060523C">
        <w:rPr>
          <w:rFonts w:ascii="Times New Roman" w:hAnsi="Times New Roman" w:cs="Times New Roman"/>
          <w:color w:val="202020"/>
          <w:sz w:val="20"/>
          <w:szCs w:val="20"/>
        </w:rPr>
        <w:t>of</w:t>
      </w:r>
      <w:r w:rsidRPr="0060523C">
        <w:rPr>
          <w:rFonts w:ascii="Times New Roman" w:hAnsi="Times New Roman" w:cs="Times New Roman"/>
          <w:color w:val="202020"/>
          <w:spacing w:val="5"/>
          <w:sz w:val="20"/>
          <w:szCs w:val="20"/>
        </w:rPr>
        <w:t xml:space="preserve"> </w:t>
      </w:r>
      <w:r w:rsidRPr="0060523C">
        <w:rPr>
          <w:rFonts w:ascii="Times New Roman" w:hAnsi="Times New Roman" w:cs="Times New Roman"/>
          <w:color w:val="202020"/>
          <w:sz w:val="20"/>
          <w:szCs w:val="20"/>
        </w:rPr>
        <w:t>triple-negative</w:t>
      </w:r>
      <w:r w:rsidRPr="0060523C">
        <w:rPr>
          <w:rFonts w:ascii="Times New Roman" w:hAnsi="Times New Roman" w:cs="Times New Roman"/>
          <w:color w:val="202020"/>
          <w:spacing w:val="5"/>
          <w:sz w:val="20"/>
          <w:szCs w:val="20"/>
        </w:rPr>
        <w:t xml:space="preserve"> </w:t>
      </w:r>
      <w:r w:rsidRPr="0060523C">
        <w:rPr>
          <w:rFonts w:ascii="Times New Roman" w:hAnsi="Times New Roman" w:cs="Times New Roman"/>
          <w:color w:val="202020"/>
          <w:sz w:val="20"/>
          <w:szCs w:val="20"/>
        </w:rPr>
        <w:t>breast</w:t>
      </w:r>
      <w:r w:rsidRPr="0060523C">
        <w:rPr>
          <w:rFonts w:ascii="Times New Roman" w:hAnsi="Times New Roman" w:cs="Times New Roman"/>
          <w:color w:val="202020"/>
          <w:spacing w:val="5"/>
          <w:sz w:val="20"/>
          <w:szCs w:val="20"/>
        </w:rPr>
        <w:t xml:space="preserve"> </w:t>
      </w:r>
      <w:r w:rsidRPr="0060523C">
        <w:rPr>
          <w:rFonts w:ascii="Times New Roman" w:hAnsi="Times New Roman" w:cs="Times New Roman"/>
          <w:color w:val="202020"/>
          <w:sz w:val="20"/>
          <w:szCs w:val="20"/>
        </w:rPr>
        <w:t>cancer</w:t>
      </w:r>
      <w:r w:rsidRPr="0060523C">
        <w:rPr>
          <w:rFonts w:ascii="Times New Roman" w:hAnsi="Times New Roman" w:cs="Times New Roman"/>
          <w:color w:val="202020"/>
          <w:spacing w:val="3"/>
          <w:sz w:val="20"/>
          <w:szCs w:val="20"/>
        </w:rPr>
        <w:t xml:space="preserve"> </w:t>
      </w:r>
      <w:r w:rsidRPr="0060523C">
        <w:rPr>
          <w:rFonts w:ascii="Times New Roman" w:hAnsi="Times New Roman" w:cs="Times New Roman"/>
          <w:color w:val="202020"/>
          <w:sz w:val="20"/>
          <w:szCs w:val="20"/>
        </w:rPr>
        <w:t>that</w:t>
      </w:r>
      <w:r w:rsidRPr="0060523C">
        <w:rPr>
          <w:rFonts w:ascii="Times New Roman" w:hAnsi="Times New Roman" w:cs="Times New Roman"/>
          <w:color w:val="202020"/>
          <w:spacing w:val="3"/>
          <w:sz w:val="20"/>
          <w:szCs w:val="20"/>
        </w:rPr>
        <w:t xml:space="preserve"> </w:t>
      </w:r>
      <w:r w:rsidRPr="0060523C">
        <w:rPr>
          <w:rFonts w:ascii="Times New Roman" w:hAnsi="Times New Roman" w:cs="Times New Roman"/>
          <w:color w:val="202020"/>
          <w:sz w:val="20"/>
          <w:szCs w:val="20"/>
        </w:rPr>
        <w:t>appears</w:t>
      </w:r>
      <w:r w:rsidRPr="0060523C">
        <w:rPr>
          <w:rFonts w:ascii="Times New Roman" w:hAnsi="Times New Roman" w:cs="Times New Roman"/>
          <w:color w:val="202020"/>
          <w:spacing w:val="3"/>
          <w:sz w:val="20"/>
          <w:szCs w:val="20"/>
        </w:rPr>
        <w:t xml:space="preserve"> </w:t>
      </w:r>
      <w:r w:rsidRPr="0060523C">
        <w:rPr>
          <w:rFonts w:ascii="Times New Roman" w:hAnsi="Times New Roman" w:cs="Times New Roman"/>
          <w:color w:val="202020"/>
          <w:sz w:val="20"/>
          <w:szCs w:val="20"/>
        </w:rPr>
        <w:t>to</w:t>
      </w:r>
      <w:r w:rsidRPr="0060523C">
        <w:rPr>
          <w:rFonts w:ascii="Times New Roman" w:hAnsi="Times New Roman" w:cs="Times New Roman"/>
          <w:color w:val="202020"/>
          <w:spacing w:val="1"/>
          <w:sz w:val="20"/>
          <w:szCs w:val="20"/>
        </w:rPr>
        <w:t xml:space="preserve"> </w:t>
      </w:r>
      <w:r w:rsidRPr="0060523C">
        <w:rPr>
          <w:rFonts w:ascii="Times New Roman" w:hAnsi="Times New Roman" w:cs="Times New Roman"/>
          <w:color w:val="202020"/>
          <w:sz w:val="20"/>
          <w:szCs w:val="20"/>
        </w:rPr>
        <w:t>be</w:t>
      </w:r>
      <w:r w:rsidRPr="0060523C">
        <w:rPr>
          <w:rFonts w:ascii="Times New Roman" w:hAnsi="Times New Roman" w:cs="Times New Roman"/>
          <w:color w:val="202020"/>
          <w:spacing w:val="42"/>
          <w:sz w:val="20"/>
          <w:szCs w:val="20"/>
        </w:rPr>
        <w:t xml:space="preserve"> </w:t>
      </w:r>
      <w:r w:rsidRPr="0060523C">
        <w:rPr>
          <w:rFonts w:ascii="Times New Roman" w:hAnsi="Times New Roman" w:cs="Times New Roman"/>
          <w:color w:val="202020"/>
          <w:sz w:val="20"/>
          <w:szCs w:val="20"/>
        </w:rPr>
        <w:t>hormonally</w:t>
      </w:r>
      <w:r w:rsidRPr="0060523C">
        <w:rPr>
          <w:rFonts w:ascii="Times New Roman" w:hAnsi="Times New Roman" w:cs="Times New Roman"/>
          <w:color w:val="202020"/>
          <w:spacing w:val="43"/>
          <w:sz w:val="20"/>
          <w:szCs w:val="20"/>
        </w:rPr>
        <w:t xml:space="preserve"> </w:t>
      </w:r>
      <w:r w:rsidRPr="0060523C">
        <w:rPr>
          <w:rFonts w:ascii="Times New Roman" w:hAnsi="Times New Roman" w:cs="Times New Roman"/>
          <w:color w:val="202020"/>
          <w:sz w:val="20"/>
          <w:szCs w:val="20"/>
        </w:rPr>
        <w:t>regulated</w:t>
      </w:r>
      <w:r w:rsidRPr="0060523C">
        <w:rPr>
          <w:rFonts w:ascii="Times New Roman" w:hAnsi="Times New Roman" w:cs="Times New Roman"/>
          <w:color w:val="202020"/>
          <w:spacing w:val="43"/>
          <w:sz w:val="20"/>
          <w:szCs w:val="20"/>
        </w:rPr>
        <w:t xml:space="preserve"> </w:t>
      </w:r>
      <w:r w:rsidRPr="0060523C">
        <w:rPr>
          <w:rFonts w:ascii="Times New Roman" w:hAnsi="Times New Roman" w:cs="Times New Roman"/>
          <w:color w:val="202020"/>
          <w:sz w:val="20"/>
          <w:szCs w:val="20"/>
        </w:rPr>
        <w:t>and</w:t>
      </w:r>
      <w:r w:rsidRPr="0060523C">
        <w:rPr>
          <w:rFonts w:ascii="Times New Roman" w:hAnsi="Times New Roman" w:cs="Times New Roman"/>
          <w:color w:val="202020"/>
          <w:spacing w:val="43"/>
          <w:sz w:val="20"/>
          <w:szCs w:val="20"/>
        </w:rPr>
        <w:t xml:space="preserve"> </w:t>
      </w:r>
      <w:r w:rsidRPr="0060523C">
        <w:rPr>
          <w:rFonts w:ascii="Times New Roman" w:hAnsi="Times New Roman" w:cs="Times New Roman"/>
          <w:color w:val="202020"/>
          <w:sz w:val="20"/>
          <w:szCs w:val="20"/>
        </w:rPr>
        <w:t>whose</w:t>
      </w:r>
      <w:r w:rsidRPr="0060523C">
        <w:rPr>
          <w:rFonts w:ascii="Times New Roman" w:hAnsi="Times New Roman" w:cs="Times New Roman"/>
          <w:color w:val="202020"/>
          <w:spacing w:val="40"/>
          <w:sz w:val="20"/>
          <w:szCs w:val="20"/>
        </w:rPr>
        <w:t xml:space="preserve"> </w:t>
      </w:r>
      <w:r w:rsidRPr="0060523C">
        <w:rPr>
          <w:rFonts w:ascii="Times New Roman" w:hAnsi="Times New Roman" w:cs="Times New Roman"/>
          <w:color w:val="202020"/>
          <w:sz w:val="20"/>
          <w:szCs w:val="20"/>
        </w:rPr>
        <w:t>growth</w:t>
      </w:r>
      <w:r w:rsidRPr="0060523C">
        <w:rPr>
          <w:rFonts w:ascii="Times New Roman" w:hAnsi="Times New Roman" w:cs="Times New Roman"/>
          <w:color w:val="202020"/>
          <w:spacing w:val="40"/>
          <w:sz w:val="20"/>
          <w:szCs w:val="20"/>
        </w:rPr>
        <w:t xml:space="preserve"> </w:t>
      </w:r>
      <w:r w:rsidRPr="0060523C">
        <w:rPr>
          <w:rFonts w:ascii="Times New Roman" w:hAnsi="Times New Roman" w:cs="Times New Roman"/>
          <w:color w:val="202020"/>
          <w:sz w:val="20"/>
          <w:szCs w:val="20"/>
        </w:rPr>
        <w:t>is</w:t>
      </w:r>
      <w:r w:rsidRPr="0060523C">
        <w:rPr>
          <w:rFonts w:ascii="Times New Roman" w:hAnsi="Times New Roman" w:cs="Times New Roman"/>
          <w:color w:val="202020"/>
          <w:spacing w:val="43"/>
          <w:sz w:val="20"/>
          <w:szCs w:val="20"/>
        </w:rPr>
        <w:t xml:space="preserve"> </w:t>
      </w:r>
      <w:r w:rsidRPr="0060523C">
        <w:rPr>
          <w:rFonts w:ascii="Times New Roman" w:hAnsi="Times New Roman" w:cs="Times New Roman"/>
          <w:color w:val="202020"/>
          <w:sz w:val="20"/>
          <w:szCs w:val="20"/>
        </w:rPr>
        <w:t>thought</w:t>
      </w:r>
      <w:r w:rsidRPr="0060523C">
        <w:rPr>
          <w:rFonts w:ascii="Times New Roman" w:hAnsi="Times New Roman" w:cs="Times New Roman"/>
          <w:color w:val="202020"/>
          <w:spacing w:val="43"/>
          <w:sz w:val="20"/>
          <w:szCs w:val="20"/>
        </w:rPr>
        <w:t xml:space="preserve"> </w:t>
      </w:r>
      <w:r w:rsidRPr="0060523C">
        <w:rPr>
          <w:rFonts w:ascii="Times New Roman" w:hAnsi="Times New Roman" w:cs="Times New Roman"/>
          <w:color w:val="202020"/>
          <w:sz w:val="20"/>
          <w:szCs w:val="20"/>
        </w:rPr>
        <w:t>to</w:t>
      </w:r>
      <w:r w:rsidRPr="0060523C">
        <w:rPr>
          <w:rFonts w:ascii="Times New Roman" w:hAnsi="Times New Roman" w:cs="Times New Roman"/>
          <w:color w:val="202020"/>
          <w:spacing w:val="40"/>
          <w:sz w:val="20"/>
          <w:szCs w:val="20"/>
        </w:rPr>
        <w:t xml:space="preserve"> </w:t>
      </w:r>
      <w:r w:rsidRPr="0060523C">
        <w:rPr>
          <w:rFonts w:ascii="Times New Roman" w:hAnsi="Times New Roman" w:cs="Times New Roman"/>
          <w:color w:val="202020"/>
          <w:sz w:val="20"/>
          <w:szCs w:val="20"/>
        </w:rPr>
        <w:t>be</w:t>
      </w:r>
      <w:r w:rsidRPr="0060523C">
        <w:rPr>
          <w:rFonts w:ascii="Times New Roman" w:hAnsi="Times New Roman" w:cs="Times New Roman"/>
          <w:color w:val="202020"/>
          <w:spacing w:val="39"/>
          <w:sz w:val="20"/>
          <w:szCs w:val="20"/>
        </w:rPr>
        <w:t xml:space="preserve"> </w:t>
      </w:r>
      <w:r w:rsidRPr="0060523C">
        <w:rPr>
          <w:rFonts w:ascii="Times New Roman" w:hAnsi="Times New Roman" w:cs="Times New Roman"/>
          <w:color w:val="202020"/>
          <w:sz w:val="20"/>
          <w:szCs w:val="20"/>
        </w:rPr>
        <w:t>driven</w:t>
      </w:r>
      <w:r w:rsidRPr="0060523C">
        <w:rPr>
          <w:rFonts w:ascii="Times New Roman" w:hAnsi="Times New Roman" w:cs="Times New Roman"/>
          <w:color w:val="202020"/>
          <w:spacing w:val="43"/>
          <w:sz w:val="20"/>
          <w:szCs w:val="20"/>
        </w:rPr>
        <w:t xml:space="preserve"> </w:t>
      </w:r>
      <w:r w:rsidRPr="0060523C">
        <w:rPr>
          <w:rFonts w:ascii="Times New Roman" w:hAnsi="Times New Roman" w:cs="Times New Roman"/>
          <w:color w:val="202020"/>
          <w:sz w:val="20"/>
          <w:szCs w:val="20"/>
        </w:rPr>
        <w:t>by</w:t>
      </w:r>
      <w:r w:rsidRPr="0060523C">
        <w:rPr>
          <w:rFonts w:ascii="Times New Roman" w:hAnsi="Times New Roman" w:cs="Times New Roman"/>
          <w:color w:val="202020"/>
          <w:spacing w:val="1"/>
          <w:sz w:val="20"/>
          <w:szCs w:val="20"/>
        </w:rPr>
        <w:t xml:space="preserve"> </w:t>
      </w:r>
      <w:r w:rsidRPr="0060523C">
        <w:rPr>
          <w:rFonts w:ascii="Times New Roman" w:hAnsi="Times New Roman" w:cs="Times New Roman"/>
          <w:color w:val="202020"/>
          <w:sz w:val="20"/>
          <w:szCs w:val="20"/>
        </w:rPr>
        <w:t>androgen receptor (AR) signaling. Treatment of AR+ TNBC patients with AR</w:t>
      </w:r>
      <w:r w:rsidRPr="0060523C">
        <w:rPr>
          <w:rFonts w:ascii="Times New Roman" w:hAnsi="Times New Roman" w:cs="Times New Roman"/>
          <w:color w:val="202020"/>
          <w:spacing w:val="-102"/>
          <w:sz w:val="20"/>
          <w:szCs w:val="20"/>
        </w:rPr>
        <w:t xml:space="preserve"> </w:t>
      </w:r>
      <w:r w:rsidRPr="0060523C">
        <w:rPr>
          <w:rFonts w:ascii="Times New Roman" w:hAnsi="Times New Roman" w:cs="Times New Roman"/>
          <w:color w:val="202020"/>
          <w:sz w:val="20"/>
          <w:szCs w:val="20"/>
        </w:rPr>
        <w:t>antagonists,</w:t>
      </w:r>
      <w:r w:rsidRPr="0060523C">
        <w:rPr>
          <w:rFonts w:ascii="Times New Roman" w:hAnsi="Times New Roman" w:cs="Times New Roman"/>
          <w:color w:val="202020"/>
          <w:spacing w:val="5"/>
          <w:sz w:val="20"/>
          <w:szCs w:val="20"/>
        </w:rPr>
        <w:t xml:space="preserve"> </w:t>
      </w:r>
      <w:r w:rsidRPr="0060523C">
        <w:rPr>
          <w:rFonts w:ascii="Times New Roman" w:hAnsi="Times New Roman" w:cs="Times New Roman"/>
          <w:color w:val="202020"/>
          <w:sz w:val="20"/>
          <w:szCs w:val="20"/>
        </w:rPr>
        <w:t>AR</w:t>
      </w:r>
      <w:r w:rsidRPr="0060523C">
        <w:rPr>
          <w:rFonts w:ascii="Times New Roman" w:hAnsi="Times New Roman" w:cs="Times New Roman"/>
          <w:color w:val="202020"/>
          <w:spacing w:val="4"/>
          <w:sz w:val="20"/>
          <w:szCs w:val="20"/>
        </w:rPr>
        <w:t xml:space="preserve"> </w:t>
      </w:r>
      <w:r w:rsidRPr="0060523C">
        <w:rPr>
          <w:rFonts w:ascii="Times New Roman" w:hAnsi="Times New Roman" w:cs="Times New Roman"/>
          <w:color w:val="202020"/>
          <w:sz w:val="20"/>
          <w:szCs w:val="20"/>
        </w:rPr>
        <w:t>inhibitors</w:t>
      </w:r>
      <w:r w:rsidRPr="0060523C">
        <w:rPr>
          <w:rFonts w:ascii="Times New Roman" w:hAnsi="Times New Roman" w:cs="Times New Roman"/>
          <w:color w:val="202020"/>
          <w:spacing w:val="5"/>
          <w:sz w:val="20"/>
          <w:szCs w:val="20"/>
        </w:rPr>
        <w:t xml:space="preserve"> </w:t>
      </w:r>
      <w:r w:rsidRPr="0060523C">
        <w:rPr>
          <w:rFonts w:ascii="Times New Roman" w:hAnsi="Times New Roman" w:cs="Times New Roman"/>
          <w:color w:val="202020"/>
          <w:sz w:val="20"/>
          <w:szCs w:val="20"/>
        </w:rPr>
        <w:t>can</w:t>
      </w:r>
      <w:r w:rsidRPr="0060523C">
        <w:rPr>
          <w:rFonts w:ascii="Times New Roman" w:hAnsi="Times New Roman" w:cs="Times New Roman"/>
          <w:color w:val="202020"/>
          <w:spacing w:val="4"/>
          <w:sz w:val="20"/>
          <w:szCs w:val="20"/>
        </w:rPr>
        <w:t xml:space="preserve"> </w:t>
      </w:r>
      <w:r w:rsidRPr="0060523C">
        <w:rPr>
          <w:rFonts w:ascii="Times New Roman" w:hAnsi="Times New Roman" w:cs="Times New Roman"/>
          <w:color w:val="202020"/>
          <w:sz w:val="20"/>
          <w:szCs w:val="20"/>
        </w:rPr>
        <w:t>be</w:t>
      </w:r>
      <w:r w:rsidRPr="0060523C">
        <w:rPr>
          <w:rFonts w:ascii="Times New Roman" w:hAnsi="Times New Roman" w:cs="Times New Roman"/>
          <w:color w:val="202020"/>
          <w:spacing w:val="5"/>
          <w:sz w:val="20"/>
          <w:szCs w:val="20"/>
        </w:rPr>
        <w:t xml:space="preserve"> </w:t>
      </w:r>
      <w:r w:rsidRPr="0060523C">
        <w:rPr>
          <w:rFonts w:ascii="Times New Roman" w:hAnsi="Times New Roman" w:cs="Times New Roman"/>
          <w:color w:val="202020"/>
          <w:sz w:val="20"/>
          <w:szCs w:val="20"/>
        </w:rPr>
        <w:t>efficacious</w:t>
      </w:r>
      <w:r w:rsidRPr="0060523C">
        <w:rPr>
          <w:rFonts w:ascii="Times New Roman" w:hAnsi="Times New Roman" w:cs="Times New Roman"/>
          <w:color w:val="202020"/>
          <w:spacing w:val="2"/>
          <w:sz w:val="20"/>
          <w:szCs w:val="20"/>
        </w:rPr>
        <w:t xml:space="preserve"> </w:t>
      </w:r>
      <w:r w:rsidRPr="0060523C">
        <w:rPr>
          <w:rFonts w:ascii="Times New Roman" w:hAnsi="Times New Roman" w:cs="Times New Roman"/>
          <w:noProof/>
          <w:color w:val="202020"/>
          <w:spacing w:val="2"/>
          <w:sz w:val="20"/>
          <w:szCs w:val="20"/>
        </w:rPr>
        <w:t>[34</w:t>
      </w:r>
      <w:proofErr w:type="gramStart"/>
      <w:r w:rsidRPr="0060523C">
        <w:rPr>
          <w:rFonts w:ascii="Times New Roman" w:hAnsi="Times New Roman" w:cs="Times New Roman"/>
          <w:noProof/>
          <w:color w:val="202020"/>
          <w:spacing w:val="2"/>
          <w:sz w:val="20"/>
          <w:szCs w:val="20"/>
        </w:rPr>
        <w:t>]</w:t>
      </w:r>
      <w:r w:rsidRPr="0060523C">
        <w:rPr>
          <w:rFonts w:ascii="Times New Roman" w:hAnsi="Times New Roman" w:cs="Times New Roman"/>
          <w:color w:val="202020"/>
          <w:sz w:val="20"/>
          <w:szCs w:val="20"/>
        </w:rPr>
        <w:t>.The</w:t>
      </w:r>
      <w:proofErr w:type="gramEnd"/>
      <w:r w:rsidRPr="0060523C">
        <w:rPr>
          <w:rFonts w:ascii="Times New Roman" w:hAnsi="Times New Roman" w:cs="Times New Roman"/>
          <w:color w:val="202020"/>
          <w:spacing w:val="1"/>
          <w:sz w:val="20"/>
          <w:szCs w:val="20"/>
        </w:rPr>
        <w:t xml:space="preserve"> </w:t>
      </w:r>
      <w:r w:rsidRPr="0060523C">
        <w:rPr>
          <w:rFonts w:ascii="Times New Roman" w:hAnsi="Times New Roman" w:cs="Times New Roman"/>
          <w:color w:val="202020"/>
          <w:sz w:val="20"/>
          <w:szCs w:val="20"/>
        </w:rPr>
        <w:t xml:space="preserve">combination of pembrolizumab and </w:t>
      </w:r>
      <w:proofErr w:type="spellStart"/>
      <w:r w:rsidRPr="0060523C">
        <w:rPr>
          <w:rFonts w:ascii="Times New Roman" w:hAnsi="Times New Roman" w:cs="Times New Roman"/>
          <w:color w:val="202020"/>
          <w:sz w:val="20"/>
          <w:szCs w:val="20"/>
          <w:lang w:eastAsia="zh-CN"/>
        </w:rPr>
        <w:t>e</w:t>
      </w:r>
      <w:r w:rsidRPr="0060523C">
        <w:rPr>
          <w:rFonts w:ascii="Times New Roman" w:hAnsi="Times New Roman" w:cs="Times New Roman"/>
          <w:color w:val="202020"/>
          <w:sz w:val="20"/>
          <w:szCs w:val="20"/>
        </w:rPr>
        <w:t>nobosarm</w:t>
      </w:r>
      <w:proofErr w:type="spellEnd"/>
      <w:r w:rsidRPr="0060523C">
        <w:rPr>
          <w:rFonts w:ascii="Times New Roman" w:hAnsi="Times New Roman" w:cs="Times New Roman"/>
          <w:color w:val="202020"/>
          <w:sz w:val="20"/>
          <w:szCs w:val="20"/>
        </w:rPr>
        <w:t xml:space="preserve"> was well tolerated in heavily</w:t>
      </w:r>
      <w:r w:rsidRPr="0060523C">
        <w:rPr>
          <w:rFonts w:ascii="Times New Roman" w:hAnsi="Times New Roman" w:cs="Times New Roman"/>
          <w:color w:val="202020"/>
          <w:spacing w:val="-102"/>
          <w:sz w:val="20"/>
          <w:szCs w:val="20"/>
        </w:rPr>
        <w:t xml:space="preserve"> </w:t>
      </w:r>
      <w:r w:rsidRPr="0060523C">
        <w:rPr>
          <w:rFonts w:ascii="Times New Roman" w:hAnsi="Times New Roman" w:cs="Times New Roman"/>
          <w:color w:val="202020"/>
          <w:sz w:val="20"/>
          <w:szCs w:val="20"/>
        </w:rPr>
        <w:t>pretreated</w:t>
      </w:r>
      <w:r w:rsidRPr="0060523C">
        <w:rPr>
          <w:rFonts w:ascii="Times New Roman" w:hAnsi="Times New Roman" w:cs="Times New Roman"/>
          <w:color w:val="202020"/>
          <w:spacing w:val="4"/>
          <w:sz w:val="20"/>
          <w:szCs w:val="20"/>
        </w:rPr>
        <w:t xml:space="preserve"> </w:t>
      </w:r>
      <w:r w:rsidRPr="0060523C">
        <w:rPr>
          <w:rFonts w:ascii="Times New Roman" w:hAnsi="Times New Roman" w:cs="Times New Roman"/>
          <w:color w:val="202020"/>
          <w:sz w:val="20"/>
          <w:szCs w:val="20"/>
        </w:rPr>
        <w:t>AR+</w:t>
      </w:r>
      <w:r w:rsidRPr="0060523C">
        <w:rPr>
          <w:rFonts w:ascii="Times New Roman" w:hAnsi="Times New Roman" w:cs="Times New Roman"/>
          <w:color w:val="202020"/>
          <w:spacing w:val="3"/>
          <w:sz w:val="20"/>
          <w:szCs w:val="20"/>
        </w:rPr>
        <w:t xml:space="preserve"> </w:t>
      </w:r>
      <w:r w:rsidRPr="0060523C">
        <w:rPr>
          <w:rFonts w:ascii="Times New Roman" w:hAnsi="Times New Roman" w:cs="Times New Roman"/>
          <w:color w:val="202020"/>
          <w:sz w:val="20"/>
          <w:szCs w:val="20"/>
        </w:rPr>
        <w:t>TNBC</w:t>
      </w:r>
      <w:r w:rsidRPr="0060523C">
        <w:rPr>
          <w:rFonts w:ascii="Times New Roman" w:hAnsi="Times New Roman" w:cs="Times New Roman"/>
          <w:color w:val="202020"/>
          <w:spacing w:val="5"/>
          <w:sz w:val="20"/>
          <w:szCs w:val="20"/>
        </w:rPr>
        <w:t xml:space="preserve"> </w:t>
      </w:r>
      <w:r w:rsidRPr="0060523C">
        <w:rPr>
          <w:rFonts w:ascii="Times New Roman" w:hAnsi="Times New Roman" w:cs="Times New Roman"/>
          <w:color w:val="202020"/>
          <w:sz w:val="20"/>
          <w:szCs w:val="20"/>
        </w:rPr>
        <w:t>without</w:t>
      </w:r>
      <w:r w:rsidRPr="0060523C">
        <w:rPr>
          <w:rFonts w:ascii="Times New Roman" w:hAnsi="Times New Roman" w:cs="Times New Roman"/>
          <w:color w:val="202020"/>
          <w:spacing w:val="4"/>
          <w:sz w:val="20"/>
          <w:szCs w:val="20"/>
        </w:rPr>
        <w:t xml:space="preserve"> </w:t>
      </w:r>
      <w:r w:rsidRPr="0060523C">
        <w:rPr>
          <w:rFonts w:ascii="Times New Roman" w:hAnsi="Times New Roman" w:cs="Times New Roman"/>
          <w:color w:val="202020"/>
          <w:sz w:val="20"/>
          <w:szCs w:val="20"/>
        </w:rPr>
        <w:t>pre-selected</w:t>
      </w:r>
      <w:r w:rsidRPr="0060523C">
        <w:rPr>
          <w:rFonts w:ascii="Times New Roman" w:hAnsi="Times New Roman" w:cs="Times New Roman"/>
          <w:color w:val="202020"/>
          <w:spacing w:val="5"/>
          <w:sz w:val="20"/>
          <w:szCs w:val="20"/>
        </w:rPr>
        <w:t xml:space="preserve"> </w:t>
      </w:r>
      <w:r w:rsidRPr="0060523C">
        <w:rPr>
          <w:rFonts w:ascii="Times New Roman" w:hAnsi="Times New Roman" w:cs="Times New Roman"/>
          <w:color w:val="202020"/>
          <w:sz w:val="20"/>
          <w:szCs w:val="20"/>
        </w:rPr>
        <w:t>programmed</w:t>
      </w:r>
      <w:r w:rsidRPr="0060523C">
        <w:rPr>
          <w:rFonts w:ascii="Times New Roman" w:hAnsi="Times New Roman" w:cs="Times New Roman"/>
          <w:color w:val="202020"/>
          <w:spacing w:val="5"/>
          <w:sz w:val="20"/>
          <w:szCs w:val="20"/>
        </w:rPr>
        <w:t xml:space="preserve"> </w:t>
      </w:r>
      <w:r w:rsidRPr="0060523C">
        <w:rPr>
          <w:rFonts w:ascii="Times New Roman" w:hAnsi="Times New Roman" w:cs="Times New Roman"/>
          <w:color w:val="202020"/>
          <w:sz w:val="20"/>
          <w:szCs w:val="20"/>
        </w:rPr>
        <w:t>death</w:t>
      </w:r>
      <w:r w:rsidRPr="0060523C">
        <w:rPr>
          <w:rFonts w:ascii="Times New Roman" w:hAnsi="Times New Roman" w:cs="Times New Roman"/>
          <w:color w:val="202020"/>
          <w:spacing w:val="5"/>
          <w:sz w:val="20"/>
          <w:szCs w:val="20"/>
        </w:rPr>
        <w:t xml:space="preserve"> </w:t>
      </w:r>
      <w:r w:rsidRPr="0060523C">
        <w:rPr>
          <w:rFonts w:ascii="Times New Roman" w:hAnsi="Times New Roman" w:cs="Times New Roman"/>
          <w:color w:val="202020"/>
          <w:sz w:val="20"/>
          <w:szCs w:val="20"/>
        </w:rPr>
        <w:t>ligand-1</w:t>
      </w:r>
      <w:r w:rsidRPr="0060523C">
        <w:rPr>
          <w:rFonts w:ascii="Times New Roman" w:hAnsi="Times New Roman" w:cs="Times New Roman"/>
          <w:color w:val="202020"/>
          <w:spacing w:val="4"/>
          <w:sz w:val="20"/>
          <w:szCs w:val="20"/>
        </w:rPr>
        <w:t xml:space="preserve"> </w:t>
      </w:r>
      <w:r w:rsidRPr="0060523C">
        <w:rPr>
          <w:rFonts w:ascii="Times New Roman" w:hAnsi="Times New Roman" w:cs="Times New Roman"/>
          <w:color w:val="202020"/>
          <w:sz w:val="20"/>
          <w:szCs w:val="20"/>
        </w:rPr>
        <w:t>(PD-</w:t>
      </w:r>
      <w:r w:rsidRPr="0060523C">
        <w:rPr>
          <w:rFonts w:ascii="Times New Roman" w:hAnsi="Times New Roman" w:cs="Times New Roman"/>
          <w:color w:val="202020"/>
          <w:spacing w:val="1"/>
          <w:sz w:val="20"/>
          <w:szCs w:val="20"/>
        </w:rPr>
        <w:t xml:space="preserve"> </w:t>
      </w:r>
      <w:r w:rsidRPr="0060523C">
        <w:rPr>
          <w:rFonts w:ascii="Times New Roman" w:hAnsi="Times New Roman" w:cs="Times New Roman"/>
          <w:color w:val="202020"/>
          <w:sz w:val="20"/>
          <w:szCs w:val="20"/>
        </w:rPr>
        <w:t>L1).</w:t>
      </w:r>
      <w:r w:rsidRPr="0060523C">
        <w:rPr>
          <w:rFonts w:ascii="Times New Roman" w:hAnsi="Times New Roman" w:cs="Times New Roman"/>
          <w:color w:val="202020"/>
          <w:spacing w:val="2"/>
          <w:sz w:val="20"/>
          <w:szCs w:val="20"/>
        </w:rPr>
        <w:t xml:space="preserve"> </w:t>
      </w:r>
      <w:r w:rsidRPr="0060523C">
        <w:rPr>
          <w:rFonts w:ascii="Times New Roman" w:hAnsi="Times New Roman" w:cs="Times New Roman"/>
          <w:color w:val="202020"/>
          <w:sz w:val="20"/>
          <w:szCs w:val="20"/>
        </w:rPr>
        <w:t>The</w:t>
      </w:r>
      <w:r w:rsidRPr="0060523C">
        <w:rPr>
          <w:rFonts w:ascii="Times New Roman" w:hAnsi="Times New Roman" w:cs="Times New Roman"/>
          <w:color w:val="202020"/>
          <w:spacing w:val="2"/>
          <w:sz w:val="20"/>
          <w:szCs w:val="20"/>
        </w:rPr>
        <w:t xml:space="preserve"> </w:t>
      </w:r>
      <w:r w:rsidRPr="0060523C">
        <w:rPr>
          <w:rFonts w:ascii="Times New Roman" w:hAnsi="Times New Roman" w:cs="Times New Roman"/>
          <w:color w:val="202020"/>
          <w:sz w:val="20"/>
          <w:szCs w:val="20"/>
        </w:rPr>
        <w:t>clinical</w:t>
      </w:r>
      <w:r w:rsidRPr="0060523C">
        <w:rPr>
          <w:rFonts w:ascii="Times New Roman" w:hAnsi="Times New Roman" w:cs="Times New Roman"/>
          <w:color w:val="202020"/>
          <w:spacing w:val="3"/>
          <w:sz w:val="20"/>
          <w:szCs w:val="20"/>
        </w:rPr>
        <w:t xml:space="preserve"> </w:t>
      </w:r>
      <w:r w:rsidRPr="0060523C">
        <w:rPr>
          <w:rFonts w:ascii="Times New Roman" w:hAnsi="Times New Roman" w:cs="Times New Roman"/>
          <w:color w:val="202020"/>
          <w:sz w:val="20"/>
          <w:szCs w:val="20"/>
        </w:rPr>
        <w:t>benefit</w:t>
      </w:r>
      <w:r w:rsidRPr="0060523C">
        <w:rPr>
          <w:rFonts w:ascii="Times New Roman" w:hAnsi="Times New Roman" w:cs="Times New Roman"/>
          <w:color w:val="202020"/>
          <w:spacing w:val="2"/>
          <w:sz w:val="20"/>
          <w:szCs w:val="20"/>
        </w:rPr>
        <w:t xml:space="preserve"> </w:t>
      </w:r>
      <w:r w:rsidRPr="0060523C">
        <w:rPr>
          <w:rFonts w:ascii="Times New Roman" w:hAnsi="Times New Roman" w:cs="Times New Roman"/>
          <w:color w:val="202020"/>
          <w:sz w:val="20"/>
          <w:szCs w:val="20"/>
        </w:rPr>
        <w:t>rate</w:t>
      </w:r>
      <w:r w:rsidRPr="0060523C">
        <w:rPr>
          <w:rFonts w:ascii="Times New Roman" w:hAnsi="Times New Roman" w:cs="Times New Roman"/>
          <w:color w:val="202020"/>
          <w:spacing w:val="3"/>
          <w:sz w:val="20"/>
          <w:szCs w:val="20"/>
        </w:rPr>
        <w:t xml:space="preserve"> </w:t>
      </w:r>
      <w:r w:rsidRPr="0060523C">
        <w:rPr>
          <w:rFonts w:ascii="Times New Roman" w:hAnsi="Times New Roman" w:cs="Times New Roman"/>
          <w:color w:val="202020"/>
          <w:sz w:val="20"/>
          <w:szCs w:val="20"/>
        </w:rPr>
        <w:t>at</w:t>
      </w:r>
      <w:r w:rsidRPr="0060523C">
        <w:rPr>
          <w:rFonts w:ascii="Times New Roman" w:hAnsi="Times New Roman" w:cs="Times New Roman"/>
          <w:color w:val="202020"/>
          <w:spacing w:val="2"/>
          <w:sz w:val="20"/>
          <w:szCs w:val="20"/>
        </w:rPr>
        <w:t xml:space="preserve"> </w:t>
      </w:r>
      <w:r w:rsidRPr="0060523C">
        <w:rPr>
          <w:rFonts w:ascii="Times New Roman" w:hAnsi="Times New Roman" w:cs="Times New Roman"/>
          <w:color w:val="202020"/>
          <w:sz w:val="20"/>
          <w:szCs w:val="20"/>
        </w:rPr>
        <w:t>16</w:t>
      </w:r>
      <w:r w:rsidRPr="0060523C">
        <w:rPr>
          <w:rFonts w:ascii="Times New Roman" w:hAnsi="Times New Roman" w:cs="Times New Roman"/>
          <w:color w:val="202020"/>
          <w:spacing w:val="2"/>
          <w:sz w:val="20"/>
          <w:szCs w:val="20"/>
        </w:rPr>
        <w:t xml:space="preserve"> </w:t>
      </w:r>
      <w:r w:rsidRPr="0060523C">
        <w:rPr>
          <w:rFonts w:ascii="Times New Roman" w:hAnsi="Times New Roman" w:cs="Times New Roman"/>
          <w:color w:val="202020"/>
          <w:sz w:val="20"/>
          <w:szCs w:val="20"/>
        </w:rPr>
        <w:t>weeks</w:t>
      </w:r>
      <w:r w:rsidRPr="0060523C">
        <w:rPr>
          <w:rFonts w:ascii="Times New Roman" w:hAnsi="Times New Roman" w:cs="Times New Roman"/>
          <w:color w:val="202020"/>
          <w:spacing w:val="3"/>
          <w:sz w:val="20"/>
          <w:szCs w:val="20"/>
        </w:rPr>
        <w:t xml:space="preserve"> </w:t>
      </w:r>
      <w:r w:rsidRPr="0060523C">
        <w:rPr>
          <w:rFonts w:ascii="Times New Roman" w:hAnsi="Times New Roman" w:cs="Times New Roman"/>
          <w:color w:val="202020"/>
          <w:sz w:val="20"/>
          <w:szCs w:val="20"/>
        </w:rPr>
        <w:t>was</w:t>
      </w:r>
      <w:r w:rsidRPr="0060523C">
        <w:rPr>
          <w:rFonts w:ascii="Times New Roman" w:hAnsi="Times New Roman" w:cs="Times New Roman"/>
          <w:color w:val="202020"/>
          <w:spacing w:val="2"/>
          <w:sz w:val="20"/>
          <w:szCs w:val="20"/>
        </w:rPr>
        <w:t xml:space="preserve"> </w:t>
      </w:r>
      <w:r w:rsidRPr="0060523C">
        <w:rPr>
          <w:rFonts w:ascii="Times New Roman" w:hAnsi="Times New Roman" w:cs="Times New Roman"/>
          <w:color w:val="202020"/>
          <w:sz w:val="20"/>
          <w:szCs w:val="20"/>
        </w:rPr>
        <w:t>25%</w:t>
      </w:r>
      <w:r w:rsidRPr="0060523C">
        <w:rPr>
          <w:rFonts w:ascii="Times New Roman" w:hAnsi="Times New Roman" w:cs="Times New Roman"/>
          <w:color w:val="202020"/>
          <w:spacing w:val="5"/>
          <w:sz w:val="20"/>
          <w:szCs w:val="20"/>
        </w:rPr>
        <w:t xml:space="preserve"> </w:t>
      </w:r>
      <w:r w:rsidRPr="0060523C">
        <w:rPr>
          <w:rFonts w:ascii="Times New Roman" w:hAnsi="Times New Roman" w:cs="Times New Roman"/>
          <w:noProof/>
          <w:color w:val="202020"/>
          <w:spacing w:val="5"/>
          <w:sz w:val="20"/>
          <w:szCs w:val="20"/>
        </w:rPr>
        <w:t>[27]</w:t>
      </w:r>
      <w:r w:rsidRPr="0060523C">
        <w:rPr>
          <w:rFonts w:ascii="Times New Roman" w:hAnsi="Times New Roman" w:cs="Times New Roman"/>
          <w:color w:val="202020"/>
          <w:sz w:val="20"/>
          <w:szCs w:val="20"/>
        </w:rPr>
        <w:t>.</w:t>
      </w:r>
      <w:r w:rsidRPr="0060523C">
        <w:rPr>
          <w:rFonts w:ascii="Times New Roman" w:hAnsi="Times New Roman" w:cs="Times New Roman"/>
          <w:color w:val="202020"/>
          <w:spacing w:val="1"/>
          <w:sz w:val="20"/>
          <w:szCs w:val="20"/>
        </w:rPr>
        <w:t xml:space="preserve"> </w:t>
      </w:r>
      <w:r w:rsidRPr="0060523C">
        <w:rPr>
          <w:rFonts w:ascii="Times New Roman" w:hAnsi="Times New Roman" w:cs="Times New Roman"/>
          <w:color w:val="202020"/>
          <w:sz w:val="20"/>
          <w:szCs w:val="20"/>
        </w:rPr>
        <w:t>Future</w:t>
      </w:r>
      <w:r w:rsidRPr="0060523C">
        <w:rPr>
          <w:rFonts w:ascii="Times New Roman" w:hAnsi="Times New Roman" w:cs="Times New Roman"/>
          <w:color w:val="202020"/>
          <w:spacing w:val="7"/>
          <w:sz w:val="20"/>
          <w:szCs w:val="20"/>
        </w:rPr>
        <w:t xml:space="preserve"> </w:t>
      </w:r>
      <w:r w:rsidRPr="0060523C">
        <w:rPr>
          <w:rFonts w:ascii="Times New Roman" w:hAnsi="Times New Roman" w:cs="Times New Roman"/>
          <w:color w:val="202020"/>
          <w:sz w:val="20"/>
          <w:szCs w:val="20"/>
        </w:rPr>
        <w:t>clinical</w:t>
      </w:r>
      <w:r w:rsidRPr="0060523C">
        <w:rPr>
          <w:rFonts w:ascii="Times New Roman" w:hAnsi="Times New Roman" w:cs="Times New Roman"/>
          <w:color w:val="202020"/>
          <w:spacing w:val="5"/>
          <w:sz w:val="20"/>
          <w:szCs w:val="20"/>
        </w:rPr>
        <w:t xml:space="preserve"> </w:t>
      </w:r>
      <w:r w:rsidRPr="0060523C">
        <w:rPr>
          <w:rFonts w:ascii="Times New Roman" w:hAnsi="Times New Roman" w:cs="Times New Roman"/>
          <w:color w:val="202020"/>
          <w:sz w:val="20"/>
          <w:szCs w:val="20"/>
        </w:rPr>
        <w:t>trials</w:t>
      </w:r>
      <w:r w:rsidRPr="0060523C">
        <w:rPr>
          <w:rFonts w:ascii="Times New Roman" w:hAnsi="Times New Roman" w:cs="Times New Roman"/>
          <w:color w:val="202020"/>
          <w:spacing w:val="7"/>
          <w:sz w:val="20"/>
          <w:szCs w:val="20"/>
        </w:rPr>
        <w:t xml:space="preserve"> </w:t>
      </w:r>
      <w:r w:rsidRPr="0060523C">
        <w:rPr>
          <w:rFonts w:ascii="Times New Roman" w:hAnsi="Times New Roman" w:cs="Times New Roman"/>
          <w:color w:val="202020"/>
          <w:sz w:val="20"/>
          <w:szCs w:val="20"/>
        </w:rPr>
        <w:t>combining</w:t>
      </w:r>
      <w:r w:rsidRPr="0060523C">
        <w:rPr>
          <w:rFonts w:ascii="Times New Roman" w:hAnsi="Times New Roman" w:cs="Times New Roman"/>
          <w:color w:val="202020"/>
          <w:spacing w:val="5"/>
          <w:sz w:val="20"/>
          <w:szCs w:val="20"/>
        </w:rPr>
        <w:t xml:space="preserve"> </w:t>
      </w:r>
      <w:r w:rsidRPr="0060523C">
        <w:rPr>
          <w:rFonts w:ascii="Times New Roman" w:hAnsi="Times New Roman" w:cs="Times New Roman"/>
          <w:color w:val="202020"/>
          <w:sz w:val="20"/>
          <w:szCs w:val="20"/>
        </w:rPr>
        <w:t>AR-targeted</w:t>
      </w:r>
      <w:r w:rsidRPr="0060523C">
        <w:rPr>
          <w:rFonts w:ascii="Times New Roman" w:hAnsi="Times New Roman" w:cs="Times New Roman"/>
          <w:color w:val="202020"/>
          <w:spacing w:val="7"/>
          <w:sz w:val="20"/>
          <w:szCs w:val="20"/>
        </w:rPr>
        <w:t xml:space="preserve"> </w:t>
      </w:r>
      <w:r w:rsidRPr="0060523C">
        <w:rPr>
          <w:rFonts w:ascii="Times New Roman" w:hAnsi="Times New Roman" w:cs="Times New Roman"/>
          <w:color w:val="202020"/>
          <w:sz w:val="20"/>
          <w:szCs w:val="20"/>
        </w:rPr>
        <w:t>therapy</w:t>
      </w:r>
      <w:r w:rsidRPr="0060523C">
        <w:rPr>
          <w:rFonts w:ascii="Times New Roman" w:hAnsi="Times New Roman" w:cs="Times New Roman"/>
          <w:color w:val="202020"/>
          <w:spacing w:val="7"/>
          <w:sz w:val="20"/>
          <w:szCs w:val="20"/>
        </w:rPr>
        <w:t xml:space="preserve"> </w:t>
      </w:r>
      <w:r w:rsidRPr="0060523C">
        <w:rPr>
          <w:rFonts w:ascii="Times New Roman" w:hAnsi="Times New Roman" w:cs="Times New Roman"/>
          <w:color w:val="202020"/>
          <w:sz w:val="20"/>
          <w:szCs w:val="20"/>
        </w:rPr>
        <w:t>with</w:t>
      </w:r>
      <w:r w:rsidRPr="0060523C">
        <w:rPr>
          <w:rFonts w:ascii="Times New Roman" w:hAnsi="Times New Roman" w:cs="Times New Roman"/>
          <w:color w:val="202020"/>
          <w:spacing w:val="7"/>
          <w:sz w:val="20"/>
          <w:szCs w:val="20"/>
        </w:rPr>
        <w:t xml:space="preserve"> </w:t>
      </w:r>
      <w:r w:rsidRPr="0060523C">
        <w:rPr>
          <w:rFonts w:ascii="Times New Roman" w:hAnsi="Times New Roman" w:cs="Times New Roman"/>
          <w:color w:val="202020"/>
          <w:sz w:val="20"/>
          <w:szCs w:val="20"/>
        </w:rPr>
        <w:t>immune</w:t>
      </w:r>
      <w:r w:rsidRPr="0060523C">
        <w:rPr>
          <w:rFonts w:ascii="Times New Roman" w:hAnsi="Times New Roman" w:cs="Times New Roman"/>
          <w:color w:val="202020"/>
          <w:spacing w:val="1"/>
          <w:sz w:val="20"/>
          <w:szCs w:val="20"/>
        </w:rPr>
        <w:t xml:space="preserve"> </w:t>
      </w:r>
      <w:r w:rsidRPr="0060523C">
        <w:rPr>
          <w:rFonts w:ascii="Times New Roman" w:hAnsi="Times New Roman" w:cs="Times New Roman"/>
          <w:color w:val="202020"/>
          <w:sz w:val="20"/>
          <w:szCs w:val="20"/>
        </w:rPr>
        <w:t>checkpoint inhibitors (ICIs) for AR+ TNBC for this type of breast cancer</w:t>
      </w:r>
      <w:r w:rsidRPr="0060523C">
        <w:rPr>
          <w:rFonts w:ascii="Times New Roman" w:hAnsi="Times New Roman" w:cs="Times New Roman"/>
          <w:color w:val="202020"/>
          <w:spacing w:val="-102"/>
          <w:sz w:val="20"/>
          <w:szCs w:val="20"/>
        </w:rPr>
        <w:t xml:space="preserve"> </w:t>
      </w:r>
      <w:r w:rsidRPr="0060523C">
        <w:rPr>
          <w:rFonts w:ascii="Times New Roman" w:hAnsi="Times New Roman" w:cs="Times New Roman"/>
          <w:color w:val="202020"/>
          <w:sz w:val="20"/>
          <w:szCs w:val="20"/>
        </w:rPr>
        <w:t>are worth</w:t>
      </w:r>
      <w:r w:rsidRPr="0060523C">
        <w:rPr>
          <w:rFonts w:ascii="Times New Roman" w:hAnsi="Times New Roman" w:cs="Times New Roman"/>
          <w:color w:val="202020"/>
          <w:spacing w:val="-2"/>
          <w:sz w:val="20"/>
          <w:szCs w:val="20"/>
        </w:rPr>
        <w:t xml:space="preserve"> </w:t>
      </w:r>
      <w:r w:rsidRPr="0060523C">
        <w:rPr>
          <w:rFonts w:ascii="Times New Roman" w:hAnsi="Times New Roman" w:cs="Times New Roman"/>
          <w:color w:val="202020"/>
          <w:sz w:val="20"/>
          <w:szCs w:val="20"/>
        </w:rPr>
        <w:t xml:space="preserve">investigating. </w:t>
      </w:r>
    </w:p>
    <w:p w14:paraId="24E1A919" w14:textId="77777777" w:rsidR="00C96B40" w:rsidRPr="0060523C" w:rsidRDefault="00C96B40" w:rsidP="00136E26">
      <w:pPr>
        <w:pStyle w:val="a7"/>
        <w:spacing w:before="43" w:line="276" w:lineRule="auto"/>
        <w:ind w:left="0" w:right="452" w:firstLineChars="200" w:firstLine="400"/>
        <w:rPr>
          <w:rFonts w:ascii="Times New Roman" w:hAnsi="Times New Roman" w:cs="Times New Roman"/>
          <w:sz w:val="20"/>
          <w:szCs w:val="20"/>
        </w:rPr>
      </w:pPr>
    </w:p>
    <w:p w14:paraId="0020F250" w14:textId="77777777" w:rsidR="00C96B40" w:rsidRPr="0060523C" w:rsidRDefault="00C96B40" w:rsidP="00136E26">
      <w:pPr>
        <w:tabs>
          <w:tab w:val="left" w:pos="2068"/>
        </w:tabs>
        <w:autoSpaceDE w:val="0"/>
        <w:autoSpaceDN w:val="0"/>
        <w:spacing w:line="360" w:lineRule="auto"/>
        <w:rPr>
          <w:rFonts w:ascii="Times New Roman" w:eastAsia="宋体" w:hAnsi="Times New Roman" w:cs="Times New Roman"/>
          <w:i/>
          <w:iCs/>
          <w:sz w:val="20"/>
          <w:szCs w:val="20"/>
        </w:rPr>
      </w:pPr>
      <w:r w:rsidRPr="0060523C">
        <w:rPr>
          <w:rFonts w:ascii="Times New Roman" w:eastAsia="宋体" w:hAnsi="Times New Roman" w:cs="Times New Roman"/>
          <w:i/>
          <w:iCs/>
          <w:sz w:val="20"/>
          <w:szCs w:val="20"/>
        </w:rPr>
        <w:t>Combination</w:t>
      </w:r>
      <w:r w:rsidRPr="0060523C">
        <w:rPr>
          <w:rFonts w:ascii="Times New Roman" w:eastAsia="宋体" w:hAnsi="Times New Roman" w:cs="Times New Roman"/>
          <w:i/>
          <w:iCs/>
          <w:spacing w:val="-2"/>
          <w:sz w:val="20"/>
          <w:szCs w:val="20"/>
        </w:rPr>
        <w:t xml:space="preserve"> </w:t>
      </w:r>
      <w:r w:rsidRPr="0060523C">
        <w:rPr>
          <w:rFonts w:ascii="Times New Roman" w:eastAsia="宋体" w:hAnsi="Times New Roman" w:cs="Times New Roman"/>
          <w:i/>
          <w:iCs/>
          <w:sz w:val="20"/>
          <w:szCs w:val="20"/>
        </w:rPr>
        <w:t>anti-angiogenic</w:t>
      </w:r>
      <w:r w:rsidRPr="0060523C">
        <w:rPr>
          <w:rFonts w:ascii="Times New Roman" w:eastAsia="宋体" w:hAnsi="Times New Roman" w:cs="Times New Roman"/>
          <w:i/>
          <w:iCs/>
          <w:spacing w:val="-1"/>
          <w:sz w:val="20"/>
          <w:szCs w:val="20"/>
        </w:rPr>
        <w:t xml:space="preserve"> </w:t>
      </w:r>
      <w:r w:rsidRPr="0060523C">
        <w:rPr>
          <w:rFonts w:ascii="Times New Roman" w:eastAsia="宋体" w:hAnsi="Times New Roman" w:cs="Times New Roman"/>
          <w:i/>
          <w:iCs/>
          <w:sz w:val="20"/>
          <w:szCs w:val="20"/>
        </w:rPr>
        <w:t xml:space="preserve">drugs </w:t>
      </w:r>
    </w:p>
    <w:p w14:paraId="0AFC8C75" w14:textId="77777777" w:rsidR="00C96B40" w:rsidRPr="0060523C" w:rsidRDefault="00C96B40" w:rsidP="00136E26">
      <w:pPr>
        <w:pStyle w:val="a7"/>
        <w:spacing w:before="43" w:line="360" w:lineRule="auto"/>
        <w:ind w:left="0" w:right="450"/>
        <w:jc w:val="both"/>
        <w:rPr>
          <w:rFonts w:ascii="Times New Roman" w:hAnsi="Times New Roman" w:cs="Times New Roman"/>
          <w:sz w:val="20"/>
          <w:szCs w:val="20"/>
        </w:rPr>
      </w:pPr>
      <w:r w:rsidRPr="0060523C">
        <w:rPr>
          <w:rFonts w:ascii="Times New Roman" w:hAnsi="Times New Roman" w:cs="Times New Roman"/>
          <w:sz w:val="20"/>
          <w:szCs w:val="20"/>
        </w:rPr>
        <w:t>Several preclinical studies have shown that anti-angiogenic agents</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can</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improve</w:t>
      </w:r>
      <w:r w:rsidRPr="0060523C">
        <w:rPr>
          <w:rFonts w:ascii="Times New Roman" w:hAnsi="Times New Roman" w:cs="Times New Roman"/>
          <w:spacing w:val="-23"/>
          <w:sz w:val="20"/>
          <w:szCs w:val="20"/>
        </w:rPr>
        <w:t xml:space="preserve"> </w:t>
      </w:r>
      <w:r w:rsidRPr="0060523C">
        <w:rPr>
          <w:rFonts w:ascii="Times New Roman" w:hAnsi="Times New Roman" w:cs="Times New Roman"/>
          <w:sz w:val="20"/>
          <w:szCs w:val="20"/>
        </w:rPr>
        <w:t>the</w:t>
      </w:r>
      <w:r w:rsidRPr="0060523C">
        <w:rPr>
          <w:rFonts w:ascii="Times New Roman" w:hAnsi="Times New Roman" w:cs="Times New Roman"/>
          <w:spacing w:val="-20"/>
          <w:sz w:val="20"/>
          <w:szCs w:val="20"/>
        </w:rPr>
        <w:t xml:space="preserve"> </w:t>
      </w:r>
      <w:r w:rsidRPr="0060523C">
        <w:rPr>
          <w:rFonts w:ascii="Times New Roman" w:hAnsi="Times New Roman" w:cs="Times New Roman"/>
          <w:sz w:val="20"/>
          <w:szCs w:val="20"/>
        </w:rPr>
        <w:t>tumor</w:t>
      </w:r>
      <w:r w:rsidRPr="0060523C">
        <w:rPr>
          <w:rFonts w:ascii="Times New Roman" w:hAnsi="Times New Roman" w:cs="Times New Roman"/>
          <w:spacing w:val="-23"/>
          <w:sz w:val="20"/>
          <w:szCs w:val="20"/>
        </w:rPr>
        <w:t xml:space="preserve"> </w:t>
      </w:r>
      <w:r w:rsidRPr="0060523C">
        <w:rPr>
          <w:rFonts w:ascii="Times New Roman" w:hAnsi="Times New Roman" w:cs="Times New Roman"/>
          <w:sz w:val="20"/>
          <w:szCs w:val="20"/>
        </w:rPr>
        <w:t>vascular</w:t>
      </w:r>
      <w:r w:rsidRPr="0060523C">
        <w:rPr>
          <w:rFonts w:ascii="Times New Roman" w:hAnsi="Times New Roman" w:cs="Times New Roman"/>
          <w:spacing w:val="-20"/>
          <w:sz w:val="20"/>
          <w:szCs w:val="20"/>
        </w:rPr>
        <w:t xml:space="preserve"> </w:t>
      </w:r>
      <w:r w:rsidRPr="0060523C">
        <w:rPr>
          <w:rFonts w:ascii="Times New Roman" w:hAnsi="Times New Roman" w:cs="Times New Roman"/>
          <w:sz w:val="20"/>
          <w:szCs w:val="20"/>
        </w:rPr>
        <w:t>network</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and</w:t>
      </w:r>
      <w:r w:rsidRPr="0060523C">
        <w:rPr>
          <w:rFonts w:ascii="Times New Roman" w:hAnsi="Times New Roman" w:cs="Times New Roman"/>
          <w:spacing w:val="-23"/>
          <w:sz w:val="20"/>
          <w:szCs w:val="20"/>
        </w:rPr>
        <w:t xml:space="preserve"> </w:t>
      </w:r>
      <w:r w:rsidRPr="0060523C">
        <w:rPr>
          <w:rFonts w:ascii="Times New Roman" w:hAnsi="Times New Roman" w:cs="Times New Roman"/>
          <w:sz w:val="20"/>
          <w:szCs w:val="20"/>
        </w:rPr>
        <w:t>hypoxic</w:t>
      </w:r>
      <w:r w:rsidRPr="0060523C">
        <w:rPr>
          <w:rFonts w:ascii="Times New Roman" w:hAnsi="Times New Roman" w:cs="Times New Roman"/>
          <w:spacing w:val="-20"/>
          <w:sz w:val="20"/>
          <w:szCs w:val="20"/>
        </w:rPr>
        <w:t xml:space="preserve"> </w:t>
      </w:r>
      <w:r w:rsidRPr="0060523C">
        <w:rPr>
          <w:rFonts w:ascii="Times New Roman" w:hAnsi="Times New Roman" w:cs="Times New Roman"/>
          <w:sz w:val="20"/>
          <w:szCs w:val="20"/>
        </w:rPr>
        <w:t>environment.</w:t>
      </w:r>
      <w:r w:rsidRPr="0060523C">
        <w:rPr>
          <w:rFonts w:ascii="Times New Roman" w:hAnsi="Times New Roman" w:cs="Times New Roman"/>
          <w:spacing w:val="-21"/>
          <w:sz w:val="20"/>
          <w:szCs w:val="20"/>
        </w:rPr>
        <w:t xml:space="preserve"> </w:t>
      </w:r>
      <w:proofErr w:type="spellStart"/>
      <w:r w:rsidRPr="0060523C">
        <w:rPr>
          <w:rFonts w:ascii="Times New Roman" w:hAnsi="Times New Roman" w:cs="Times New Roman"/>
          <w:spacing w:val="-21"/>
          <w:sz w:val="20"/>
          <w:szCs w:val="20"/>
        </w:rPr>
        <w:t>Anlotinib</w:t>
      </w:r>
      <w:proofErr w:type="spellEnd"/>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transiently normalized the tumor vascular system, downregulated PD-L1</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 xml:space="preserve">expression on vascular endothelial cells to inhibit tumor </w:t>
      </w:r>
      <w:proofErr w:type="gramStart"/>
      <w:r w:rsidRPr="0060523C">
        <w:rPr>
          <w:rFonts w:ascii="Times New Roman" w:hAnsi="Times New Roman" w:cs="Times New Roman"/>
          <w:sz w:val="20"/>
          <w:szCs w:val="20"/>
        </w:rPr>
        <w:t>growth</w:t>
      </w:r>
      <w:r w:rsidRPr="0060523C">
        <w:rPr>
          <w:rFonts w:ascii="Times New Roman" w:hAnsi="Times New Roman" w:cs="Times New Roman"/>
          <w:noProof/>
          <w:sz w:val="20"/>
          <w:szCs w:val="20"/>
        </w:rPr>
        <w:t>[</w:t>
      </w:r>
      <w:proofErr w:type="gramEnd"/>
      <w:r w:rsidRPr="0060523C">
        <w:rPr>
          <w:rFonts w:ascii="Times New Roman" w:hAnsi="Times New Roman" w:cs="Times New Roman"/>
          <w:noProof/>
          <w:sz w:val="20"/>
          <w:szCs w:val="20"/>
        </w:rPr>
        <w:t>35]</w:t>
      </w:r>
      <w:r w:rsidRPr="0060523C">
        <w:rPr>
          <w:rFonts w:ascii="Times New Roman" w:hAnsi="Times New Roman" w:cs="Times New Roman"/>
          <w:sz w:val="20"/>
          <w:szCs w:val="20"/>
        </w:rPr>
        <w:t xml:space="preserve">, and </w:t>
      </w:r>
      <w:r w:rsidRPr="0060523C">
        <w:rPr>
          <w:rFonts w:ascii="Times New Roman" w:hAnsi="Times New Roman" w:cs="Times New Roman"/>
          <w:sz w:val="20"/>
          <w:szCs w:val="20"/>
        </w:rPr>
        <w:lastRenderedPageBreak/>
        <w:t xml:space="preserve">improved the therapeutic effect of PD-1 blockade </w:t>
      </w:r>
      <w:r w:rsidRPr="0060523C">
        <w:rPr>
          <w:rFonts w:ascii="Times New Roman" w:hAnsi="Times New Roman" w:cs="Times New Roman"/>
          <w:noProof/>
          <w:sz w:val="20"/>
          <w:szCs w:val="20"/>
        </w:rPr>
        <w:t>[36]</w:t>
      </w:r>
      <w:r w:rsidRPr="0060523C">
        <w:rPr>
          <w:rFonts w:ascii="Times New Roman" w:hAnsi="Times New Roman" w:cs="Times New Roman"/>
          <w:sz w:val="20"/>
          <w:szCs w:val="20"/>
        </w:rPr>
        <w:t xml:space="preserve">. Peng Fan et al. </w:t>
      </w:r>
      <w:r w:rsidRPr="0060523C">
        <w:rPr>
          <w:rFonts w:ascii="Times New Roman" w:hAnsi="Times New Roman" w:cs="Times New Roman"/>
          <w:noProof/>
          <w:sz w:val="20"/>
          <w:szCs w:val="20"/>
        </w:rPr>
        <w:t>[37]</w:t>
      </w:r>
      <w:r w:rsidRPr="0060523C">
        <w:rPr>
          <w:rFonts w:ascii="Times New Roman" w:hAnsi="Times New Roman" w:cs="Times New Roman"/>
          <w:sz w:val="20"/>
          <w:szCs w:val="20"/>
        </w:rPr>
        <w:t xml:space="preserve"> found that effective</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 xml:space="preserve">low-dose </w:t>
      </w:r>
      <w:proofErr w:type="spellStart"/>
      <w:r w:rsidRPr="0060523C">
        <w:rPr>
          <w:rFonts w:ascii="Times New Roman" w:hAnsi="Times New Roman" w:cs="Times New Roman"/>
          <w:sz w:val="20"/>
          <w:szCs w:val="20"/>
        </w:rPr>
        <w:t>anlotinib</w:t>
      </w:r>
      <w:proofErr w:type="spellEnd"/>
      <w:r w:rsidRPr="0060523C">
        <w:rPr>
          <w:rFonts w:ascii="Times New Roman" w:hAnsi="Times New Roman" w:cs="Times New Roman"/>
          <w:sz w:val="20"/>
          <w:szCs w:val="20"/>
        </w:rPr>
        <w:t xml:space="preserve"> increased the proportion of CD4+T, CD8+T and NK cells</w:t>
      </w:r>
      <w:r w:rsidRPr="0060523C">
        <w:rPr>
          <w:rFonts w:ascii="Times New Roman" w:hAnsi="Times New Roman" w:cs="Times New Roman"/>
          <w:spacing w:val="-102"/>
          <w:sz w:val="20"/>
          <w:szCs w:val="20"/>
        </w:rPr>
        <w:t xml:space="preserve"> </w:t>
      </w:r>
      <w:r w:rsidRPr="0060523C">
        <w:rPr>
          <w:rFonts w:ascii="Times New Roman" w:hAnsi="Times New Roman" w:cs="Times New Roman"/>
          <w:sz w:val="20"/>
          <w:szCs w:val="20"/>
        </w:rPr>
        <w:t>in tumors in short- term and long-term treatment regimens, repaired the tumor</w:t>
      </w:r>
      <w:r w:rsidRPr="0060523C">
        <w:rPr>
          <w:rFonts w:ascii="Times New Roman" w:hAnsi="Times New Roman" w:cs="Times New Roman"/>
          <w:spacing w:val="-102"/>
          <w:sz w:val="20"/>
          <w:szCs w:val="20"/>
        </w:rPr>
        <w:t xml:space="preserve"> </w:t>
      </w:r>
      <w:r w:rsidRPr="0060523C">
        <w:rPr>
          <w:rFonts w:ascii="Times New Roman" w:hAnsi="Times New Roman" w:cs="Times New Roman"/>
          <w:sz w:val="20"/>
          <w:szCs w:val="20"/>
        </w:rPr>
        <w:t>immune</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microenvironment,</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and</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enhanced</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anti-PD-1</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therapy.</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Both</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conventional</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and</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low-dose</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anti-vascular</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endothelial</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growth</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factor</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 xml:space="preserve">receptor 2(VEGFR2) antibody treatment normalized tumor vasculature, but </w:t>
      </w:r>
      <w:r w:rsidRPr="0060523C">
        <w:rPr>
          <w:rFonts w:ascii="Times New Roman" w:hAnsi="Times New Roman" w:cs="Times New Roman"/>
          <w:spacing w:val="-102"/>
          <w:sz w:val="20"/>
          <w:szCs w:val="20"/>
        </w:rPr>
        <w:t xml:space="preserve">    </w:t>
      </w:r>
      <w:r w:rsidRPr="0060523C">
        <w:rPr>
          <w:rFonts w:ascii="Times New Roman" w:hAnsi="Times New Roman" w:cs="Times New Roman"/>
          <w:sz w:val="20"/>
          <w:szCs w:val="20"/>
        </w:rPr>
        <w:t xml:space="preserve">low-dose VEGFR2 blockade led to more robust immune cell infiltration </w:t>
      </w:r>
      <w:proofErr w:type="gramStart"/>
      <w:r w:rsidRPr="0060523C">
        <w:rPr>
          <w:rFonts w:ascii="Times New Roman" w:hAnsi="Times New Roman" w:cs="Times New Roman"/>
          <w:sz w:val="20"/>
          <w:szCs w:val="20"/>
        </w:rPr>
        <w:t xml:space="preserve">and </w:t>
      </w:r>
      <w:r w:rsidRPr="0060523C">
        <w:rPr>
          <w:rFonts w:ascii="Times New Roman" w:hAnsi="Times New Roman" w:cs="Times New Roman"/>
          <w:spacing w:val="-102"/>
          <w:sz w:val="20"/>
          <w:szCs w:val="20"/>
        </w:rPr>
        <w:t xml:space="preserve"> </w:t>
      </w:r>
      <w:r w:rsidRPr="0060523C">
        <w:rPr>
          <w:rFonts w:ascii="Times New Roman" w:hAnsi="Times New Roman" w:cs="Times New Roman"/>
          <w:sz w:val="20"/>
          <w:szCs w:val="20"/>
        </w:rPr>
        <w:t>activation</w:t>
      </w:r>
      <w:proofErr w:type="gramEnd"/>
      <w:r w:rsidRPr="0060523C">
        <w:rPr>
          <w:rFonts w:ascii="Times New Roman" w:hAnsi="Times New Roman" w:cs="Times New Roman"/>
          <w:spacing w:val="-19"/>
          <w:sz w:val="20"/>
          <w:szCs w:val="20"/>
        </w:rPr>
        <w:t xml:space="preserve"> </w:t>
      </w:r>
      <w:r w:rsidRPr="0060523C">
        <w:rPr>
          <w:rFonts w:ascii="Times New Roman" w:hAnsi="Times New Roman" w:cs="Times New Roman"/>
          <w:sz w:val="20"/>
          <w:szCs w:val="20"/>
        </w:rPr>
        <w:t>and</w:t>
      </w:r>
      <w:r w:rsidRPr="0060523C">
        <w:rPr>
          <w:rFonts w:ascii="Times New Roman" w:hAnsi="Times New Roman" w:cs="Times New Roman"/>
          <w:spacing w:val="-18"/>
          <w:sz w:val="20"/>
          <w:szCs w:val="20"/>
        </w:rPr>
        <w:t xml:space="preserve"> </w:t>
      </w:r>
      <w:r w:rsidRPr="0060523C">
        <w:rPr>
          <w:rFonts w:ascii="Times New Roman" w:hAnsi="Times New Roman" w:cs="Times New Roman"/>
          <w:sz w:val="20"/>
          <w:szCs w:val="20"/>
        </w:rPr>
        <w:t>promoted</w:t>
      </w:r>
      <w:r w:rsidRPr="0060523C">
        <w:rPr>
          <w:rFonts w:ascii="Times New Roman" w:hAnsi="Times New Roman" w:cs="Times New Roman"/>
          <w:spacing w:val="-18"/>
          <w:sz w:val="20"/>
          <w:szCs w:val="20"/>
        </w:rPr>
        <w:t xml:space="preserve"> </w:t>
      </w:r>
      <w:r w:rsidRPr="0060523C">
        <w:rPr>
          <w:rFonts w:ascii="Times New Roman" w:hAnsi="Times New Roman" w:cs="Times New Roman"/>
          <w:sz w:val="20"/>
          <w:szCs w:val="20"/>
        </w:rPr>
        <w:t>CD8+</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T</w:t>
      </w:r>
      <w:r w:rsidRPr="0060523C">
        <w:rPr>
          <w:rFonts w:ascii="Times New Roman" w:hAnsi="Times New Roman" w:cs="Times New Roman"/>
          <w:spacing w:val="-18"/>
          <w:sz w:val="20"/>
          <w:szCs w:val="20"/>
        </w:rPr>
        <w:t xml:space="preserve"> </w:t>
      </w:r>
      <w:r w:rsidRPr="0060523C">
        <w:rPr>
          <w:rFonts w:ascii="Times New Roman" w:hAnsi="Times New Roman" w:cs="Times New Roman"/>
          <w:sz w:val="20"/>
          <w:szCs w:val="20"/>
        </w:rPr>
        <w:t>cell</w:t>
      </w:r>
      <w:r w:rsidRPr="0060523C">
        <w:rPr>
          <w:rFonts w:ascii="Times New Roman" w:hAnsi="Times New Roman" w:cs="Times New Roman"/>
          <w:spacing w:val="-18"/>
          <w:sz w:val="20"/>
          <w:szCs w:val="20"/>
        </w:rPr>
        <w:t xml:space="preserve"> </w:t>
      </w:r>
      <w:r w:rsidRPr="0060523C">
        <w:rPr>
          <w:rFonts w:ascii="Times New Roman" w:hAnsi="Times New Roman" w:cs="Times New Roman"/>
          <w:sz w:val="20"/>
          <w:szCs w:val="20"/>
        </w:rPr>
        <w:t>secretion</w:t>
      </w:r>
      <w:r w:rsidRPr="0060523C">
        <w:rPr>
          <w:rFonts w:ascii="Times New Roman" w:hAnsi="Times New Roman" w:cs="Times New Roman"/>
          <w:spacing w:val="-18"/>
          <w:sz w:val="20"/>
          <w:szCs w:val="20"/>
        </w:rPr>
        <w:t xml:space="preserve"> </w:t>
      </w:r>
      <w:r w:rsidRPr="0060523C">
        <w:rPr>
          <w:rFonts w:ascii="Times New Roman" w:hAnsi="Times New Roman" w:cs="Times New Roman"/>
          <w:sz w:val="20"/>
          <w:szCs w:val="20"/>
        </w:rPr>
        <w:t>of</w:t>
      </w:r>
      <w:r w:rsidRPr="0060523C">
        <w:rPr>
          <w:rFonts w:ascii="Times New Roman" w:hAnsi="Times New Roman" w:cs="Times New Roman"/>
          <w:spacing w:val="-18"/>
          <w:sz w:val="20"/>
          <w:szCs w:val="20"/>
        </w:rPr>
        <w:t xml:space="preserve"> </w:t>
      </w:r>
      <w:proofErr w:type="spellStart"/>
      <w:r w:rsidRPr="0060523C">
        <w:rPr>
          <w:rFonts w:ascii="Times New Roman" w:hAnsi="Times New Roman" w:cs="Times New Roman"/>
          <w:sz w:val="20"/>
          <w:szCs w:val="20"/>
        </w:rPr>
        <w:t>osteopontin</w:t>
      </w:r>
      <w:proofErr w:type="spellEnd"/>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(OPN),</w:t>
      </w:r>
      <w:r w:rsidRPr="0060523C">
        <w:rPr>
          <w:rFonts w:ascii="Times New Roman" w:hAnsi="Times New Roman" w:cs="Times New Roman"/>
          <w:spacing w:val="-21"/>
          <w:sz w:val="20"/>
          <w:szCs w:val="20"/>
        </w:rPr>
        <w:t xml:space="preserve"> </w:t>
      </w:r>
      <w:r w:rsidRPr="0060523C">
        <w:rPr>
          <w:rFonts w:ascii="Times New Roman" w:hAnsi="Times New Roman" w:cs="Times New Roman"/>
          <w:sz w:val="20"/>
          <w:szCs w:val="20"/>
        </w:rPr>
        <w:t>which</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subsequently induced tumor cell production of transforming growth factor</w:t>
      </w:r>
      <w:r w:rsidRPr="0060523C">
        <w:rPr>
          <w:rFonts w:ascii="Times New Roman" w:hAnsi="Times New Roman" w:cs="Times New Roman"/>
          <w:spacing w:val="-102"/>
          <w:sz w:val="20"/>
          <w:szCs w:val="20"/>
        </w:rPr>
        <w:t xml:space="preserve"> </w:t>
      </w:r>
      <w:r w:rsidRPr="0060523C">
        <w:rPr>
          <w:rFonts w:ascii="Times New Roman" w:hAnsi="Times New Roman" w:cs="Times New Roman"/>
          <w:sz w:val="20"/>
          <w:szCs w:val="20"/>
        </w:rPr>
        <w:t>β (TGF-β), thereby upregulating immune cell on PD-1 expression on</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 xml:space="preserve">immune cells </w:t>
      </w:r>
      <w:r w:rsidRPr="0060523C">
        <w:rPr>
          <w:rFonts w:ascii="Times New Roman" w:hAnsi="Times New Roman" w:cs="Times New Roman"/>
          <w:noProof/>
          <w:sz w:val="20"/>
          <w:szCs w:val="20"/>
        </w:rPr>
        <w:t>[38]</w:t>
      </w:r>
      <w:r w:rsidRPr="0060523C">
        <w:rPr>
          <w:rFonts w:ascii="Times New Roman" w:hAnsi="Times New Roman" w:cs="Times New Roman"/>
          <w:sz w:val="20"/>
          <w:szCs w:val="20"/>
        </w:rPr>
        <w:t>. In clinical trials, the objective</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 xml:space="preserve">response rate (ORR) of </w:t>
      </w:r>
      <w:proofErr w:type="spellStart"/>
      <w:r w:rsidRPr="0060523C">
        <w:rPr>
          <w:rFonts w:ascii="Times New Roman" w:hAnsi="Times New Roman" w:cs="Times New Roman"/>
          <w:sz w:val="20"/>
          <w:szCs w:val="20"/>
        </w:rPr>
        <w:t>camrelizumab</w:t>
      </w:r>
      <w:proofErr w:type="spellEnd"/>
      <w:r w:rsidRPr="0060523C">
        <w:rPr>
          <w:rFonts w:ascii="Times New Roman" w:hAnsi="Times New Roman" w:cs="Times New Roman"/>
          <w:sz w:val="20"/>
          <w:szCs w:val="20"/>
        </w:rPr>
        <w:t xml:space="preserve"> in combination with </w:t>
      </w:r>
      <w:proofErr w:type="spellStart"/>
      <w:r w:rsidRPr="0060523C">
        <w:rPr>
          <w:rFonts w:ascii="Times New Roman" w:hAnsi="Times New Roman" w:cs="Times New Roman"/>
          <w:sz w:val="20"/>
          <w:szCs w:val="20"/>
        </w:rPr>
        <w:t>apatinib</w:t>
      </w:r>
      <w:proofErr w:type="spellEnd"/>
      <w:r w:rsidRPr="0060523C">
        <w:rPr>
          <w:rFonts w:ascii="Times New Roman" w:hAnsi="Times New Roman" w:cs="Times New Roman"/>
          <w:sz w:val="20"/>
          <w:szCs w:val="20"/>
        </w:rPr>
        <w:t xml:space="preserve"> for</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 xml:space="preserve">advanced triple-negative breast cancer </w:t>
      </w:r>
      <w:r w:rsidRPr="0060523C">
        <w:rPr>
          <w:rFonts w:ascii="Times New Roman" w:hAnsi="Times New Roman" w:cs="Times New Roman"/>
          <w:noProof/>
          <w:sz w:val="20"/>
          <w:szCs w:val="20"/>
        </w:rPr>
        <w:t>[28]</w:t>
      </w:r>
      <w:r w:rsidRPr="0060523C">
        <w:rPr>
          <w:rFonts w:ascii="Times New Roman" w:hAnsi="Times New Roman" w:cs="Times New Roman"/>
          <w:sz w:val="20"/>
          <w:szCs w:val="20"/>
        </w:rPr>
        <w:t xml:space="preserve"> (TNBC) was</w:t>
      </w:r>
      <w:r w:rsidRPr="0060523C">
        <w:rPr>
          <w:rFonts w:ascii="Times New Roman" w:hAnsi="Times New Roman" w:cs="Times New Roman"/>
          <w:spacing w:val="1"/>
          <w:sz w:val="20"/>
          <w:szCs w:val="20"/>
        </w:rPr>
        <w:t xml:space="preserve"> </w:t>
      </w:r>
      <w:r w:rsidRPr="0060523C">
        <w:rPr>
          <w:rFonts w:ascii="Times New Roman" w:hAnsi="Times New Roman" w:cs="Times New Roman"/>
          <w:sz w:val="20"/>
          <w:szCs w:val="20"/>
        </w:rPr>
        <w:t xml:space="preserve">43.3%. Pathology reports have also been reported: using </w:t>
      </w:r>
      <w:proofErr w:type="spellStart"/>
      <w:r w:rsidRPr="0060523C">
        <w:rPr>
          <w:rFonts w:ascii="Times New Roman" w:hAnsi="Times New Roman" w:cs="Times New Roman"/>
          <w:color w:val="202020"/>
          <w:sz w:val="20"/>
          <w:szCs w:val="20"/>
        </w:rPr>
        <w:t>toripalimab</w:t>
      </w:r>
      <w:proofErr w:type="spellEnd"/>
      <w:r w:rsidRPr="0060523C">
        <w:rPr>
          <w:rFonts w:ascii="Times New Roman" w:hAnsi="Times New Roman" w:cs="Times New Roman"/>
          <w:color w:val="202020"/>
          <w:sz w:val="20"/>
          <w:szCs w:val="20"/>
        </w:rPr>
        <w:t xml:space="preserve"> and </w:t>
      </w:r>
      <w:proofErr w:type="spellStart"/>
      <w:r w:rsidRPr="0060523C">
        <w:rPr>
          <w:rFonts w:ascii="Times New Roman" w:hAnsi="Times New Roman" w:cs="Times New Roman"/>
          <w:color w:val="202020"/>
          <w:sz w:val="20"/>
          <w:szCs w:val="20"/>
        </w:rPr>
        <w:t>anlotinib</w:t>
      </w:r>
      <w:proofErr w:type="spellEnd"/>
      <w:r w:rsidRPr="0060523C">
        <w:rPr>
          <w:rFonts w:ascii="Times New Roman" w:hAnsi="Times New Roman" w:cs="Times New Roman"/>
          <w:sz w:val="20"/>
          <w:szCs w:val="20"/>
        </w:rPr>
        <w:t xml:space="preserve"> to treat </w:t>
      </w:r>
      <w:proofErr w:type="gramStart"/>
      <w:r w:rsidRPr="0060523C">
        <w:rPr>
          <w:rFonts w:ascii="Times New Roman" w:hAnsi="Times New Roman" w:cs="Times New Roman"/>
          <w:sz w:val="20"/>
          <w:szCs w:val="20"/>
        </w:rPr>
        <w:t>a</w:t>
      </w:r>
      <w:proofErr w:type="gramEnd"/>
      <w:r w:rsidRPr="0060523C">
        <w:rPr>
          <w:rFonts w:ascii="Times New Roman" w:hAnsi="Times New Roman" w:cs="Times New Roman"/>
          <w:sz w:val="20"/>
          <w:szCs w:val="20"/>
        </w:rPr>
        <w:t xml:space="preserve"> advanced metaplastic breast carcinoma patient</w:t>
      </w:r>
      <w:r w:rsidRPr="0060523C">
        <w:rPr>
          <w:rFonts w:ascii="Times New Roman" w:hAnsi="Times New Roman" w:cs="Times New Roman"/>
          <w:spacing w:val="1"/>
          <w:sz w:val="20"/>
          <w:szCs w:val="20"/>
        </w:rPr>
        <w:t xml:space="preserve"> </w:t>
      </w:r>
      <w:r w:rsidRPr="0060523C">
        <w:rPr>
          <w:rFonts w:ascii="Times New Roman" w:hAnsi="Times New Roman" w:cs="Times New Roman"/>
          <w:color w:val="202020"/>
          <w:sz w:val="20"/>
          <w:szCs w:val="20"/>
        </w:rPr>
        <w:t xml:space="preserve">achieved partial response </w:t>
      </w:r>
      <w:r w:rsidRPr="0060523C">
        <w:rPr>
          <w:rFonts w:ascii="Times New Roman" w:hAnsi="Times New Roman" w:cs="Times New Roman"/>
          <w:noProof/>
          <w:color w:val="202020"/>
          <w:sz w:val="20"/>
          <w:szCs w:val="20"/>
        </w:rPr>
        <w:t>[29]</w:t>
      </w:r>
      <w:r w:rsidRPr="0060523C">
        <w:rPr>
          <w:rFonts w:ascii="Times New Roman" w:hAnsi="Times New Roman" w:cs="Times New Roman"/>
          <w:sz w:val="20"/>
          <w:szCs w:val="20"/>
        </w:rPr>
        <w:t xml:space="preserve">. There is a study evaluated the effect of </w:t>
      </w:r>
      <w:proofErr w:type="spellStart"/>
      <w:r w:rsidRPr="0060523C">
        <w:rPr>
          <w:rFonts w:ascii="Times New Roman" w:hAnsi="Times New Roman" w:cs="Times New Roman"/>
          <w:sz w:val="20"/>
          <w:szCs w:val="20"/>
        </w:rPr>
        <w:t>famitinib</w:t>
      </w:r>
      <w:proofErr w:type="spellEnd"/>
      <w:r w:rsidRPr="0060523C">
        <w:rPr>
          <w:rFonts w:ascii="Times New Roman" w:hAnsi="Times New Roman" w:cs="Times New Roman"/>
          <w:sz w:val="20"/>
          <w:szCs w:val="20"/>
        </w:rPr>
        <w:t xml:space="preserve">, </w:t>
      </w:r>
      <w:proofErr w:type="spellStart"/>
      <w:r w:rsidRPr="0060523C">
        <w:rPr>
          <w:rFonts w:ascii="Times New Roman" w:hAnsi="Times New Roman" w:cs="Times New Roman"/>
          <w:sz w:val="20"/>
          <w:szCs w:val="20"/>
        </w:rPr>
        <w:t>camrelizumab</w:t>
      </w:r>
      <w:proofErr w:type="spellEnd"/>
      <w:r w:rsidRPr="0060523C">
        <w:rPr>
          <w:rFonts w:ascii="Times New Roman" w:hAnsi="Times New Roman" w:cs="Times New Roman"/>
          <w:sz w:val="20"/>
          <w:szCs w:val="20"/>
        </w:rPr>
        <w:t xml:space="preserve"> and chemotherapy in advanced immunomodulatory TNBC patients. The objective response rate was 81.3%, and the median progression-free survival was 13.6 </w:t>
      </w:r>
      <w:proofErr w:type="gramStart"/>
      <w:r w:rsidRPr="0060523C">
        <w:rPr>
          <w:rFonts w:ascii="Times New Roman" w:hAnsi="Times New Roman" w:cs="Times New Roman"/>
          <w:sz w:val="20"/>
          <w:szCs w:val="20"/>
        </w:rPr>
        <w:t>months</w:t>
      </w:r>
      <w:r w:rsidRPr="0060523C">
        <w:rPr>
          <w:rFonts w:ascii="Times New Roman" w:hAnsi="Times New Roman" w:cs="Times New Roman"/>
          <w:noProof/>
          <w:sz w:val="20"/>
          <w:szCs w:val="20"/>
        </w:rPr>
        <w:t>[</w:t>
      </w:r>
      <w:proofErr w:type="gramEnd"/>
      <w:r w:rsidRPr="0060523C">
        <w:rPr>
          <w:rFonts w:ascii="Times New Roman" w:hAnsi="Times New Roman" w:cs="Times New Roman"/>
          <w:noProof/>
          <w:sz w:val="20"/>
          <w:szCs w:val="20"/>
        </w:rPr>
        <w:t>30]</w:t>
      </w:r>
      <w:r w:rsidRPr="0060523C">
        <w:rPr>
          <w:rFonts w:ascii="Times New Roman" w:hAnsi="Times New Roman" w:cs="Times New Roman"/>
          <w:sz w:val="20"/>
          <w:szCs w:val="20"/>
        </w:rPr>
        <w:t>.</w:t>
      </w:r>
    </w:p>
    <w:p w14:paraId="15A50A1F" w14:textId="77777777" w:rsidR="00C96B40" w:rsidRPr="0060523C" w:rsidRDefault="00C96B40" w:rsidP="00136E26">
      <w:pPr>
        <w:pStyle w:val="a7"/>
        <w:spacing w:before="43" w:line="360" w:lineRule="auto"/>
        <w:ind w:left="0" w:right="450"/>
        <w:jc w:val="both"/>
        <w:rPr>
          <w:rFonts w:ascii="Times New Roman" w:hAnsi="Times New Roman" w:cs="Times New Roman"/>
          <w:sz w:val="20"/>
          <w:szCs w:val="20"/>
        </w:rPr>
      </w:pPr>
    </w:p>
    <w:p w14:paraId="77821028" w14:textId="77777777" w:rsidR="00C96B40" w:rsidRPr="0060523C" w:rsidRDefault="00C96B40" w:rsidP="00136E26">
      <w:pPr>
        <w:tabs>
          <w:tab w:val="left" w:pos="2068"/>
        </w:tabs>
        <w:autoSpaceDE w:val="0"/>
        <w:autoSpaceDN w:val="0"/>
        <w:spacing w:line="360" w:lineRule="auto"/>
        <w:ind w:right="448"/>
        <w:rPr>
          <w:rFonts w:ascii="Times New Roman" w:eastAsia="宋体" w:hAnsi="Times New Roman" w:cs="Times New Roman"/>
          <w:i/>
          <w:iCs/>
          <w:spacing w:val="-102"/>
          <w:sz w:val="20"/>
          <w:szCs w:val="20"/>
        </w:rPr>
      </w:pPr>
      <w:r w:rsidRPr="0060523C">
        <w:rPr>
          <w:rFonts w:ascii="Times New Roman" w:eastAsia="宋体" w:hAnsi="Times New Roman" w:cs="Times New Roman"/>
          <w:i/>
          <w:iCs/>
          <w:sz w:val="20"/>
          <w:szCs w:val="20"/>
        </w:rPr>
        <w:t>Combined adenosine diphosphate ribose polymerase [PARP] inhibitor</w:t>
      </w:r>
      <w:r w:rsidRPr="0060523C">
        <w:rPr>
          <w:rFonts w:ascii="Times New Roman" w:eastAsia="宋体" w:hAnsi="Times New Roman" w:cs="Times New Roman"/>
          <w:i/>
          <w:iCs/>
          <w:spacing w:val="-102"/>
          <w:sz w:val="20"/>
          <w:szCs w:val="20"/>
        </w:rPr>
        <w:t xml:space="preserve">     </w:t>
      </w:r>
    </w:p>
    <w:p w14:paraId="53B2B55F" w14:textId="77777777" w:rsidR="00C96B40" w:rsidRPr="0060523C" w:rsidRDefault="00C96B40" w:rsidP="00136E26">
      <w:pPr>
        <w:tabs>
          <w:tab w:val="left" w:pos="2068"/>
        </w:tabs>
        <w:autoSpaceDE w:val="0"/>
        <w:autoSpaceDN w:val="0"/>
        <w:spacing w:line="360" w:lineRule="auto"/>
        <w:ind w:right="448"/>
        <w:rPr>
          <w:rFonts w:ascii="Times New Roman" w:eastAsia="宋体" w:hAnsi="Times New Roman" w:cs="Times New Roman"/>
          <w:sz w:val="20"/>
          <w:szCs w:val="20"/>
        </w:rPr>
      </w:pPr>
      <w:proofErr w:type="spellStart"/>
      <w:r w:rsidRPr="0060523C">
        <w:rPr>
          <w:rFonts w:ascii="Times New Roman" w:eastAsia="宋体" w:hAnsi="Times New Roman" w:cs="Times New Roman"/>
          <w:sz w:val="20"/>
          <w:szCs w:val="20"/>
        </w:rPr>
        <w:t>Polyadenosine</w:t>
      </w:r>
      <w:proofErr w:type="spellEnd"/>
      <w:r w:rsidRPr="0060523C">
        <w:rPr>
          <w:rFonts w:ascii="Times New Roman" w:eastAsia="宋体" w:hAnsi="Times New Roman" w:cs="Times New Roman"/>
          <w:sz w:val="20"/>
          <w:szCs w:val="20"/>
        </w:rPr>
        <w:t xml:space="preserve"> diphosphate ribose polymerase (PARP) is involved in an important part of DNA base excision repair by inducing the polycation (ADP-ribose) of itself and other target proteins </w:t>
      </w:r>
      <w:r w:rsidRPr="0060523C">
        <w:rPr>
          <w:rFonts w:ascii="Times New Roman" w:eastAsia="宋体" w:hAnsi="Times New Roman" w:cs="Times New Roman"/>
          <w:noProof/>
          <w:sz w:val="20"/>
          <w:szCs w:val="20"/>
        </w:rPr>
        <w:t>[39]</w:t>
      </w:r>
      <w:r w:rsidRPr="0060523C">
        <w:rPr>
          <w:rFonts w:ascii="Times New Roman" w:eastAsia="宋体" w:hAnsi="Times New Roman" w:cs="Times New Roman"/>
          <w:sz w:val="20"/>
          <w:szCs w:val="20"/>
        </w:rPr>
        <w:t>. PARP inhibitors (</w:t>
      </w:r>
      <w:proofErr w:type="spellStart"/>
      <w:r w:rsidRPr="0060523C">
        <w:rPr>
          <w:rFonts w:ascii="Times New Roman" w:eastAsia="宋体" w:hAnsi="Times New Roman" w:cs="Times New Roman"/>
          <w:sz w:val="20"/>
          <w:szCs w:val="20"/>
        </w:rPr>
        <w:t>PARPi</w:t>
      </w:r>
      <w:proofErr w:type="spellEnd"/>
      <w:r w:rsidRPr="0060523C">
        <w:rPr>
          <w:rFonts w:ascii="Times New Roman" w:eastAsia="宋体" w:hAnsi="Times New Roman" w:cs="Times New Roman"/>
          <w:sz w:val="20"/>
          <w:szCs w:val="20"/>
        </w:rPr>
        <w:t xml:space="preserve">) exploit genomic instability caused by oxidative and replicative stress, as well as defects in DNA repair pathways for the purpose of killing tumor </w:t>
      </w:r>
      <w:proofErr w:type="gramStart"/>
      <w:r w:rsidRPr="0060523C">
        <w:rPr>
          <w:rFonts w:ascii="Times New Roman" w:eastAsia="宋体" w:hAnsi="Times New Roman" w:cs="Times New Roman"/>
          <w:sz w:val="20"/>
          <w:szCs w:val="20"/>
        </w:rPr>
        <w:t>cells</w:t>
      </w:r>
      <w:r w:rsidRPr="0060523C">
        <w:rPr>
          <w:rFonts w:ascii="Times New Roman" w:eastAsia="宋体" w:hAnsi="Times New Roman" w:cs="Times New Roman"/>
          <w:noProof/>
          <w:sz w:val="20"/>
          <w:szCs w:val="20"/>
        </w:rPr>
        <w:t>[</w:t>
      </w:r>
      <w:proofErr w:type="gramEnd"/>
      <w:r w:rsidRPr="0060523C">
        <w:rPr>
          <w:rFonts w:ascii="Times New Roman" w:eastAsia="宋体" w:hAnsi="Times New Roman" w:cs="Times New Roman"/>
          <w:noProof/>
          <w:sz w:val="20"/>
          <w:szCs w:val="20"/>
        </w:rPr>
        <w:t>40]</w:t>
      </w:r>
      <w:r w:rsidRPr="0060523C">
        <w:rPr>
          <w:rFonts w:ascii="Times New Roman" w:eastAsia="宋体" w:hAnsi="Times New Roman" w:cs="Times New Roman"/>
          <w:sz w:val="20"/>
          <w:szCs w:val="20"/>
        </w:rPr>
        <w:t xml:space="preserve">. </w:t>
      </w:r>
      <w:proofErr w:type="spellStart"/>
      <w:r w:rsidRPr="0060523C">
        <w:rPr>
          <w:rFonts w:ascii="Times New Roman" w:eastAsia="宋体" w:hAnsi="Times New Roman" w:cs="Times New Roman"/>
          <w:sz w:val="20"/>
          <w:szCs w:val="20"/>
        </w:rPr>
        <w:t>Yali</w:t>
      </w:r>
      <w:proofErr w:type="spellEnd"/>
      <w:r w:rsidRPr="0060523C">
        <w:rPr>
          <w:rFonts w:ascii="Times New Roman" w:eastAsia="宋体" w:hAnsi="Times New Roman" w:cs="Times New Roman"/>
          <w:sz w:val="20"/>
          <w:szCs w:val="20"/>
        </w:rPr>
        <w:t xml:space="preserve"> Wang </w:t>
      </w:r>
      <w:proofErr w:type="gramStart"/>
      <w:r w:rsidRPr="0060523C">
        <w:rPr>
          <w:rFonts w:ascii="Times New Roman" w:eastAsia="宋体" w:hAnsi="Times New Roman" w:cs="Times New Roman"/>
          <w:sz w:val="20"/>
          <w:szCs w:val="20"/>
        </w:rPr>
        <w:t>et al.</w:t>
      </w:r>
      <w:r w:rsidRPr="0060523C">
        <w:rPr>
          <w:rFonts w:ascii="Times New Roman" w:eastAsia="宋体" w:hAnsi="Times New Roman" w:cs="Times New Roman"/>
          <w:noProof/>
          <w:sz w:val="20"/>
          <w:szCs w:val="20"/>
        </w:rPr>
        <w:t>[</w:t>
      </w:r>
      <w:proofErr w:type="gramEnd"/>
      <w:r w:rsidRPr="0060523C">
        <w:rPr>
          <w:rFonts w:ascii="Times New Roman" w:eastAsia="宋体" w:hAnsi="Times New Roman" w:cs="Times New Roman"/>
          <w:noProof/>
          <w:sz w:val="20"/>
          <w:szCs w:val="20"/>
        </w:rPr>
        <w:t>41]</w:t>
      </w:r>
      <w:r w:rsidRPr="0060523C">
        <w:rPr>
          <w:rFonts w:ascii="Times New Roman" w:eastAsia="宋体" w:hAnsi="Times New Roman" w:cs="Times New Roman"/>
          <w:sz w:val="20"/>
          <w:szCs w:val="20"/>
        </w:rPr>
        <w:t xml:space="preserve"> found that </w:t>
      </w:r>
      <w:proofErr w:type="spellStart"/>
      <w:r w:rsidRPr="0060523C">
        <w:rPr>
          <w:rFonts w:ascii="Times New Roman" w:eastAsia="宋体" w:hAnsi="Times New Roman" w:cs="Times New Roman"/>
          <w:sz w:val="20"/>
          <w:szCs w:val="20"/>
        </w:rPr>
        <w:t>pamiparib</w:t>
      </w:r>
      <w:proofErr w:type="spellEnd"/>
      <w:r w:rsidRPr="0060523C">
        <w:rPr>
          <w:rFonts w:ascii="Times New Roman" w:eastAsia="宋体" w:hAnsi="Times New Roman" w:cs="Times New Roman"/>
          <w:sz w:val="20"/>
          <w:szCs w:val="20"/>
        </w:rPr>
        <w:t xml:space="preserve"> could induce PD-L1 expression via the JAK2 / STAT3 pathway. </w:t>
      </w:r>
      <w:proofErr w:type="spellStart"/>
      <w:r w:rsidRPr="0060523C">
        <w:rPr>
          <w:rFonts w:ascii="Times New Roman" w:eastAsia="宋体" w:hAnsi="Times New Roman" w:cs="Times New Roman"/>
          <w:sz w:val="20"/>
          <w:szCs w:val="20"/>
        </w:rPr>
        <w:t>Seppeijiao</w:t>
      </w:r>
      <w:proofErr w:type="spellEnd"/>
      <w:r w:rsidRPr="0060523C">
        <w:rPr>
          <w:rFonts w:ascii="Times New Roman" w:eastAsia="宋体" w:hAnsi="Times New Roman" w:cs="Times New Roman"/>
          <w:sz w:val="20"/>
          <w:szCs w:val="20"/>
        </w:rPr>
        <w:t xml:space="preserve"> et al. </w:t>
      </w:r>
      <w:r w:rsidRPr="0060523C">
        <w:rPr>
          <w:rFonts w:ascii="Times New Roman" w:eastAsia="宋体" w:hAnsi="Times New Roman" w:cs="Times New Roman"/>
          <w:noProof/>
          <w:sz w:val="20"/>
          <w:szCs w:val="20"/>
        </w:rPr>
        <w:t>[42]</w:t>
      </w:r>
      <w:r w:rsidRPr="0060523C">
        <w:rPr>
          <w:rFonts w:ascii="Times New Roman" w:eastAsia="宋体" w:hAnsi="Times New Roman" w:cs="Times New Roman"/>
          <w:sz w:val="20"/>
          <w:szCs w:val="20"/>
        </w:rPr>
        <w:t xml:space="preserve"> demonstrated in cellular experiments that PARP inhibitors can inactivate glycogen synthase kinase 3β (GSK3β) and upregulate PD- L1 expression, and the results showed that </w:t>
      </w:r>
      <w:proofErr w:type="spellStart"/>
      <w:r w:rsidRPr="0060523C">
        <w:rPr>
          <w:rFonts w:ascii="Times New Roman" w:eastAsia="宋体" w:hAnsi="Times New Roman" w:cs="Times New Roman"/>
          <w:sz w:val="20"/>
          <w:szCs w:val="20"/>
        </w:rPr>
        <w:t>PARPi</w:t>
      </w:r>
      <w:proofErr w:type="spellEnd"/>
      <w:r w:rsidRPr="0060523C">
        <w:rPr>
          <w:rFonts w:ascii="Times New Roman" w:eastAsia="宋体" w:hAnsi="Times New Roman" w:cs="Times New Roman"/>
          <w:sz w:val="20"/>
          <w:szCs w:val="20"/>
        </w:rPr>
        <w:t xml:space="preserve"> and anti-PD-L1 therapies compared with each agent alone significantly more effective. Olaparib in combination with Durvalumab has shown good results in the treatment of BRCA-mutated metastatic breast cancer, with an 80% control rate at 12 w </w:t>
      </w:r>
      <w:r w:rsidRPr="0060523C">
        <w:rPr>
          <w:rFonts w:ascii="Times New Roman" w:eastAsia="宋体" w:hAnsi="Times New Roman" w:cs="Times New Roman"/>
          <w:noProof/>
          <w:sz w:val="20"/>
          <w:szCs w:val="20"/>
        </w:rPr>
        <w:t>[43]</w:t>
      </w:r>
      <w:r w:rsidRPr="0060523C">
        <w:rPr>
          <w:rFonts w:ascii="Times New Roman" w:eastAsia="宋体" w:hAnsi="Times New Roman" w:cs="Times New Roman"/>
          <w:sz w:val="20"/>
          <w:szCs w:val="20"/>
        </w:rPr>
        <w:t xml:space="preserve">. </w:t>
      </w:r>
    </w:p>
    <w:p w14:paraId="09E4CFDD" w14:textId="77777777" w:rsidR="00C96B40" w:rsidRPr="0060523C" w:rsidRDefault="00C96B40" w:rsidP="00136E26">
      <w:pPr>
        <w:rPr>
          <w:rFonts w:ascii="Times New Roman" w:hAnsi="Times New Roman" w:cs="Times New Roman"/>
          <w:sz w:val="20"/>
          <w:szCs w:val="20"/>
        </w:rPr>
      </w:pPr>
    </w:p>
    <w:p w14:paraId="2A06F64D" w14:textId="77777777" w:rsidR="00C96B40" w:rsidRPr="0060523C" w:rsidRDefault="00C96B40" w:rsidP="00D269BF">
      <w:pPr>
        <w:tabs>
          <w:tab w:val="left" w:pos="2068"/>
        </w:tabs>
        <w:autoSpaceDE w:val="0"/>
        <w:autoSpaceDN w:val="0"/>
        <w:spacing w:line="360" w:lineRule="auto"/>
        <w:ind w:right="448"/>
        <w:rPr>
          <w:rFonts w:ascii="Times New Roman" w:eastAsia="宋体" w:hAnsi="Times New Roman" w:cs="Times New Roman"/>
          <w:i/>
          <w:iCs/>
          <w:sz w:val="20"/>
          <w:szCs w:val="20"/>
        </w:rPr>
      </w:pPr>
      <w:r w:rsidRPr="0060523C">
        <w:rPr>
          <w:rFonts w:ascii="Times New Roman" w:eastAsia="宋体" w:hAnsi="Times New Roman" w:cs="Times New Roman"/>
          <w:i/>
          <w:iCs/>
          <w:sz w:val="20"/>
          <w:szCs w:val="20"/>
        </w:rPr>
        <w:t>Discussion</w:t>
      </w:r>
    </w:p>
    <w:p w14:paraId="6823B778" w14:textId="77777777" w:rsidR="00C96B40" w:rsidRPr="0060523C" w:rsidRDefault="00C96B40" w:rsidP="00E46C57">
      <w:pPr>
        <w:widowControl/>
        <w:shd w:val="clear" w:color="auto" w:fill="FFFFFF"/>
        <w:spacing w:line="360" w:lineRule="auto"/>
        <w:jc w:val="left"/>
        <w:rPr>
          <w:rFonts w:ascii="Times New Roman" w:eastAsia="宋体" w:hAnsi="Times New Roman" w:cs="Times New Roman"/>
          <w:kern w:val="0"/>
          <w:sz w:val="20"/>
          <w:szCs w:val="20"/>
          <w:lang w:val="en" w:eastAsia="zh-Hans"/>
        </w:rPr>
      </w:pPr>
      <w:r w:rsidRPr="0060523C">
        <w:rPr>
          <w:rFonts w:ascii="Times New Roman" w:eastAsia="宋体" w:hAnsi="Times New Roman" w:cs="Times New Roman"/>
          <w:sz w:val="20"/>
          <w:szCs w:val="20"/>
        </w:rPr>
        <w:lastRenderedPageBreak/>
        <w:t>There is a lot of research on PD-1/PD-L1 inhibitors.</w:t>
      </w:r>
      <w:r w:rsidRPr="0060523C">
        <w:rPr>
          <w:rFonts w:ascii="Times New Roman" w:eastAsia="宋体" w:hAnsi="Times New Roman" w:cs="Times New Roman"/>
          <w:kern w:val="0"/>
          <w:sz w:val="20"/>
          <w:szCs w:val="20"/>
          <w:lang w:val="en" w:eastAsia="zh-Hans"/>
        </w:rPr>
        <w:t xml:space="preserve"> Strict access criteria and exclusion criteria, reasonable control drug settings, scientific rigorous assessment of patients, long follow-up period, a large number of trials, and careful measures to deal with adverse reactions </w:t>
      </w:r>
      <w:r w:rsidRPr="0060523C">
        <w:rPr>
          <w:rFonts w:ascii="Times New Roman" w:eastAsia="宋体" w:hAnsi="Times New Roman" w:cs="Times New Roman"/>
          <w:kern w:val="0"/>
          <w:sz w:val="20"/>
          <w:szCs w:val="20"/>
          <w:lang w:val="en"/>
        </w:rPr>
        <w:t xml:space="preserve">are </w:t>
      </w:r>
      <w:r w:rsidRPr="0060523C">
        <w:rPr>
          <w:rFonts w:ascii="Times New Roman" w:hAnsi="Times New Roman" w:cs="Times New Roman"/>
          <w:sz w:val="20"/>
          <w:szCs w:val="20"/>
          <w:lang w:val="en" w:eastAsia="zh-Hans"/>
        </w:rPr>
        <w:t xml:space="preserve">the </w:t>
      </w:r>
      <w:r w:rsidRPr="0060523C">
        <w:rPr>
          <w:rStyle w:val="ts-alignment-element"/>
          <w:rFonts w:ascii="Times New Roman" w:hAnsi="Times New Roman" w:cs="Times New Roman"/>
          <w:sz w:val="20"/>
          <w:szCs w:val="20"/>
          <w:lang w:val="en" w:eastAsia="zh-Hans"/>
        </w:rPr>
        <w:t>basic</w:t>
      </w:r>
      <w:r w:rsidRPr="0060523C">
        <w:rPr>
          <w:rFonts w:ascii="Times New Roman" w:hAnsi="Times New Roman" w:cs="Times New Roman"/>
          <w:sz w:val="20"/>
          <w:szCs w:val="20"/>
          <w:lang w:val="en" w:eastAsia="zh-Hans"/>
        </w:rPr>
        <w:t xml:space="preserve"> </w:t>
      </w:r>
      <w:r w:rsidRPr="0060523C">
        <w:rPr>
          <w:rStyle w:val="ts-alignment-element"/>
          <w:rFonts w:ascii="Times New Roman" w:hAnsi="Times New Roman" w:cs="Times New Roman"/>
          <w:sz w:val="20"/>
          <w:szCs w:val="20"/>
          <w:lang w:val="en" w:eastAsia="zh-Hans"/>
        </w:rPr>
        <w:t>guarantee</w:t>
      </w:r>
      <w:r w:rsidRPr="0060523C">
        <w:rPr>
          <w:rFonts w:ascii="Times New Roman" w:hAnsi="Times New Roman" w:cs="Times New Roman"/>
          <w:sz w:val="20"/>
          <w:szCs w:val="20"/>
          <w:lang w:val="en" w:eastAsia="zh-Hans"/>
        </w:rPr>
        <w:t xml:space="preserve"> </w:t>
      </w:r>
      <w:r w:rsidRPr="0060523C">
        <w:rPr>
          <w:rStyle w:val="ts-alignment-element"/>
          <w:rFonts w:ascii="Times New Roman" w:hAnsi="Times New Roman" w:cs="Times New Roman"/>
          <w:sz w:val="20"/>
          <w:szCs w:val="20"/>
          <w:lang w:val="en" w:eastAsia="zh-Hans"/>
        </w:rPr>
        <w:t>for</w:t>
      </w:r>
      <w:r w:rsidRPr="0060523C">
        <w:rPr>
          <w:rFonts w:ascii="Times New Roman" w:hAnsi="Times New Roman" w:cs="Times New Roman"/>
          <w:sz w:val="20"/>
          <w:szCs w:val="20"/>
          <w:lang w:val="en" w:eastAsia="zh-Hans"/>
        </w:rPr>
        <w:t xml:space="preserve"> the </w:t>
      </w:r>
      <w:r w:rsidRPr="0060523C">
        <w:rPr>
          <w:rStyle w:val="ts-alignment-element"/>
          <w:rFonts w:ascii="Times New Roman" w:hAnsi="Times New Roman" w:cs="Times New Roman"/>
          <w:sz w:val="20"/>
          <w:szCs w:val="20"/>
          <w:lang w:val="en" w:eastAsia="zh-Hans"/>
        </w:rPr>
        <w:t>scientific</w:t>
      </w:r>
      <w:r w:rsidRPr="0060523C">
        <w:rPr>
          <w:rFonts w:ascii="Times New Roman" w:hAnsi="Times New Roman" w:cs="Times New Roman"/>
          <w:sz w:val="20"/>
          <w:szCs w:val="20"/>
          <w:lang w:val="en" w:eastAsia="zh-Hans"/>
        </w:rPr>
        <w:t xml:space="preserve"> </w:t>
      </w:r>
      <w:r w:rsidRPr="0060523C">
        <w:rPr>
          <w:rStyle w:val="ts-alignment-element"/>
          <w:rFonts w:ascii="Times New Roman" w:hAnsi="Times New Roman" w:cs="Times New Roman"/>
          <w:sz w:val="20"/>
          <w:szCs w:val="20"/>
          <w:lang w:val="en" w:eastAsia="zh-Hans"/>
        </w:rPr>
        <w:t>results</w:t>
      </w:r>
      <w:r w:rsidRPr="0060523C">
        <w:rPr>
          <w:rFonts w:ascii="Times New Roman" w:hAnsi="Times New Roman" w:cs="Times New Roman"/>
          <w:sz w:val="20"/>
          <w:szCs w:val="20"/>
          <w:lang w:val="en" w:eastAsia="zh-Hans"/>
        </w:rPr>
        <w:t xml:space="preserve"> </w:t>
      </w:r>
      <w:r w:rsidRPr="0060523C">
        <w:rPr>
          <w:rStyle w:val="ts-alignment-element"/>
          <w:rFonts w:ascii="Times New Roman" w:hAnsi="Times New Roman" w:cs="Times New Roman"/>
          <w:sz w:val="20"/>
          <w:szCs w:val="20"/>
          <w:lang w:val="en" w:eastAsia="zh-Hans"/>
        </w:rPr>
        <w:t>of</w:t>
      </w:r>
      <w:r w:rsidRPr="0060523C">
        <w:rPr>
          <w:rFonts w:ascii="Times New Roman" w:hAnsi="Times New Roman" w:cs="Times New Roman"/>
          <w:sz w:val="20"/>
          <w:szCs w:val="20"/>
          <w:lang w:val="en" w:eastAsia="zh-Hans"/>
        </w:rPr>
        <w:t xml:space="preserve"> </w:t>
      </w:r>
      <w:r w:rsidRPr="0060523C">
        <w:rPr>
          <w:rStyle w:val="ts-alignment-element"/>
          <w:rFonts w:ascii="Times New Roman" w:hAnsi="Times New Roman" w:cs="Times New Roman"/>
          <w:sz w:val="20"/>
          <w:szCs w:val="20"/>
          <w:lang w:val="en" w:eastAsia="zh-Hans"/>
        </w:rPr>
        <w:t>the</w:t>
      </w:r>
      <w:r w:rsidRPr="0060523C">
        <w:rPr>
          <w:rFonts w:ascii="Times New Roman" w:hAnsi="Times New Roman" w:cs="Times New Roman"/>
          <w:sz w:val="20"/>
          <w:szCs w:val="20"/>
          <w:lang w:val="en" w:eastAsia="zh-Hans"/>
        </w:rPr>
        <w:t xml:space="preserve"> </w:t>
      </w:r>
      <w:r w:rsidRPr="0060523C">
        <w:rPr>
          <w:rStyle w:val="ts-alignment-element"/>
          <w:rFonts w:ascii="Times New Roman" w:hAnsi="Times New Roman" w:cs="Times New Roman"/>
          <w:sz w:val="20"/>
          <w:szCs w:val="20"/>
          <w:lang w:val="en" w:eastAsia="zh-Hans"/>
        </w:rPr>
        <w:t>experiment</w:t>
      </w:r>
      <w:r w:rsidRPr="0060523C">
        <w:rPr>
          <w:rStyle w:val="ts-alignment-element"/>
          <w:rFonts w:ascii="Times New Roman" w:hAnsi="Times New Roman" w:cs="Times New Roman"/>
          <w:sz w:val="20"/>
          <w:szCs w:val="20"/>
          <w:lang w:val="en"/>
        </w:rPr>
        <w:t>.</w:t>
      </w:r>
      <w:r w:rsidRPr="0060523C">
        <w:rPr>
          <w:rFonts w:ascii="Times New Roman" w:eastAsia="宋体" w:hAnsi="Times New Roman" w:cs="Times New Roman"/>
          <w:kern w:val="0"/>
          <w:sz w:val="20"/>
          <w:szCs w:val="20"/>
          <w:lang w:val="en" w:eastAsia="zh-Hans"/>
        </w:rPr>
        <w:t xml:space="preserve"> Strict access criteria and exclusion criteria can help us screen out the patients who best meet the needs of the trial purpose to ensure the conduct of the trial, and at the same time reduce the adverse reactions that the test drug may have with some patients who do not meet the requirements, so as to ensure the health of patients. Reasonable control medication settings can not only make the results of the test more scientific, but also maintain the health of the control group patients as much as possible, and the proper disposal of adverse reactions is also an important part of protecting the test patients. Scientific and rigorous assessment of the patient's condition is an important part of the test, and it is necessary to avoid subjective factors biasing the test results, double-blind trials </w:t>
      </w:r>
      <w:r w:rsidRPr="0060523C">
        <w:rPr>
          <w:rFonts w:ascii="Times New Roman" w:eastAsia="宋体" w:hAnsi="Times New Roman" w:cs="Times New Roman"/>
          <w:kern w:val="0"/>
          <w:sz w:val="20"/>
          <w:szCs w:val="20"/>
          <w:lang w:val="en"/>
        </w:rPr>
        <w:t>are better in this way</w:t>
      </w:r>
      <w:r w:rsidRPr="0060523C">
        <w:rPr>
          <w:rFonts w:ascii="Times New Roman" w:eastAsia="宋体" w:hAnsi="Times New Roman" w:cs="Times New Roman"/>
          <w:kern w:val="0"/>
          <w:sz w:val="20"/>
          <w:szCs w:val="20"/>
          <w:lang w:val="en" w:eastAsia="zh-Hans"/>
        </w:rPr>
        <w:t xml:space="preserve">. This requires both knowledgeable professionals and scientific criteria. Long-term follow-up and a large number of trial populations can make the trial data as complete as possible, reduce the error caused by chance, and make the experimental data more </w:t>
      </w:r>
      <w:proofErr w:type="spellStart"/>
      <w:proofErr w:type="gramStart"/>
      <w:r w:rsidRPr="0060523C">
        <w:rPr>
          <w:rFonts w:ascii="Times New Roman" w:eastAsia="宋体" w:hAnsi="Times New Roman" w:cs="Times New Roman"/>
          <w:kern w:val="0"/>
          <w:sz w:val="20"/>
          <w:szCs w:val="20"/>
          <w:lang w:val="en" w:eastAsia="zh-Hans"/>
        </w:rPr>
        <w:t>reliable,which</w:t>
      </w:r>
      <w:proofErr w:type="spellEnd"/>
      <w:proofErr w:type="gramEnd"/>
      <w:r w:rsidRPr="0060523C">
        <w:rPr>
          <w:rFonts w:ascii="Times New Roman" w:eastAsia="宋体" w:hAnsi="Times New Roman" w:cs="Times New Roman"/>
          <w:kern w:val="0"/>
          <w:sz w:val="20"/>
          <w:szCs w:val="20"/>
          <w:lang w:val="en" w:eastAsia="zh-Hans"/>
        </w:rPr>
        <w:t xml:space="preserve"> is useful for exploring the long-term impact of interventions on patients. Even if every demand has be </w:t>
      </w:r>
      <w:proofErr w:type="gramStart"/>
      <w:r w:rsidRPr="0060523C">
        <w:rPr>
          <w:rFonts w:ascii="Times New Roman" w:eastAsia="宋体" w:hAnsi="Times New Roman" w:cs="Times New Roman"/>
          <w:kern w:val="0"/>
          <w:sz w:val="20"/>
          <w:szCs w:val="20"/>
          <w:lang w:val="en" w:eastAsia="zh-Hans"/>
        </w:rPr>
        <w:t>done,</w:t>
      </w:r>
      <w:r w:rsidRPr="0060523C">
        <w:rPr>
          <w:rFonts w:ascii="Times New Roman" w:eastAsia="宋体" w:hAnsi="Times New Roman" w:cs="Times New Roman"/>
          <w:sz w:val="20"/>
          <w:szCs w:val="20"/>
        </w:rPr>
        <w:t>not</w:t>
      </w:r>
      <w:proofErr w:type="gramEnd"/>
      <w:r w:rsidRPr="0060523C">
        <w:rPr>
          <w:rFonts w:ascii="Times New Roman" w:eastAsia="宋体" w:hAnsi="Times New Roman" w:cs="Times New Roman"/>
          <w:sz w:val="20"/>
          <w:szCs w:val="20"/>
        </w:rPr>
        <w:t xml:space="preserve"> all the results are as rosy as planned.</w:t>
      </w:r>
    </w:p>
    <w:p w14:paraId="3D426C15" w14:textId="77777777" w:rsidR="00C96B40" w:rsidRPr="0060523C" w:rsidRDefault="00C96B40" w:rsidP="0049727E">
      <w:pPr>
        <w:widowControl/>
        <w:shd w:val="clear" w:color="auto" w:fill="FFFFFF"/>
        <w:spacing w:line="360" w:lineRule="auto"/>
        <w:ind w:firstLineChars="200" w:firstLine="400"/>
        <w:jc w:val="left"/>
        <w:rPr>
          <w:rFonts w:ascii="Times New Roman" w:eastAsia="宋体" w:hAnsi="Times New Roman" w:cs="Times New Roman"/>
          <w:kern w:val="0"/>
          <w:sz w:val="20"/>
          <w:szCs w:val="20"/>
          <w:lang w:val="en"/>
        </w:rPr>
      </w:pPr>
      <w:r w:rsidRPr="0060523C">
        <w:rPr>
          <w:rFonts w:ascii="Times New Roman" w:eastAsia="宋体" w:hAnsi="Times New Roman" w:cs="Times New Roman"/>
          <w:sz w:val="20"/>
          <w:szCs w:val="20"/>
        </w:rPr>
        <w:t xml:space="preserve">In the phase III IMpassion130 </w:t>
      </w:r>
      <w:proofErr w:type="gramStart"/>
      <w:r w:rsidRPr="0060523C">
        <w:rPr>
          <w:rFonts w:ascii="Times New Roman" w:eastAsia="宋体" w:hAnsi="Times New Roman" w:cs="Times New Roman"/>
          <w:sz w:val="20"/>
          <w:szCs w:val="20"/>
        </w:rPr>
        <w:t>trial</w:t>
      </w:r>
      <w:r w:rsidRPr="0060523C">
        <w:rPr>
          <w:rFonts w:ascii="Times New Roman" w:eastAsia="宋体" w:hAnsi="Times New Roman" w:cs="Times New Roman"/>
          <w:noProof/>
          <w:sz w:val="20"/>
          <w:szCs w:val="20"/>
        </w:rPr>
        <w:t>[</w:t>
      </w:r>
      <w:proofErr w:type="gramEnd"/>
      <w:r w:rsidRPr="0060523C">
        <w:rPr>
          <w:rFonts w:ascii="Times New Roman" w:eastAsia="宋体" w:hAnsi="Times New Roman" w:cs="Times New Roman"/>
          <w:noProof/>
          <w:sz w:val="20"/>
          <w:szCs w:val="20"/>
        </w:rPr>
        <w:t>14]</w:t>
      </w:r>
      <w:r w:rsidRPr="0060523C">
        <w:rPr>
          <w:rFonts w:ascii="Times New Roman" w:eastAsia="宋体" w:hAnsi="Times New Roman" w:cs="Times New Roman"/>
          <w:sz w:val="20"/>
          <w:szCs w:val="20"/>
        </w:rPr>
        <w:t>, combining atezolizumab with first-line nanoparticle albumin-bound-paclitaxel for advanced triple-negative breast cancer (</w:t>
      </w:r>
      <w:proofErr w:type="spellStart"/>
      <w:r w:rsidRPr="0060523C">
        <w:rPr>
          <w:rFonts w:ascii="Times New Roman" w:eastAsia="宋体" w:hAnsi="Times New Roman" w:cs="Times New Roman"/>
          <w:sz w:val="20"/>
          <w:szCs w:val="20"/>
        </w:rPr>
        <w:t>aTNBC</w:t>
      </w:r>
      <w:proofErr w:type="spellEnd"/>
      <w:r w:rsidRPr="0060523C">
        <w:rPr>
          <w:rFonts w:ascii="Times New Roman" w:eastAsia="宋体" w:hAnsi="Times New Roman" w:cs="Times New Roman"/>
          <w:sz w:val="20"/>
          <w:szCs w:val="20"/>
        </w:rPr>
        <w:t xml:space="preserve">) showed a statistically significant progression-free survival (PFS) benefit in the intention-to-treat (ITT) and programmed death-ligand 1 (PD-L1)-positive populations, and a clinically meaningful overall survival (OS) effect in PD-L1-positive </w:t>
      </w:r>
      <w:proofErr w:type="spellStart"/>
      <w:r w:rsidRPr="0060523C">
        <w:rPr>
          <w:rFonts w:ascii="Times New Roman" w:eastAsia="宋体" w:hAnsi="Times New Roman" w:cs="Times New Roman"/>
          <w:sz w:val="20"/>
          <w:szCs w:val="20"/>
        </w:rPr>
        <w:t>aTNBC</w:t>
      </w:r>
      <w:proofErr w:type="spellEnd"/>
      <w:r w:rsidRPr="0060523C">
        <w:rPr>
          <w:rFonts w:ascii="Times New Roman" w:eastAsia="宋体" w:hAnsi="Times New Roman" w:cs="Times New Roman"/>
          <w:sz w:val="20"/>
          <w:szCs w:val="20"/>
        </w:rPr>
        <w:t xml:space="preserve">. However, IMpassion131 evaluated first-line atezolizumab-paclitaxel in </w:t>
      </w:r>
      <w:proofErr w:type="spellStart"/>
      <w:r w:rsidRPr="0060523C">
        <w:rPr>
          <w:rFonts w:ascii="Times New Roman" w:eastAsia="宋体" w:hAnsi="Times New Roman" w:cs="Times New Roman"/>
          <w:sz w:val="20"/>
          <w:szCs w:val="20"/>
        </w:rPr>
        <w:t>aTNBC</w:t>
      </w:r>
      <w:proofErr w:type="spellEnd"/>
      <w:r w:rsidRPr="0060523C">
        <w:rPr>
          <w:rFonts w:ascii="Times New Roman" w:eastAsia="宋体" w:hAnsi="Times New Roman" w:cs="Times New Roman"/>
          <w:sz w:val="20"/>
          <w:szCs w:val="20"/>
        </w:rPr>
        <w:t xml:space="preserve"> found that combining atezolizumab with paclitaxel did not improve PFS or OS versus paclitaxel </w:t>
      </w:r>
      <w:proofErr w:type="gramStart"/>
      <w:r w:rsidRPr="0060523C">
        <w:rPr>
          <w:rFonts w:ascii="Times New Roman" w:eastAsia="宋体" w:hAnsi="Times New Roman" w:cs="Times New Roman"/>
          <w:sz w:val="20"/>
          <w:szCs w:val="20"/>
        </w:rPr>
        <w:t>alone</w:t>
      </w:r>
      <w:r w:rsidRPr="0060523C">
        <w:rPr>
          <w:rFonts w:ascii="Times New Roman" w:eastAsia="宋体" w:hAnsi="Times New Roman" w:cs="Times New Roman"/>
          <w:noProof/>
          <w:sz w:val="20"/>
          <w:szCs w:val="20"/>
        </w:rPr>
        <w:t>[</w:t>
      </w:r>
      <w:proofErr w:type="gramEnd"/>
      <w:r w:rsidRPr="0060523C">
        <w:rPr>
          <w:rFonts w:ascii="Times New Roman" w:eastAsia="宋体" w:hAnsi="Times New Roman" w:cs="Times New Roman"/>
          <w:noProof/>
          <w:sz w:val="20"/>
          <w:szCs w:val="20"/>
        </w:rPr>
        <w:t>17]</w:t>
      </w:r>
      <w:r w:rsidRPr="0060523C">
        <w:rPr>
          <w:rFonts w:ascii="Times New Roman" w:eastAsia="宋体" w:hAnsi="Times New Roman" w:cs="Times New Roman"/>
          <w:sz w:val="20"/>
          <w:szCs w:val="20"/>
        </w:rPr>
        <w:t xml:space="preserve">. This means that differences in chemotherapy regimens for PD-1/PD-L1 inhibitors will affect the effectiveness of the combination. In </w:t>
      </w:r>
      <w:proofErr w:type="spellStart"/>
      <w:proofErr w:type="gramStart"/>
      <w:r w:rsidRPr="0060523C">
        <w:rPr>
          <w:rFonts w:ascii="Times New Roman" w:eastAsia="宋体" w:hAnsi="Times New Roman" w:cs="Times New Roman"/>
          <w:sz w:val="20"/>
          <w:szCs w:val="20"/>
        </w:rPr>
        <w:t>addition,some</w:t>
      </w:r>
      <w:proofErr w:type="spellEnd"/>
      <w:proofErr w:type="gramEnd"/>
      <w:r w:rsidRPr="0060523C">
        <w:rPr>
          <w:rFonts w:ascii="Times New Roman" w:eastAsia="宋体" w:hAnsi="Times New Roman" w:cs="Times New Roman"/>
          <w:sz w:val="20"/>
          <w:szCs w:val="20"/>
        </w:rPr>
        <w:t xml:space="preserve"> triple schemes have emerged. Atezolizumab to the regimen of </w:t>
      </w:r>
      <w:proofErr w:type="spellStart"/>
      <w:r w:rsidRPr="0060523C">
        <w:rPr>
          <w:rFonts w:ascii="Times New Roman" w:eastAsia="宋体" w:hAnsi="Times New Roman" w:cs="Times New Roman"/>
          <w:sz w:val="20"/>
          <w:szCs w:val="20"/>
        </w:rPr>
        <w:t>cobimetinib</w:t>
      </w:r>
      <w:proofErr w:type="spellEnd"/>
      <w:r w:rsidRPr="0060523C">
        <w:rPr>
          <w:rFonts w:ascii="Times New Roman" w:eastAsia="宋体" w:hAnsi="Times New Roman" w:cs="Times New Roman"/>
          <w:sz w:val="20"/>
          <w:szCs w:val="20"/>
        </w:rPr>
        <w:t xml:space="preserve"> combined with Nab-paclitaxel did not improve ORR in patients with </w:t>
      </w:r>
      <w:proofErr w:type="spellStart"/>
      <w:r w:rsidRPr="0060523C">
        <w:rPr>
          <w:rFonts w:ascii="Times New Roman" w:eastAsia="宋体" w:hAnsi="Times New Roman" w:cs="Times New Roman"/>
          <w:sz w:val="20"/>
          <w:szCs w:val="20"/>
        </w:rPr>
        <w:t>mTNBC</w:t>
      </w:r>
      <w:proofErr w:type="spellEnd"/>
      <w:r w:rsidRPr="0060523C">
        <w:rPr>
          <w:rFonts w:ascii="Times New Roman" w:eastAsia="宋体" w:hAnsi="Times New Roman" w:cs="Times New Roman"/>
          <w:noProof/>
          <w:sz w:val="20"/>
          <w:szCs w:val="20"/>
        </w:rPr>
        <w:t>[18]</w:t>
      </w:r>
      <w:r w:rsidRPr="0060523C">
        <w:rPr>
          <w:rFonts w:ascii="Times New Roman" w:eastAsia="宋体" w:hAnsi="Times New Roman" w:cs="Times New Roman"/>
          <w:sz w:val="20"/>
          <w:szCs w:val="20"/>
        </w:rPr>
        <w:t>，</w:t>
      </w:r>
      <w:r w:rsidRPr="0060523C">
        <w:rPr>
          <w:rFonts w:ascii="Times New Roman" w:eastAsia="宋体" w:hAnsi="Times New Roman" w:cs="Times New Roman"/>
          <w:sz w:val="20"/>
          <w:szCs w:val="20"/>
        </w:rPr>
        <w:t>while PD-1 monoclonal antibody (</w:t>
      </w:r>
      <w:proofErr w:type="spellStart"/>
      <w:r w:rsidRPr="0060523C">
        <w:rPr>
          <w:rFonts w:ascii="Times New Roman" w:eastAsia="宋体" w:hAnsi="Times New Roman" w:cs="Times New Roman"/>
          <w:sz w:val="20"/>
          <w:szCs w:val="20"/>
        </w:rPr>
        <w:t>camrelizumab</w:t>
      </w:r>
      <w:proofErr w:type="spellEnd"/>
      <w:r w:rsidRPr="0060523C">
        <w:rPr>
          <w:rFonts w:ascii="Times New Roman" w:eastAsia="宋体" w:hAnsi="Times New Roman" w:cs="Times New Roman"/>
          <w:sz w:val="20"/>
          <w:szCs w:val="20"/>
        </w:rPr>
        <w:t>) combinate angiogenesis inhibitor (</w:t>
      </w:r>
      <w:proofErr w:type="spellStart"/>
      <w:r w:rsidRPr="0060523C">
        <w:rPr>
          <w:rFonts w:ascii="Times New Roman" w:eastAsia="宋体" w:hAnsi="Times New Roman" w:cs="Times New Roman"/>
          <w:sz w:val="20"/>
          <w:szCs w:val="20"/>
        </w:rPr>
        <w:t>famitinib</w:t>
      </w:r>
      <w:proofErr w:type="spellEnd"/>
      <w:r w:rsidRPr="0060523C">
        <w:rPr>
          <w:rFonts w:ascii="Times New Roman" w:eastAsia="宋体" w:hAnsi="Times New Roman" w:cs="Times New Roman"/>
          <w:sz w:val="20"/>
          <w:szCs w:val="20"/>
        </w:rPr>
        <w:t>) and chemotherapy shows a positive results. This may suggest that the angiogenesis inhibitor may be a better choice when used in combination with PD-1/PD-L1 inhibitors.</w:t>
      </w:r>
      <w:r w:rsidRPr="0060523C">
        <w:rPr>
          <w:rFonts w:ascii="Times New Roman" w:hAnsi="Times New Roman" w:cs="Times New Roman"/>
          <w:sz w:val="20"/>
          <w:szCs w:val="20"/>
        </w:rPr>
        <w:t xml:space="preserve"> </w:t>
      </w:r>
      <w:r w:rsidRPr="0060523C">
        <w:rPr>
          <w:rFonts w:ascii="Times New Roman" w:eastAsia="宋体" w:hAnsi="Times New Roman" w:cs="Times New Roman"/>
          <w:sz w:val="20"/>
          <w:szCs w:val="20"/>
        </w:rPr>
        <w:t xml:space="preserve">In addition, multiple trials support that PD-1/PD-L1-positive patients have a better response to PD-1/PD-L1 </w:t>
      </w:r>
      <w:r w:rsidRPr="0060523C">
        <w:rPr>
          <w:rFonts w:ascii="Times New Roman" w:eastAsia="宋体" w:hAnsi="Times New Roman" w:cs="Times New Roman"/>
          <w:sz w:val="20"/>
          <w:szCs w:val="20"/>
        </w:rPr>
        <w:lastRenderedPageBreak/>
        <w:t>inhibitors, so stratification in the trial is also a matter of consideration.</w:t>
      </w:r>
      <w:r w:rsidRPr="0060523C">
        <w:rPr>
          <w:rFonts w:ascii="Times New Roman" w:hAnsi="Times New Roman" w:cs="Times New Roman"/>
          <w:sz w:val="20"/>
          <w:szCs w:val="20"/>
        </w:rPr>
        <w:t xml:space="preserve"> </w:t>
      </w:r>
      <w:r w:rsidRPr="0060523C">
        <w:rPr>
          <w:rFonts w:ascii="Times New Roman" w:eastAsia="宋体" w:hAnsi="Times New Roman" w:cs="Times New Roman"/>
          <w:sz w:val="20"/>
          <w:szCs w:val="20"/>
        </w:rPr>
        <w:t>In conclusion, immunotherapy has great potential in the treatment of triple-negative breast cancer, and there is still a long way.</w:t>
      </w:r>
    </w:p>
    <w:p w14:paraId="059748AF" w14:textId="4A8EC7C8" w:rsidR="00C96B40" w:rsidRDefault="00C96B40" w:rsidP="00136E26">
      <w:pPr>
        <w:rPr>
          <w:rFonts w:ascii="Times New Roman" w:hAnsi="Times New Roman" w:cs="Times New Roman"/>
          <w:sz w:val="20"/>
          <w:szCs w:val="20"/>
        </w:rPr>
      </w:pPr>
    </w:p>
    <w:p w14:paraId="62932C1B" w14:textId="430FE997" w:rsidR="0076322B" w:rsidRDefault="0076322B" w:rsidP="00136E26">
      <w:pPr>
        <w:rPr>
          <w:rFonts w:ascii="Times New Roman" w:hAnsi="Times New Roman" w:cs="Times New Roman"/>
          <w:sz w:val="20"/>
          <w:szCs w:val="20"/>
        </w:rPr>
      </w:pPr>
    </w:p>
    <w:p w14:paraId="54812144" w14:textId="7619559B" w:rsidR="0076322B" w:rsidRDefault="0076322B" w:rsidP="00136E26">
      <w:pPr>
        <w:rPr>
          <w:rFonts w:ascii="Times New Roman" w:hAnsi="Times New Roman" w:cs="Times New Roman"/>
          <w:sz w:val="20"/>
          <w:szCs w:val="20"/>
        </w:rPr>
      </w:pPr>
      <w:proofErr w:type="spellStart"/>
      <w:r w:rsidRPr="0076322B">
        <w:rPr>
          <w:rFonts w:ascii="Times New Roman" w:hAnsi="Times New Roman" w:cs="Times New Roman"/>
          <w:sz w:val="20"/>
          <w:szCs w:val="20"/>
        </w:rPr>
        <w:t>Xidong</w:t>
      </w:r>
      <w:proofErr w:type="spellEnd"/>
      <w:r w:rsidRPr="0076322B">
        <w:rPr>
          <w:rFonts w:ascii="Times New Roman" w:hAnsi="Times New Roman" w:cs="Times New Roman"/>
          <w:sz w:val="20"/>
          <w:szCs w:val="20"/>
        </w:rPr>
        <w:t xml:space="preserve"> GU and </w:t>
      </w:r>
      <w:proofErr w:type="spellStart"/>
      <w:r w:rsidRPr="0076322B">
        <w:rPr>
          <w:rFonts w:ascii="Times New Roman" w:hAnsi="Times New Roman" w:cs="Times New Roman"/>
          <w:sz w:val="20"/>
          <w:szCs w:val="20"/>
        </w:rPr>
        <w:t>Xiaohong</w:t>
      </w:r>
      <w:proofErr w:type="spellEnd"/>
      <w:r w:rsidRPr="0076322B">
        <w:rPr>
          <w:rFonts w:ascii="Times New Roman" w:hAnsi="Times New Roman" w:cs="Times New Roman"/>
          <w:sz w:val="20"/>
          <w:szCs w:val="20"/>
        </w:rPr>
        <w:t xml:space="preserve"> </w:t>
      </w:r>
      <w:proofErr w:type="spellStart"/>
      <w:r w:rsidRPr="0076322B">
        <w:rPr>
          <w:rFonts w:ascii="Times New Roman" w:hAnsi="Times New Roman" w:cs="Times New Roman"/>
          <w:sz w:val="20"/>
          <w:szCs w:val="20"/>
        </w:rPr>
        <w:t>Xie</w:t>
      </w:r>
      <w:proofErr w:type="spellEnd"/>
      <w:r w:rsidRPr="0076322B">
        <w:rPr>
          <w:rFonts w:ascii="Times New Roman" w:hAnsi="Times New Roman" w:cs="Times New Roman"/>
          <w:sz w:val="20"/>
          <w:szCs w:val="20"/>
        </w:rPr>
        <w:t xml:space="preserve"> offer idea. Jiaying Chen wrote the main manuscript text and prepared figures 1. All authors reviewed the manuscript.</w:t>
      </w:r>
    </w:p>
    <w:p w14:paraId="44F62447" w14:textId="7251E9EA" w:rsidR="0076322B" w:rsidRDefault="0076322B" w:rsidP="00136E26">
      <w:pPr>
        <w:rPr>
          <w:rFonts w:ascii="Times New Roman" w:hAnsi="Times New Roman" w:cs="Times New Roman"/>
          <w:sz w:val="20"/>
          <w:szCs w:val="20"/>
        </w:rPr>
      </w:pPr>
    </w:p>
    <w:p w14:paraId="30E481AD" w14:textId="77777777" w:rsidR="0076322B" w:rsidRPr="0060523C" w:rsidRDefault="0076322B" w:rsidP="0076322B">
      <w:pPr>
        <w:rPr>
          <w:rFonts w:ascii="Times New Roman" w:hAnsi="Times New Roman" w:cs="Times New Roman"/>
          <w:sz w:val="20"/>
          <w:szCs w:val="20"/>
        </w:rPr>
      </w:pPr>
      <w:r w:rsidRPr="0060523C">
        <w:rPr>
          <w:rFonts w:ascii="Times New Roman" w:hAnsi="Times New Roman" w:cs="Times New Roman"/>
          <w:sz w:val="20"/>
          <w:szCs w:val="20"/>
        </w:rPr>
        <w:t>Statements and Declarations:</w:t>
      </w:r>
    </w:p>
    <w:p w14:paraId="494F8E55" w14:textId="77777777" w:rsidR="0076322B" w:rsidRPr="0060523C" w:rsidRDefault="0076322B" w:rsidP="0076322B">
      <w:pPr>
        <w:rPr>
          <w:rFonts w:ascii="Times New Roman" w:hAnsi="Times New Roman" w:cs="Times New Roman"/>
          <w:sz w:val="20"/>
          <w:szCs w:val="20"/>
        </w:rPr>
      </w:pPr>
      <w:r w:rsidRPr="0060523C">
        <w:rPr>
          <w:rFonts w:ascii="Times New Roman" w:hAnsi="Times New Roman" w:cs="Times New Roman"/>
          <w:sz w:val="20"/>
          <w:szCs w:val="20"/>
        </w:rPr>
        <w:t>The authors declare that no funds, grants, or other support were received during the preparation of this manuscript.</w:t>
      </w:r>
    </w:p>
    <w:p w14:paraId="0C142D79" w14:textId="77777777" w:rsidR="0076322B" w:rsidRPr="0060523C" w:rsidRDefault="0076322B" w:rsidP="0076322B">
      <w:pPr>
        <w:rPr>
          <w:rFonts w:ascii="Times New Roman" w:hAnsi="Times New Roman" w:cs="Times New Roman"/>
          <w:sz w:val="20"/>
          <w:szCs w:val="20"/>
        </w:rPr>
      </w:pPr>
      <w:r w:rsidRPr="0060523C">
        <w:rPr>
          <w:rFonts w:ascii="Times New Roman" w:hAnsi="Times New Roman" w:cs="Times New Roman"/>
          <w:sz w:val="20"/>
          <w:szCs w:val="20"/>
        </w:rPr>
        <w:t>The authors have no relevant financial or non-financial interests to disclose</w:t>
      </w:r>
      <w:r>
        <w:rPr>
          <w:rFonts w:ascii="Times New Roman" w:hAnsi="Times New Roman" w:cs="Times New Roman"/>
          <w:sz w:val="20"/>
          <w:szCs w:val="20"/>
        </w:rPr>
        <w:t>.</w:t>
      </w:r>
    </w:p>
    <w:p w14:paraId="4B87B982" w14:textId="77777777" w:rsidR="0076322B" w:rsidRPr="0076322B" w:rsidRDefault="0076322B" w:rsidP="00136E26">
      <w:pPr>
        <w:rPr>
          <w:rFonts w:ascii="Times New Roman" w:hAnsi="Times New Roman" w:cs="Times New Roman" w:hint="eastAsia"/>
          <w:sz w:val="20"/>
          <w:szCs w:val="20"/>
        </w:rPr>
      </w:pPr>
    </w:p>
    <w:p w14:paraId="294B42F0" w14:textId="77777777" w:rsidR="0076322B" w:rsidRPr="0060523C" w:rsidRDefault="0076322B" w:rsidP="00136E26">
      <w:pPr>
        <w:rPr>
          <w:rFonts w:ascii="Times New Roman" w:hAnsi="Times New Roman" w:cs="Times New Roman" w:hint="eastAsia"/>
          <w:sz w:val="20"/>
          <w:szCs w:val="20"/>
        </w:rPr>
      </w:pPr>
    </w:p>
    <w:p w14:paraId="17CC2097"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1.</w:t>
      </w:r>
      <w:r w:rsidRPr="0060523C">
        <w:rPr>
          <w:rFonts w:ascii="Times New Roman" w:hAnsi="Times New Roman" w:cs="Times New Roman"/>
          <w:szCs w:val="20"/>
        </w:rPr>
        <w:tab/>
        <w:t xml:space="preserve">Sung, H., et al., </w:t>
      </w:r>
      <w:r w:rsidRPr="0060523C">
        <w:rPr>
          <w:rFonts w:ascii="Times New Roman" w:hAnsi="Times New Roman" w:cs="Times New Roman"/>
          <w:i/>
          <w:szCs w:val="20"/>
        </w:rPr>
        <w:t>Global Cancer Statistics 2020: GLOBOCAN Estimates of Incidence and Mortality Worldwide for 36 Cancers in 185 Countries.</w:t>
      </w:r>
      <w:r w:rsidRPr="0060523C">
        <w:rPr>
          <w:rFonts w:ascii="Times New Roman" w:hAnsi="Times New Roman" w:cs="Times New Roman"/>
          <w:szCs w:val="20"/>
        </w:rPr>
        <w:t xml:space="preserve"> CA Cancer J Clin, 2021. </w:t>
      </w:r>
      <w:r w:rsidRPr="0060523C">
        <w:rPr>
          <w:rFonts w:ascii="Times New Roman" w:hAnsi="Times New Roman" w:cs="Times New Roman"/>
          <w:b/>
          <w:szCs w:val="20"/>
        </w:rPr>
        <w:t>71</w:t>
      </w:r>
      <w:r w:rsidRPr="0060523C">
        <w:rPr>
          <w:rFonts w:ascii="Times New Roman" w:hAnsi="Times New Roman" w:cs="Times New Roman"/>
          <w:szCs w:val="20"/>
        </w:rPr>
        <w:t>(3): p. 209-249.</w:t>
      </w:r>
    </w:p>
    <w:p w14:paraId="0D0B117B"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2.</w:t>
      </w:r>
      <w:r w:rsidRPr="0060523C">
        <w:rPr>
          <w:rFonts w:ascii="Times New Roman" w:hAnsi="Times New Roman" w:cs="Times New Roman"/>
          <w:szCs w:val="20"/>
        </w:rPr>
        <w:tab/>
        <w:t xml:space="preserve">Adams, S., et al., </w:t>
      </w:r>
      <w:r w:rsidRPr="0060523C">
        <w:rPr>
          <w:rFonts w:ascii="Times New Roman" w:hAnsi="Times New Roman" w:cs="Times New Roman"/>
          <w:i/>
          <w:szCs w:val="20"/>
        </w:rPr>
        <w:t>Current Landscape of Immunotherapy in Breast Cancer: A Review.</w:t>
      </w:r>
      <w:r w:rsidRPr="0060523C">
        <w:rPr>
          <w:rFonts w:ascii="Times New Roman" w:hAnsi="Times New Roman" w:cs="Times New Roman"/>
          <w:szCs w:val="20"/>
        </w:rPr>
        <w:t xml:space="preserve"> JAMA Oncol, 2019. </w:t>
      </w:r>
      <w:r w:rsidRPr="0060523C">
        <w:rPr>
          <w:rFonts w:ascii="Times New Roman" w:hAnsi="Times New Roman" w:cs="Times New Roman"/>
          <w:b/>
          <w:szCs w:val="20"/>
        </w:rPr>
        <w:t>5</w:t>
      </w:r>
      <w:r w:rsidRPr="0060523C">
        <w:rPr>
          <w:rFonts w:ascii="Times New Roman" w:hAnsi="Times New Roman" w:cs="Times New Roman"/>
          <w:szCs w:val="20"/>
        </w:rPr>
        <w:t>(8): p. 1205-1214.</w:t>
      </w:r>
    </w:p>
    <w:p w14:paraId="7CAA603D"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3.</w:t>
      </w:r>
      <w:r w:rsidRPr="0060523C">
        <w:rPr>
          <w:rFonts w:ascii="Times New Roman" w:hAnsi="Times New Roman" w:cs="Times New Roman"/>
          <w:szCs w:val="20"/>
        </w:rPr>
        <w:tab/>
        <w:t xml:space="preserve">Padmanabhan, R., et al., </w:t>
      </w:r>
      <w:r w:rsidRPr="0060523C">
        <w:rPr>
          <w:rFonts w:ascii="Times New Roman" w:hAnsi="Times New Roman" w:cs="Times New Roman"/>
          <w:i/>
          <w:szCs w:val="20"/>
        </w:rPr>
        <w:t>Crosstalk between HER2 and PD-1/PD-L1 in Breast Cancer: From Clinical Applications to Mathematical Models.</w:t>
      </w:r>
      <w:r w:rsidRPr="0060523C">
        <w:rPr>
          <w:rFonts w:ascii="Times New Roman" w:hAnsi="Times New Roman" w:cs="Times New Roman"/>
          <w:szCs w:val="20"/>
        </w:rPr>
        <w:t xml:space="preserve"> Cancers (Basel), 2020. </w:t>
      </w:r>
      <w:r w:rsidRPr="0060523C">
        <w:rPr>
          <w:rFonts w:ascii="Times New Roman" w:hAnsi="Times New Roman" w:cs="Times New Roman"/>
          <w:b/>
          <w:szCs w:val="20"/>
        </w:rPr>
        <w:t>12</w:t>
      </w:r>
      <w:r w:rsidRPr="0060523C">
        <w:rPr>
          <w:rFonts w:ascii="Times New Roman" w:hAnsi="Times New Roman" w:cs="Times New Roman"/>
          <w:szCs w:val="20"/>
        </w:rPr>
        <w:t>(3).</w:t>
      </w:r>
    </w:p>
    <w:p w14:paraId="2F3B0C15"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4.</w:t>
      </w:r>
      <w:r w:rsidRPr="0060523C">
        <w:rPr>
          <w:rFonts w:ascii="Times New Roman" w:hAnsi="Times New Roman" w:cs="Times New Roman"/>
          <w:szCs w:val="20"/>
        </w:rPr>
        <w:tab/>
        <w:t xml:space="preserve">Dogukan, R., et al., </w:t>
      </w:r>
      <w:r w:rsidRPr="0060523C">
        <w:rPr>
          <w:rFonts w:ascii="Times New Roman" w:hAnsi="Times New Roman" w:cs="Times New Roman"/>
          <w:i/>
          <w:szCs w:val="20"/>
        </w:rPr>
        <w:t>Correlation between the Expression of PD-L1 and Clinicopathological Parameters in Triple Negative Breast Cancer Patients.</w:t>
      </w:r>
      <w:r w:rsidRPr="0060523C">
        <w:rPr>
          <w:rFonts w:ascii="Times New Roman" w:hAnsi="Times New Roman" w:cs="Times New Roman"/>
          <w:szCs w:val="20"/>
        </w:rPr>
        <w:t xml:space="preserve"> Eur J Breast Health, 2019. </w:t>
      </w:r>
      <w:r w:rsidRPr="0060523C">
        <w:rPr>
          <w:rFonts w:ascii="Times New Roman" w:hAnsi="Times New Roman" w:cs="Times New Roman"/>
          <w:b/>
          <w:szCs w:val="20"/>
        </w:rPr>
        <w:t>15</w:t>
      </w:r>
      <w:r w:rsidRPr="0060523C">
        <w:rPr>
          <w:rFonts w:ascii="Times New Roman" w:hAnsi="Times New Roman" w:cs="Times New Roman"/>
          <w:szCs w:val="20"/>
        </w:rPr>
        <w:t>(4): p. 235-241.</w:t>
      </w:r>
    </w:p>
    <w:p w14:paraId="074B484A"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5.</w:t>
      </w:r>
      <w:r w:rsidRPr="0060523C">
        <w:rPr>
          <w:rFonts w:ascii="Times New Roman" w:hAnsi="Times New Roman" w:cs="Times New Roman"/>
          <w:szCs w:val="20"/>
        </w:rPr>
        <w:tab/>
        <w:t xml:space="preserve">Zerdes, I., et al., </w:t>
      </w:r>
      <w:r w:rsidRPr="0060523C">
        <w:rPr>
          <w:rFonts w:ascii="Times New Roman" w:hAnsi="Times New Roman" w:cs="Times New Roman"/>
          <w:i/>
          <w:szCs w:val="20"/>
        </w:rPr>
        <w:t>Programmed death-ligand 1 gene expression is a prognostic marker in early breast cancer and provides additional prognostic value to 21-gene and 70-gene signatures in estrogen receptor-positive disease.</w:t>
      </w:r>
      <w:r w:rsidRPr="0060523C">
        <w:rPr>
          <w:rFonts w:ascii="Times New Roman" w:hAnsi="Times New Roman" w:cs="Times New Roman"/>
          <w:szCs w:val="20"/>
        </w:rPr>
        <w:t xml:space="preserve"> Mol Oncol, 2020. </w:t>
      </w:r>
      <w:r w:rsidRPr="0060523C">
        <w:rPr>
          <w:rFonts w:ascii="Times New Roman" w:hAnsi="Times New Roman" w:cs="Times New Roman"/>
          <w:b/>
          <w:szCs w:val="20"/>
        </w:rPr>
        <w:t>14</w:t>
      </w:r>
      <w:r w:rsidRPr="0060523C">
        <w:rPr>
          <w:rFonts w:ascii="Times New Roman" w:hAnsi="Times New Roman" w:cs="Times New Roman"/>
          <w:szCs w:val="20"/>
        </w:rPr>
        <w:t>(5): p. 951-963.</w:t>
      </w:r>
    </w:p>
    <w:p w14:paraId="6E20FD5F"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6.</w:t>
      </w:r>
      <w:r w:rsidRPr="0060523C">
        <w:rPr>
          <w:rFonts w:ascii="Times New Roman" w:hAnsi="Times New Roman" w:cs="Times New Roman"/>
          <w:szCs w:val="20"/>
        </w:rPr>
        <w:tab/>
        <w:t xml:space="preserve">Adams, S., et al., </w:t>
      </w:r>
      <w:r w:rsidRPr="0060523C">
        <w:rPr>
          <w:rFonts w:ascii="Times New Roman" w:hAnsi="Times New Roman" w:cs="Times New Roman"/>
          <w:i/>
          <w:szCs w:val="20"/>
        </w:rPr>
        <w:t>Pembrolizumab monotherapy for previously treated metastatic triple-negative breast cancer: cohort A of the phase II KEYNOTE-086 study.</w:t>
      </w:r>
      <w:r w:rsidRPr="0060523C">
        <w:rPr>
          <w:rFonts w:ascii="Times New Roman" w:hAnsi="Times New Roman" w:cs="Times New Roman"/>
          <w:szCs w:val="20"/>
        </w:rPr>
        <w:t xml:space="preserve"> Ann Oncol, 2019. </w:t>
      </w:r>
      <w:r w:rsidRPr="0060523C">
        <w:rPr>
          <w:rFonts w:ascii="Times New Roman" w:hAnsi="Times New Roman" w:cs="Times New Roman"/>
          <w:b/>
          <w:szCs w:val="20"/>
        </w:rPr>
        <w:t>30</w:t>
      </w:r>
      <w:r w:rsidRPr="0060523C">
        <w:rPr>
          <w:rFonts w:ascii="Times New Roman" w:hAnsi="Times New Roman" w:cs="Times New Roman"/>
          <w:szCs w:val="20"/>
        </w:rPr>
        <w:t>(3): p. 397-404.</w:t>
      </w:r>
    </w:p>
    <w:p w14:paraId="02A51216"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7.</w:t>
      </w:r>
      <w:r w:rsidRPr="0060523C">
        <w:rPr>
          <w:rFonts w:ascii="Times New Roman" w:hAnsi="Times New Roman" w:cs="Times New Roman"/>
          <w:szCs w:val="20"/>
        </w:rPr>
        <w:tab/>
        <w:t xml:space="preserve">Adams, S., et al., </w:t>
      </w:r>
      <w:r w:rsidRPr="0060523C">
        <w:rPr>
          <w:rFonts w:ascii="Times New Roman" w:hAnsi="Times New Roman" w:cs="Times New Roman"/>
          <w:i/>
          <w:szCs w:val="20"/>
        </w:rPr>
        <w:t>Pembrolizumab monotherapy for previously untreated, PD-L1-positive, metastatic triple-negative breast cancer: cohort B of the phase II KEYNOTE-086 study.</w:t>
      </w:r>
      <w:r w:rsidRPr="0060523C">
        <w:rPr>
          <w:rFonts w:ascii="Times New Roman" w:hAnsi="Times New Roman" w:cs="Times New Roman"/>
          <w:szCs w:val="20"/>
        </w:rPr>
        <w:t xml:space="preserve"> Ann Oncol, 2019. </w:t>
      </w:r>
      <w:r w:rsidRPr="0060523C">
        <w:rPr>
          <w:rFonts w:ascii="Times New Roman" w:hAnsi="Times New Roman" w:cs="Times New Roman"/>
          <w:b/>
          <w:szCs w:val="20"/>
        </w:rPr>
        <w:t>30</w:t>
      </w:r>
      <w:r w:rsidRPr="0060523C">
        <w:rPr>
          <w:rFonts w:ascii="Times New Roman" w:hAnsi="Times New Roman" w:cs="Times New Roman"/>
          <w:szCs w:val="20"/>
        </w:rPr>
        <w:t>(3): p. 405-411.</w:t>
      </w:r>
    </w:p>
    <w:p w14:paraId="11B3911D"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8.</w:t>
      </w:r>
      <w:r w:rsidRPr="0060523C">
        <w:rPr>
          <w:rFonts w:ascii="Times New Roman" w:hAnsi="Times New Roman" w:cs="Times New Roman"/>
          <w:szCs w:val="20"/>
        </w:rPr>
        <w:tab/>
        <w:t xml:space="preserve">Emens, L.A., et al., </w:t>
      </w:r>
      <w:r w:rsidRPr="0060523C">
        <w:rPr>
          <w:rFonts w:ascii="Times New Roman" w:hAnsi="Times New Roman" w:cs="Times New Roman"/>
          <w:i/>
          <w:szCs w:val="20"/>
        </w:rPr>
        <w:t>Long-term Clinical Outcomes and Biomarker Analyses of Atezolizumab Therapy for Patients With Metastatic Triple-Negative Breast Cancer: A Phase 1 Study.</w:t>
      </w:r>
      <w:r w:rsidRPr="0060523C">
        <w:rPr>
          <w:rFonts w:ascii="Times New Roman" w:hAnsi="Times New Roman" w:cs="Times New Roman"/>
          <w:szCs w:val="20"/>
        </w:rPr>
        <w:t xml:space="preserve"> JAMA Oncol, 2019. </w:t>
      </w:r>
      <w:r w:rsidRPr="0060523C">
        <w:rPr>
          <w:rFonts w:ascii="Times New Roman" w:hAnsi="Times New Roman" w:cs="Times New Roman"/>
          <w:b/>
          <w:szCs w:val="20"/>
        </w:rPr>
        <w:t>5</w:t>
      </w:r>
      <w:r w:rsidRPr="0060523C">
        <w:rPr>
          <w:rFonts w:ascii="Times New Roman" w:hAnsi="Times New Roman" w:cs="Times New Roman"/>
          <w:szCs w:val="20"/>
        </w:rPr>
        <w:t>(1): p. 74-82.</w:t>
      </w:r>
    </w:p>
    <w:p w14:paraId="30D2C514"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9.</w:t>
      </w:r>
      <w:r w:rsidRPr="0060523C">
        <w:rPr>
          <w:rFonts w:ascii="Times New Roman" w:hAnsi="Times New Roman" w:cs="Times New Roman"/>
          <w:szCs w:val="20"/>
        </w:rPr>
        <w:tab/>
        <w:t xml:space="preserve">Dirix, L.Y., et al., </w:t>
      </w:r>
      <w:r w:rsidRPr="0060523C">
        <w:rPr>
          <w:rFonts w:ascii="Times New Roman" w:hAnsi="Times New Roman" w:cs="Times New Roman"/>
          <w:i/>
          <w:szCs w:val="20"/>
        </w:rPr>
        <w:t>Avelumab, an anti-PD-L1 antibody, in patients with locally advanced or metastatic breast cancer: a phase 1b JAVELIN Solid Tumor study.</w:t>
      </w:r>
      <w:r w:rsidRPr="0060523C">
        <w:rPr>
          <w:rFonts w:ascii="Times New Roman" w:hAnsi="Times New Roman" w:cs="Times New Roman"/>
          <w:szCs w:val="20"/>
        </w:rPr>
        <w:t xml:space="preserve"> Breast Cancer Res Treat, 2018. </w:t>
      </w:r>
      <w:r w:rsidRPr="0060523C">
        <w:rPr>
          <w:rFonts w:ascii="Times New Roman" w:hAnsi="Times New Roman" w:cs="Times New Roman"/>
          <w:b/>
          <w:szCs w:val="20"/>
        </w:rPr>
        <w:t>167</w:t>
      </w:r>
      <w:r w:rsidRPr="0060523C">
        <w:rPr>
          <w:rFonts w:ascii="Times New Roman" w:hAnsi="Times New Roman" w:cs="Times New Roman"/>
          <w:szCs w:val="20"/>
        </w:rPr>
        <w:t>(3): p. 671-686.</w:t>
      </w:r>
    </w:p>
    <w:p w14:paraId="20DF5BF2"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10.</w:t>
      </w:r>
      <w:r w:rsidRPr="0060523C">
        <w:rPr>
          <w:rFonts w:ascii="Times New Roman" w:hAnsi="Times New Roman" w:cs="Times New Roman"/>
          <w:szCs w:val="20"/>
        </w:rPr>
        <w:tab/>
        <w:t xml:space="preserve">Winer, E.P., et al., </w:t>
      </w:r>
      <w:r w:rsidRPr="0060523C">
        <w:rPr>
          <w:rFonts w:ascii="Times New Roman" w:hAnsi="Times New Roman" w:cs="Times New Roman"/>
          <w:i/>
          <w:szCs w:val="20"/>
        </w:rPr>
        <w:t>Pembrolizumab versus investigator-choice chemotherapy for metastatic triple-negative breast cancer (KEYNOTE-119): a randomised, open-label, phase 3 trial.</w:t>
      </w:r>
      <w:r w:rsidRPr="0060523C">
        <w:rPr>
          <w:rFonts w:ascii="Times New Roman" w:hAnsi="Times New Roman" w:cs="Times New Roman"/>
          <w:szCs w:val="20"/>
        </w:rPr>
        <w:t xml:space="preserve"> Lancet Oncol, 2021. </w:t>
      </w:r>
      <w:r w:rsidRPr="0060523C">
        <w:rPr>
          <w:rFonts w:ascii="Times New Roman" w:hAnsi="Times New Roman" w:cs="Times New Roman"/>
          <w:b/>
          <w:szCs w:val="20"/>
        </w:rPr>
        <w:t>22</w:t>
      </w:r>
      <w:r w:rsidRPr="0060523C">
        <w:rPr>
          <w:rFonts w:ascii="Times New Roman" w:hAnsi="Times New Roman" w:cs="Times New Roman"/>
          <w:szCs w:val="20"/>
        </w:rPr>
        <w:t>(4): p. 499-511.</w:t>
      </w:r>
    </w:p>
    <w:p w14:paraId="33D717ED"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11.</w:t>
      </w:r>
      <w:r w:rsidRPr="0060523C">
        <w:rPr>
          <w:rFonts w:ascii="Times New Roman" w:hAnsi="Times New Roman" w:cs="Times New Roman"/>
          <w:szCs w:val="20"/>
        </w:rPr>
        <w:tab/>
        <w:t xml:space="preserve">Binnewies, M., et al., </w:t>
      </w:r>
      <w:r w:rsidRPr="0060523C">
        <w:rPr>
          <w:rFonts w:ascii="Times New Roman" w:hAnsi="Times New Roman" w:cs="Times New Roman"/>
          <w:i/>
          <w:szCs w:val="20"/>
        </w:rPr>
        <w:t>Understanding the tumor immune microenvironment (TIME) for effective therapy.</w:t>
      </w:r>
      <w:r w:rsidRPr="0060523C">
        <w:rPr>
          <w:rFonts w:ascii="Times New Roman" w:hAnsi="Times New Roman" w:cs="Times New Roman"/>
          <w:szCs w:val="20"/>
        </w:rPr>
        <w:t xml:space="preserve"> Nat Med, 2018. </w:t>
      </w:r>
      <w:r w:rsidRPr="0060523C">
        <w:rPr>
          <w:rFonts w:ascii="Times New Roman" w:hAnsi="Times New Roman" w:cs="Times New Roman"/>
          <w:b/>
          <w:szCs w:val="20"/>
        </w:rPr>
        <w:t>24</w:t>
      </w:r>
      <w:r w:rsidRPr="0060523C">
        <w:rPr>
          <w:rFonts w:ascii="Times New Roman" w:hAnsi="Times New Roman" w:cs="Times New Roman"/>
          <w:szCs w:val="20"/>
        </w:rPr>
        <w:t>(5): p. 541-550.</w:t>
      </w:r>
    </w:p>
    <w:p w14:paraId="5DBD9DBC"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lastRenderedPageBreak/>
        <w:t>12.</w:t>
      </w:r>
      <w:r w:rsidRPr="0060523C">
        <w:rPr>
          <w:rFonts w:ascii="Times New Roman" w:hAnsi="Times New Roman" w:cs="Times New Roman"/>
          <w:szCs w:val="20"/>
        </w:rPr>
        <w:tab/>
        <w:t xml:space="preserve">Fournier, C., et al., </w:t>
      </w:r>
      <w:r w:rsidRPr="0060523C">
        <w:rPr>
          <w:rFonts w:ascii="Times New Roman" w:hAnsi="Times New Roman" w:cs="Times New Roman"/>
          <w:i/>
          <w:szCs w:val="20"/>
        </w:rPr>
        <w:t>Immunotherapeutic properties of chemotherapy.</w:t>
      </w:r>
      <w:r w:rsidRPr="0060523C">
        <w:rPr>
          <w:rFonts w:ascii="Times New Roman" w:hAnsi="Times New Roman" w:cs="Times New Roman"/>
          <w:szCs w:val="20"/>
        </w:rPr>
        <w:t xml:space="preserve"> Curr Opin Pharmacol, 2017. </w:t>
      </w:r>
      <w:r w:rsidRPr="0060523C">
        <w:rPr>
          <w:rFonts w:ascii="Times New Roman" w:hAnsi="Times New Roman" w:cs="Times New Roman"/>
          <w:b/>
          <w:szCs w:val="20"/>
        </w:rPr>
        <w:t>35</w:t>
      </w:r>
      <w:r w:rsidRPr="0060523C">
        <w:rPr>
          <w:rFonts w:ascii="Times New Roman" w:hAnsi="Times New Roman" w:cs="Times New Roman"/>
          <w:szCs w:val="20"/>
        </w:rPr>
        <w:t>: p. 83-88.</w:t>
      </w:r>
    </w:p>
    <w:p w14:paraId="4E592FCE"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13.</w:t>
      </w:r>
      <w:r w:rsidRPr="0060523C">
        <w:rPr>
          <w:rFonts w:ascii="Times New Roman" w:hAnsi="Times New Roman" w:cs="Times New Roman"/>
          <w:szCs w:val="20"/>
        </w:rPr>
        <w:tab/>
        <w:t xml:space="preserve">Schmid, P., et al., </w:t>
      </w:r>
      <w:r w:rsidRPr="0060523C">
        <w:rPr>
          <w:rFonts w:ascii="Times New Roman" w:hAnsi="Times New Roman" w:cs="Times New Roman"/>
          <w:i/>
          <w:szCs w:val="20"/>
        </w:rPr>
        <w:t>Atezolizumab and Nab-Paclitaxel in Advanced Triple-Negative Breast Cancer.</w:t>
      </w:r>
      <w:r w:rsidRPr="0060523C">
        <w:rPr>
          <w:rFonts w:ascii="Times New Roman" w:hAnsi="Times New Roman" w:cs="Times New Roman"/>
          <w:szCs w:val="20"/>
        </w:rPr>
        <w:t xml:space="preserve"> N Engl J Med, 2018. </w:t>
      </w:r>
      <w:r w:rsidRPr="0060523C">
        <w:rPr>
          <w:rFonts w:ascii="Times New Roman" w:hAnsi="Times New Roman" w:cs="Times New Roman"/>
          <w:b/>
          <w:szCs w:val="20"/>
        </w:rPr>
        <w:t>379</w:t>
      </w:r>
      <w:r w:rsidRPr="0060523C">
        <w:rPr>
          <w:rFonts w:ascii="Times New Roman" w:hAnsi="Times New Roman" w:cs="Times New Roman"/>
          <w:szCs w:val="20"/>
        </w:rPr>
        <w:t>(22): p. 2108-2121.</w:t>
      </w:r>
    </w:p>
    <w:p w14:paraId="4E8BCB00"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14.</w:t>
      </w:r>
      <w:r w:rsidRPr="0060523C">
        <w:rPr>
          <w:rFonts w:ascii="Times New Roman" w:hAnsi="Times New Roman" w:cs="Times New Roman"/>
          <w:szCs w:val="20"/>
        </w:rPr>
        <w:tab/>
        <w:t xml:space="preserve">Adams, S., et al., </w:t>
      </w:r>
      <w:r w:rsidRPr="0060523C">
        <w:rPr>
          <w:rFonts w:ascii="Times New Roman" w:hAnsi="Times New Roman" w:cs="Times New Roman"/>
          <w:i/>
          <w:szCs w:val="20"/>
        </w:rPr>
        <w:t>Patient-reported outcomes from the phase III IMpassion130 trial of atezolizumab plus nab-paclitaxel in metastatic triple-negative breast cancer.</w:t>
      </w:r>
      <w:r w:rsidRPr="0060523C">
        <w:rPr>
          <w:rFonts w:ascii="Times New Roman" w:hAnsi="Times New Roman" w:cs="Times New Roman"/>
          <w:szCs w:val="20"/>
        </w:rPr>
        <w:t xml:space="preserve"> Ann Oncol, 2020. </w:t>
      </w:r>
      <w:r w:rsidRPr="0060523C">
        <w:rPr>
          <w:rFonts w:ascii="Times New Roman" w:hAnsi="Times New Roman" w:cs="Times New Roman"/>
          <w:b/>
          <w:szCs w:val="20"/>
        </w:rPr>
        <w:t>31</w:t>
      </w:r>
      <w:r w:rsidRPr="0060523C">
        <w:rPr>
          <w:rFonts w:ascii="Times New Roman" w:hAnsi="Times New Roman" w:cs="Times New Roman"/>
          <w:szCs w:val="20"/>
        </w:rPr>
        <w:t>(5): p. 582-589.</w:t>
      </w:r>
    </w:p>
    <w:p w14:paraId="63F79EAE"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15.</w:t>
      </w:r>
      <w:r w:rsidRPr="0060523C">
        <w:rPr>
          <w:rFonts w:ascii="Times New Roman" w:hAnsi="Times New Roman" w:cs="Times New Roman"/>
          <w:szCs w:val="20"/>
        </w:rPr>
        <w:tab/>
        <w:t xml:space="preserve">Emens, L.A., et al., </w:t>
      </w:r>
      <w:r w:rsidRPr="0060523C">
        <w:rPr>
          <w:rFonts w:ascii="Times New Roman" w:hAnsi="Times New Roman" w:cs="Times New Roman"/>
          <w:i/>
          <w:szCs w:val="20"/>
        </w:rPr>
        <w:t>First-line atezolizumab plus nab-paclitaxel for unresectable, locally advanced, or metastatic triple-negative breast cancer: IMpassion130 final overall survival analysis.</w:t>
      </w:r>
      <w:r w:rsidRPr="0060523C">
        <w:rPr>
          <w:rFonts w:ascii="Times New Roman" w:hAnsi="Times New Roman" w:cs="Times New Roman"/>
          <w:szCs w:val="20"/>
        </w:rPr>
        <w:t xml:space="preserve"> Ann Oncol, 2021. </w:t>
      </w:r>
      <w:r w:rsidRPr="0060523C">
        <w:rPr>
          <w:rFonts w:ascii="Times New Roman" w:hAnsi="Times New Roman" w:cs="Times New Roman"/>
          <w:b/>
          <w:szCs w:val="20"/>
        </w:rPr>
        <w:t>32</w:t>
      </w:r>
      <w:r w:rsidRPr="0060523C">
        <w:rPr>
          <w:rFonts w:ascii="Times New Roman" w:hAnsi="Times New Roman" w:cs="Times New Roman"/>
          <w:szCs w:val="20"/>
        </w:rPr>
        <w:t>(8): p. 983-993.</w:t>
      </w:r>
    </w:p>
    <w:p w14:paraId="2D8F77B1"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16.</w:t>
      </w:r>
      <w:r w:rsidRPr="0060523C">
        <w:rPr>
          <w:rFonts w:ascii="Times New Roman" w:hAnsi="Times New Roman" w:cs="Times New Roman"/>
          <w:szCs w:val="20"/>
        </w:rPr>
        <w:tab/>
        <w:t xml:space="preserve">Adams, S., et al., </w:t>
      </w:r>
      <w:r w:rsidRPr="0060523C">
        <w:rPr>
          <w:rFonts w:ascii="Times New Roman" w:hAnsi="Times New Roman" w:cs="Times New Roman"/>
          <w:i/>
          <w:szCs w:val="20"/>
        </w:rPr>
        <w:t>Atezolizumab Plus nab-Paclitaxel in the Treatment of Metastatic Triple-Negative Breast Cancer With 2-Year Survival Follow-up: A Phase 1b Clinical Trial.</w:t>
      </w:r>
      <w:r w:rsidRPr="0060523C">
        <w:rPr>
          <w:rFonts w:ascii="Times New Roman" w:hAnsi="Times New Roman" w:cs="Times New Roman"/>
          <w:szCs w:val="20"/>
        </w:rPr>
        <w:t xml:space="preserve"> JAMA Oncol, 2019. </w:t>
      </w:r>
      <w:r w:rsidRPr="0060523C">
        <w:rPr>
          <w:rFonts w:ascii="Times New Roman" w:hAnsi="Times New Roman" w:cs="Times New Roman"/>
          <w:b/>
          <w:szCs w:val="20"/>
        </w:rPr>
        <w:t>5</w:t>
      </w:r>
      <w:r w:rsidRPr="0060523C">
        <w:rPr>
          <w:rFonts w:ascii="Times New Roman" w:hAnsi="Times New Roman" w:cs="Times New Roman"/>
          <w:szCs w:val="20"/>
        </w:rPr>
        <w:t>(3): p. 334-342.</w:t>
      </w:r>
    </w:p>
    <w:p w14:paraId="73EF8C27"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17.</w:t>
      </w:r>
      <w:r w:rsidRPr="0060523C">
        <w:rPr>
          <w:rFonts w:ascii="Times New Roman" w:hAnsi="Times New Roman" w:cs="Times New Roman"/>
          <w:szCs w:val="20"/>
        </w:rPr>
        <w:tab/>
        <w:t xml:space="preserve">Miles, D., et al., </w:t>
      </w:r>
      <w:r w:rsidRPr="0060523C">
        <w:rPr>
          <w:rFonts w:ascii="Times New Roman" w:hAnsi="Times New Roman" w:cs="Times New Roman"/>
          <w:i/>
          <w:szCs w:val="20"/>
        </w:rPr>
        <w:t>Primary results from IMpassion131, a double-blind, placebo-controlled, randomised phase III trial of first-line paclitaxel with or without atezolizumab for unresectable locally advanced/metastatic triple-negative breast cancer.</w:t>
      </w:r>
      <w:r w:rsidRPr="0060523C">
        <w:rPr>
          <w:rFonts w:ascii="Times New Roman" w:hAnsi="Times New Roman" w:cs="Times New Roman"/>
          <w:szCs w:val="20"/>
        </w:rPr>
        <w:t xml:space="preserve"> Ann Oncol, 2021. </w:t>
      </w:r>
      <w:r w:rsidRPr="0060523C">
        <w:rPr>
          <w:rFonts w:ascii="Times New Roman" w:hAnsi="Times New Roman" w:cs="Times New Roman"/>
          <w:b/>
          <w:szCs w:val="20"/>
        </w:rPr>
        <w:t>32</w:t>
      </w:r>
      <w:r w:rsidRPr="0060523C">
        <w:rPr>
          <w:rFonts w:ascii="Times New Roman" w:hAnsi="Times New Roman" w:cs="Times New Roman"/>
          <w:szCs w:val="20"/>
        </w:rPr>
        <w:t>(8): p. 994-1004.</w:t>
      </w:r>
    </w:p>
    <w:p w14:paraId="47E09F9D"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18.</w:t>
      </w:r>
      <w:r w:rsidRPr="0060523C">
        <w:rPr>
          <w:rFonts w:ascii="Times New Roman" w:hAnsi="Times New Roman" w:cs="Times New Roman"/>
          <w:szCs w:val="20"/>
        </w:rPr>
        <w:tab/>
        <w:t xml:space="preserve">Brufsky, A., et al., </w:t>
      </w:r>
      <w:r w:rsidRPr="0060523C">
        <w:rPr>
          <w:rFonts w:ascii="Times New Roman" w:hAnsi="Times New Roman" w:cs="Times New Roman"/>
          <w:i/>
          <w:szCs w:val="20"/>
        </w:rPr>
        <w:t>A phase II randomized trial of cobimetinib plus chemotherapy, with or without atezolizumab, as first-line treatment for patients with locally advanced or metastatic triple-negative breast cancer (COLET): primary analysis.</w:t>
      </w:r>
      <w:r w:rsidRPr="0060523C">
        <w:rPr>
          <w:rFonts w:ascii="Times New Roman" w:hAnsi="Times New Roman" w:cs="Times New Roman"/>
          <w:szCs w:val="20"/>
        </w:rPr>
        <w:t xml:space="preserve"> Ann Oncol, 2021. </w:t>
      </w:r>
      <w:r w:rsidRPr="0060523C">
        <w:rPr>
          <w:rFonts w:ascii="Times New Roman" w:hAnsi="Times New Roman" w:cs="Times New Roman"/>
          <w:b/>
          <w:szCs w:val="20"/>
        </w:rPr>
        <w:t>32</w:t>
      </w:r>
      <w:r w:rsidRPr="0060523C">
        <w:rPr>
          <w:rFonts w:ascii="Times New Roman" w:hAnsi="Times New Roman" w:cs="Times New Roman"/>
          <w:szCs w:val="20"/>
        </w:rPr>
        <w:t>(5): p. 652-660.</w:t>
      </w:r>
    </w:p>
    <w:p w14:paraId="0F583629"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19.</w:t>
      </w:r>
      <w:r w:rsidRPr="0060523C">
        <w:rPr>
          <w:rFonts w:ascii="Times New Roman" w:hAnsi="Times New Roman" w:cs="Times New Roman"/>
          <w:szCs w:val="20"/>
        </w:rPr>
        <w:tab/>
        <w:t xml:space="preserve">Tolaney, S.M., et al., </w:t>
      </w:r>
      <w:r w:rsidRPr="0060523C">
        <w:rPr>
          <w:rFonts w:ascii="Times New Roman" w:hAnsi="Times New Roman" w:cs="Times New Roman"/>
          <w:i/>
          <w:szCs w:val="20"/>
        </w:rPr>
        <w:t>Eribulin Plus Pembrolizumab in Patients with Metastatic Triple-Negative Breast Cancer (ENHANCE 1): A Phase Ib/II Study.</w:t>
      </w:r>
      <w:r w:rsidRPr="0060523C">
        <w:rPr>
          <w:rFonts w:ascii="Times New Roman" w:hAnsi="Times New Roman" w:cs="Times New Roman"/>
          <w:szCs w:val="20"/>
        </w:rPr>
        <w:t xml:space="preserve"> Clin Cancer Res, 2021. </w:t>
      </w:r>
      <w:r w:rsidRPr="0060523C">
        <w:rPr>
          <w:rFonts w:ascii="Times New Roman" w:hAnsi="Times New Roman" w:cs="Times New Roman"/>
          <w:b/>
          <w:szCs w:val="20"/>
        </w:rPr>
        <w:t>27</w:t>
      </w:r>
      <w:r w:rsidRPr="0060523C">
        <w:rPr>
          <w:rFonts w:ascii="Times New Roman" w:hAnsi="Times New Roman" w:cs="Times New Roman"/>
          <w:szCs w:val="20"/>
        </w:rPr>
        <w:t>(11): p. 3061-3068.</w:t>
      </w:r>
    </w:p>
    <w:p w14:paraId="46227A7E"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20.</w:t>
      </w:r>
      <w:r w:rsidRPr="0060523C">
        <w:rPr>
          <w:rFonts w:ascii="Times New Roman" w:hAnsi="Times New Roman" w:cs="Times New Roman"/>
          <w:szCs w:val="20"/>
        </w:rPr>
        <w:tab/>
        <w:t xml:space="preserve">Cortes, J., et al., </w:t>
      </w:r>
      <w:r w:rsidRPr="0060523C">
        <w:rPr>
          <w:rFonts w:ascii="Times New Roman" w:hAnsi="Times New Roman" w:cs="Times New Roman"/>
          <w:i/>
          <w:szCs w:val="20"/>
        </w:rPr>
        <w:t>Pembrolizumab plus Chemotherapy in Advanced Triple-Negative Breast Cancer.</w:t>
      </w:r>
      <w:r w:rsidRPr="0060523C">
        <w:rPr>
          <w:rFonts w:ascii="Times New Roman" w:hAnsi="Times New Roman" w:cs="Times New Roman"/>
          <w:szCs w:val="20"/>
        </w:rPr>
        <w:t xml:space="preserve"> N Engl J Med, 2022. </w:t>
      </w:r>
      <w:r w:rsidRPr="0060523C">
        <w:rPr>
          <w:rFonts w:ascii="Times New Roman" w:hAnsi="Times New Roman" w:cs="Times New Roman"/>
          <w:b/>
          <w:szCs w:val="20"/>
        </w:rPr>
        <w:t>387</w:t>
      </w:r>
      <w:r w:rsidRPr="0060523C">
        <w:rPr>
          <w:rFonts w:ascii="Times New Roman" w:hAnsi="Times New Roman" w:cs="Times New Roman"/>
          <w:szCs w:val="20"/>
        </w:rPr>
        <w:t>(3): p. 217-226.</w:t>
      </w:r>
    </w:p>
    <w:p w14:paraId="33C20512"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21.</w:t>
      </w:r>
      <w:r w:rsidRPr="0060523C">
        <w:rPr>
          <w:rFonts w:ascii="Times New Roman" w:hAnsi="Times New Roman" w:cs="Times New Roman"/>
          <w:szCs w:val="20"/>
        </w:rPr>
        <w:tab/>
        <w:t xml:space="preserve">Ghebeh, H., et al., </w:t>
      </w:r>
      <w:r w:rsidRPr="0060523C">
        <w:rPr>
          <w:rFonts w:ascii="Times New Roman" w:hAnsi="Times New Roman" w:cs="Times New Roman"/>
          <w:i/>
          <w:szCs w:val="20"/>
        </w:rPr>
        <w:t>Weekly Paclitaxel given concurrently with Durvalumab has a favorable safety profile in triple-negative metastatic breast cancer.</w:t>
      </w:r>
      <w:r w:rsidRPr="0060523C">
        <w:rPr>
          <w:rFonts w:ascii="Times New Roman" w:hAnsi="Times New Roman" w:cs="Times New Roman"/>
          <w:szCs w:val="20"/>
        </w:rPr>
        <w:t xml:space="preserve"> Sci Rep, 2021. </w:t>
      </w:r>
      <w:r w:rsidRPr="0060523C">
        <w:rPr>
          <w:rFonts w:ascii="Times New Roman" w:hAnsi="Times New Roman" w:cs="Times New Roman"/>
          <w:b/>
          <w:szCs w:val="20"/>
        </w:rPr>
        <w:t>11</w:t>
      </w:r>
      <w:r w:rsidRPr="0060523C">
        <w:rPr>
          <w:rFonts w:ascii="Times New Roman" w:hAnsi="Times New Roman" w:cs="Times New Roman"/>
          <w:szCs w:val="20"/>
        </w:rPr>
        <w:t>(1): p. 19154.</w:t>
      </w:r>
    </w:p>
    <w:p w14:paraId="35496073"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22.</w:t>
      </w:r>
      <w:r w:rsidRPr="0060523C">
        <w:rPr>
          <w:rFonts w:ascii="Times New Roman" w:hAnsi="Times New Roman" w:cs="Times New Roman"/>
          <w:szCs w:val="20"/>
        </w:rPr>
        <w:tab/>
        <w:t xml:space="preserve">Nanda, R., et al., </w:t>
      </w:r>
      <w:r w:rsidRPr="0060523C">
        <w:rPr>
          <w:rFonts w:ascii="Times New Roman" w:hAnsi="Times New Roman" w:cs="Times New Roman"/>
          <w:i/>
          <w:szCs w:val="20"/>
        </w:rPr>
        <w:t>Effect of Pembrolizumab Plus Neoadjuvant Chemotherapy on Pathologic Complete Response in Women With Early-Stage Breast Cancer: An Analysis of the Ongoing Phase 2 Adaptively Randomized I-SPY2 Trial.</w:t>
      </w:r>
      <w:r w:rsidRPr="0060523C">
        <w:rPr>
          <w:rFonts w:ascii="Times New Roman" w:hAnsi="Times New Roman" w:cs="Times New Roman"/>
          <w:szCs w:val="20"/>
        </w:rPr>
        <w:t xml:space="preserve"> JAMA Oncol, 2020. </w:t>
      </w:r>
      <w:r w:rsidRPr="0060523C">
        <w:rPr>
          <w:rFonts w:ascii="Times New Roman" w:hAnsi="Times New Roman" w:cs="Times New Roman"/>
          <w:b/>
          <w:szCs w:val="20"/>
        </w:rPr>
        <w:t>6</w:t>
      </w:r>
      <w:r w:rsidRPr="0060523C">
        <w:rPr>
          <w:rFonts w:ascii="Times New Roman" w:hAnsi="Times New Roman" w:cs="Times New Roman"/>
          <w:szCs w:val="20"/>
        </w:rPr>
        <w:t>(5): p. 676-684.</w:t>
      </w:r>
    </w:p>
    <w:p w14:paraId="5B05FE9B"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23.</w:t>
      </w:r>
      <w:r w:rsidRPr="0060523C">
        <w:rPr>
          <w:rFonts w:ascii="Times New Roman" w:hAnsi="Times New Roman" w:cs="Times New Roman"/>
          <w:szCs w:val="20"/>
        </w:rPr>
        <w:tab/>
        <w:t xml:space="preserve">Schmid, P., et al., </w:t>
      </w:r>
      <w:r w:rsidRPr="0060523C">
        <w:rPr>
          <w:rFonts w:ascii="Times New Roman" w:hAnsi="Times New Roman" w:cs="Times New Roman"/>
          <w:i/>
          <w:szCs w:val="20"/>
        </w:rPr>
        <w:t>Pembrolizumab plus chemotherapy as neoadjuvant treatment of high-risk, early-stage triple-negative breast cancer: results from the phase 1b open-label, multicohort KEYNOTE-173 study.</w:t>
      </w:r>
      <w:r w:rsidRPr="0060523C">
        <w:rPr>
          <w:rFonts w:ascii="Times New Roman" w:hAnsi="Times New Roman" w:cs="Times New Roman"/>
          <w:szCs w:val="20"/>
        </w:rPr>
        <w:t xml:space="preserve"> Ann Oncol, 2020. </w:t>
      </w:r>
      <w:r w:rsidRPr="0060523C">
        <w:rPr>
          <w:rFonts w:ascii="Times New Roman" w:hAnsi="Times New Roman" w:cs="Times New Roman"/>
          <w:b/>
          <w:szCs w:val="20"/>
        </w:rPr>
        <w:t>31</w:t>
      </w:r>
      <w:r w:rsidRPr="0060523C">
        <w:rPr>
          <w:rFonts w:ascii="Times New Roman" w:hAnsi="Times New Roman" w:cs="Times New Roman"/>
          <w:szCs w:val="20"/>
        </w:rPr>
        <w:t>(5): p. 569-581.</w:t>
      </w:r>
    </w:p>
    <w:p w14:paraId="1005708E"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24.</w:t>
      </w:r>
      <w:r w:rsidRPr="0060523C">
        <w:rPr>
          <w:rFonts w:ascii="Times New Roman" w:hAnsi="Times New Roman" w:cs="Times New Roman"/>
          <w:szCs w:val="20"/>
        </w:rPr>
        <w:tab/>
        <w:t xml:space="preserve">Schmid, P., et al., </w:t>
      </w:r>
      <w:r w:rsidRPr="0060523C">
        <w:rPr>
          <w:rFonts w:ascii="Times New Roman" w:hAnsi="Times New Roman" w:cs="Times New Roman"/>
          <w:i/>
          <w:szCs w:val="20"/>
        </w:rPr>
        <w:t>Pembrolizumab for Early Triple-Negative Breast Cancer.</w:t>
      </w:r>
      <w:r w:rsidRPr="0060523C">
        <w:rPr>
          <w:rFonts w:ascii="Times New Roman" w:hAnsi="Times New Roman" w:cs="Times New Roman"/>
          <w:szCs w:val="20"/>
        </w:rPr>
        <w:t xml:space="preserve"> N Engl J Med, 2020. </w:t>
      </w:r>
      <w:r w:rsidRPr="0060523C">
        <w:rPr>
          <w:rFonts w:ascii="Times New Roman" w:hAnsi="Times New Roman" w:cs="Times New Roman"/>
          <w:b/>
          <w:szCs w:val="20"/>
        </w:rPr>
        <w:t>382</w:t>
      </w:r>
      <w:r w:rsidRPr="0060523C">
        <w:rPr>
          <w:rFonts w:ascii="Times New Roman" w:hAnsi="Times New Roman" w:cs="Times New Roman"/>
          <w:szCs w:val="20"/>
        </w:rPr>
        <w:t>(9): p. 810-821.</w:t>
      </w:r>
    </w:p>
    <w:p w14:paraId="3BBBAECF"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25.</w:t>
      </w:r>
      <w:r w:rsidRPr="0060523C">
        <w:rPr>
          <w:rFonts w:ascii="Times New Roman" w:hAnsi="Times New Roman" w:cs="Times New Roman"/>
          <w:szCs w:val="20"/>
        </w:rPr>
        <w:tab/>
        <w:t xml:space="preserve">Schmid, P., et al., </w:t>
      </w:r>
      <w:r w:rsidRPr="0060523C">
        <w:rPr>
          <w:rFonts w:ascii="Times New Roman" w:hAnsi="Times New Roman" w:cs="Times New Roman"/>
          <w:i/>
          <w:szCs w:val="20"/>
        </w:rPr>
        <w:t>Event-free Survival with Pembrolizumab in Early Triple-Negative Breast Cancer.</w:t>
      </w:r>
      <w:r w:rsidRPr="0060523C">
        <w:rPr>
          <w:rFonts w:ascii="Times New Roman" w:hAnsi="Times New Roman" w:cs="Times New Roman"/>
          <w:szCs w:val="20"/>
        </w:rPr>
        <w:t xml:space="preserve"> N Engl J Med, 2022. </w:t>
      </w:r>
      <w:r w:rsidRPr="0060523C">
        <w:rPr>
          <w:rFonts w:ascii="Times New Roman" w:hAnsi="Times New Roman" w:cs="Times New Roman"/>
          <w:b/>
          <w:szCs w:val="20"/>
        </w:rPr>
        <w:t>386</w:t>
      </w:r>
      <w:r w:rsidRPr="0060523C">
        <w:rPr>
          <w:rFonts w:ascii="Times New Roman" w:hAnsi="Times New Roman" w:cs="Times New Roman"/>
          <w:szCs w:val="20"/>
        </w:rPr>
        <w:t>(6): p. 556-567.</w:t>
      </w:r>
    </w:p>
    <w:p w14:paraId="2A2E1005"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26.</w:t>
      </w:r>
      <w:r w:rsidRPr="0060523C">
        <w:rPr>
          <w:rFonts w:ascii="Times New Roman" w:hAnsi="Times New Roman" w:cs="Times New Roman"/>
          <w:szCs w:val="20"/>
        </w:rPr>
        <w:tab/>
        <w:t xml:space="preserve">Mittendorf, E.A., et al., </w:t>
      </w:r>
      <w:r w:rsidRPr="0060523C">
        <w:rPr>
          <w:rFonts w:ascii="Times New Roman" w:hAnsi="Times New Roman" w:cs="Times New Roman"/>
          <w:i/>
          <w:szCs w:val="20"/>
        </w:rPr>
        <w:t>Neoadjuvant atezolizumab in combination with sequential nab-paclitaxel and anthracycline-based chemotherapy versus placebo and chemotherapy in patients with early-stage triple-negative breast cancer (IMpassion031): a randomised, double-blind, phase 3 trial.</w:t>
      </w:r>
      <w:r w:rsidRPr="0060523C">
        <w:rPr>
          <w:rFonts w:ascii="Times New Roman" w:hAnsi="Times New Roman" w:cs="Times New Roman"/>
          <w:szCs w:val="20"/>
        </w:rPr>
        <w:t xml:space="preserve"> Lancet, 2020. </w:t>
      </w:r>
      <w:r w:rsidRPr="0060523C">
        <w:rPr>
          <w:rFonts w:ascii="Times New Roman" w:hAnsi="Times New Roman" w:cs="Times New Roman"/>
          <w:b/>
          <w:szCs w:val="20"/>
        </w:rPr>
        <w:t>396</w:t>
      </w:r>
      <w:r w:rsidRPr="0060523C">
        <w:rPr>
          <w:rFonts w:ascii="Times New Roman" w:hAnsi="Times New Roman" w:cs="Times New Roman"/>
          <w:szCs w:val="20"/>
        </w:rPr>
        <w:t>(10257): p. 1090-1100.</w:t>
      </w:r>
    </w:p>
    <w:p w14:paraId="44295AF8"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27.</w:t>
      </w:r>
      <w:r w:rsidRPr="0060523C">
        <w:rPr>
          <w:rFonts w:ascii="Times New Roman" w:hAnsi="Times New Roman" w:cs="Times New Roman"/>
          <w:szCs w:val="20"/>
        </w:rPr>
        <w:tab/>
        <w:t xml:space="preserve">Yuan, Y., et al., </w:t>
      </w:r>
      <w:r w:rsidRPr="0060523C">
        <w:rPr>
          <w:rFonts w:ascii="Times New Roman" w:hAnsi="Times New Roman" w:cs="Times New Roman"/>
          <w:i/>
          <w:szCs w:val="20"/>
        </w:rPr>
        <w:t>A Phase II Clinical Trial of Pembrolizumab and Enobosarm in Patients with Androgen Receptor-Positive Metastatic Triple-Negative Breast Cancer.</w:t>
      </w:r>
      <w:r w:rsidRPr="0060523C">
        <w:rPr>
          <w:rFonts w:ascii="Times New Roman" w:hAnsi="Times New Roman" w:cs="Times New Roman"/>
          <w:szCs w:val="20"/>
        </w:rPr>
        <w:t xml:space="preserve"> Oncologist, 2021. </w:t>
      </w:r>
      <w:r w:rsidRPr="0060523C">
        <w:rPr>
          <w:rFonts w:ascii="Times New Roman" w:hAnsi="Times New Roman" w:cs="Times New Roman"/>
          <w:b/>
          <w:szCs w:val="20"/>
        </w:rPr>
        <w:t>26</w:t>
      </w:r>
      <w:r w:rsidRPr="0060523C">
        <w:rPr>
          <w:rFonts w:ascii="Times New Roman" w:hAnsi="Times New Roman" w:cs="Times New Roman"/>
          <w:szCs w:val="20"/>
        </w:rPr>
        <w:t>(2): p. 99-e217.</w:t>
      </w:r>
    </w:p>
    <w:p w14:paraId="0193BD0E"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28.</w:t>
      </w:r>
      <w:r w:rsidRPr="0060523C">
        <w:rPr>
          <w:rFonts w:ascii="Times New Roman" w:hAnsi="Times New Roman" w:cs="Times New Roman"/>
          <w:szCs w:val="20"/>
        </w:rPr>
        <w:tab/>
        <w:t xml:space="preserve">Liu, J., et al., </w:t>
      </w:r>
      <w:r w:rsidRPr="0060523C">
        <w:rPr>
          <w:rFonts w:ascii="Times New Roman" w:hAnsi="Times New Roman" w:cs="Times New Roman"/>
          <w:i/>
          <w:szCs w:val="20"/>
        </w:rPr>
        <w:t>Efficacy and safety of camrelizumab combined with apatinib in advanced triple-</w:t>
      </w:r>
      <w:r w:rsidRPr="0060523C">
        <w:rPr>
          <w:rFonts w:ascii="Times New Roman" w:hAnsi="Times New Roman" w:cs="Times New Roman"/>
          <w:i/>
          <w:szCs w:val="20"/>
        </w:rPr>
        <w:lastRenderedPageBreak/>
        <w:t>negative breast cancer: an open-label phase II trial.</w:t>
      </w:r>
      <w:r w:rsidRPr="0060523C">
        <w:rPr>
          <w:rFonts w:ascii="Times New Roman" w:hAnsi="Times New Roman" w:cs="Times New Roman"/>
          <w:szCs w:val="20"/>
        </w:rPr>
        <w:t xml:space="preserve"> J Immunother Cancer, 2020. </w:t>
      </w:r>
      <w:r w:rsidRPr="0060523C">
        <w:rPr>
          <w:rFonts w:ascii="Times New Roman" w:hAnsi="Times New Roman" w:cs="Times New Roman"/>
          <w:b/>
          <w:szCs w:val="20"/>
        </w:rPr>
        <w:t>8</w:t>
      </w:r>
      <w:r w:rsidRPr="0060523C">
        <w:rPr>
          <w:rFonts w:ascii="Times New Roman" w:hAnsi="Times New Roman" w:cs="Times New Roman"/>
          <w:szCs w:val="20"/>
        </w:rPr>
        <w:t>(1).</w:t>
      </w:r>
    </w:p>
    <w:p w14:paraId="1BC87736"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29.</w:t>
      </w:r>
      <w:r w:rsidRPr="0060523C">
        <w:rPr>
          <w:rFonts w:ascii="Times New Roman" w:hAnsi="Times New Roman" w:cs="Times New Roman"/>
          <w:szCs w:val="20"/>
        </w:rPr>
        <w:tab/>
        <w:t xml:space="preserve">Fu, Y., J. Liu, and Y. Jiang, </w:t>
      </w:r>
      <w:r w:rsidRPr="0060523C">
        <w:rPr>
          <w:rFonts w:ascii="Times New Roman" w:hAnsi="Times New Roman" w:cs="Times New Roman"/>
          <w:i/>
          <w:szCs w:val="20"/>
        </w:rPr>
        <w:t>Partial Response After Toripalimab Plus Anlotinib for Advanced Metaplastic Breast Carcinoma: A Case Report.</w:t>
      </w:r>
      <w:r w:rsidRPr="0060523C">
        <w:rPr>
          <w:rFonts w:ascii="Times New Roman" w:hAnsi="Times New Roman" w:cs="Times New Roman"/>
          <w:szCs w:val="20"/>
        </w:rPr>
        <w:t xml:space="preserve"> Front Endocrinol (Lausanne), 2022. </w:t>
      </w:r>
      <w:r w:rsidRPr="0060523C">
        <w:rPr>
          <w:rFonts w:ascii="Times New Roman" w:hAnsi="Times New Roman" w:cs="Times New Roman"/>
          <w:b/>
          <w:szCs w:val="20"/>
        </w:rPr>
        <w:t>13</w:t>
      </w:r>
      <w:r w:rsidRPr="0060523C">
        <w:rPr>
          <w:rFonts w:ascii="Times New Roman" w:hAnsi="Times New Roman" w:cs="Times New Roman"/>
          <w:szCs w:val="20"/>
        </w:rPr>
        <w:t>: p. 810747.</w:t>
      </w:r>
    </w:p>
    <w:p w14:paraId="74922423"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30.</w:t>
      </w:r>
      <w:r w:rsidRPr="0060523C">
        <w:rPr>
          <w:rFonts w:ascii="Times New Roman" w:hAnsi="Times New Roman" w:cs="Times New Roman"/>
          <w:szCs w:val="20"/>
        </w:rPr>
        <w:tab/>
        <w:t xml:space="preserve">Wu, S.Y., et al., </w:t>
      </w:r>
      <w:r w:rsidRPr="0060523C">
        <w:rPr>
          <w:rFonts w:ascii="Times New Roman" w:hAnsi="Times New Roman" w:cs="Times New Roman"/>
          <w:i/>
          <w:szCs w:val="20"/>
        </w:rPr>
        <w:t>Combined angiogenesis and PD-1 inhibition for immunomodulatory TNBC: concept exploration and biomarker analysis in the FUTURE-C-Plus trial.</w:t>
      </w:r>
      <w:r w:rsidRPr="0060523C">
        <w:rPr>
          <w:rFonts w:ascii="Times New Roman" w:hAnsi="Times New Roman" w:cs="Times New Roman"/>
          <w:szCs w:val="20"/>
        </w:rPr>
        <w:t xml:space="preserve"> Mol Cancer, 2022. </w:t>
      </w:r>
      <w:r w:rsidRPr="0060523C">
        <w:rPr>
          <w:rFonts w:ascii="Times New Roman" w:hAnsi="Times New Roman" w:cs="Times New Roman"/>
          <w:b/>
          <w:szCs w:val="20"/>
        </w:rPr>
        <w:t>21</w:t>
      </w:r>
      <w:r w:rsidRPr="0060523C">
        <w:rPr>
          <w:rFonts w:ascii="Times New Roman" w:hAnsi="Times New Roman" w:cs="Times New Roman"/>
          <w:szCs w:val="20"/>
        </w:rPr>
        <w:t>(1): p. 84.</w:t>
      </w:r>
    </w:p>
    <w:p w14:paraId="25815009"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31.</w:t>
      </w:r>
      <w:r w:rsidRPr="0060523C">
        <w:rPr>
          <w:rFonts w:ascii="Times New Roman" w:hAnsi="Times New Roman" w:cs="Times New Roman"/>
          <w:szCs w:val="20"/>
        </w:rPr>
        <w:tab/>
        <w:t xml:space="preserve">Ho, A.Y., et al., </w:t>
      </w:r>
      <w:r w:rsidRPr="0060523C">
        <w:rPr>
          <w:rFonts w:ascii="Times New Roman" w:hAnsi="Times New Roman" w:cs="Times New Roman"/>
          <w:i/>
          <w:szCs w:val="20"/>
        </w:rPr>
        <w:t>A phase 2 clinical trial assessing the efficacy and safety of pembrolizumab and radiotherapy in patients with metastatic triple-negative breast cancer.</w:t>
      </w:r>
      <w:r w:rsidRPr="0060523C">
        <w:rPr>
          <w:rFonts w:ascii="Times New Roman" w:hAnsi="Times New Roman" w:cs="Times New Roman"/>
          <w:szCs w:val="20"/>
        </w:rPr>
        <w:t xml:space="preserve"> Cancer, 2020. </w:t>
      </w:r>
      <w:r w:rsidRPr="0060523C">
        <w:rPr>
          <w:rFonts w:ascii="Times New Roman" w:hAnsi="Times New Roman" w:cs="Times New Roman"/>
          <w:b/>
          <w:szCs w:val="20"/>
        </w:rPr>
        <w:t>126</w:t>
      </w:r>
      <w:r w:rsidRPr="0060523C">
        <w:rPr>
          <w:rFonts w:ascii="Times New Roman" w:hAnsi="Times New Roman" w:cs="Times New Roman"/>
          <w:szCs w:val="20"/>
        </w:rPr>
        <w:t>(4): p. 850-860.</w:t>
      </w:r>
    </w:p>
    <w:p w14:paraId="6CE82822"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32.</w:t>
      </w:r>
      <w:r w:rsidRPr="0060523C">
        <w:rPr>
          <w:rFonts w:ascii="Times New Roman" w:hAnsi="Times New Roman" w:cs="Times New Roman"/>
          <w:szCs w:val="20"/>
        </w:rPr>
        <w:tab/>
        <w:t>(EBCTCG</w:t>
      </w:r>
      <w:r w:rsidRPr="0060523C">
        <w:rPr>
          <w:rFonts w:ascii="Times New Roman" w:hAnsi="Times New Roman" w:cs="Times New Roman"/>
          <w:szCs w:val="20"/>
        </w:rPr>
        <w:t>）</w:t>
      </w:r>
      <w:r w:rsidRPr="0060523C">
        <w:rPr>
          <w:rFonts w:ascii="Times New Roman" w:hAnsi="Times New Roman" w:cs="Times New Roman"/>
          <w:szCs w:val="20"/>
        </w:rPr>
        <w:t xml:space="preserve">, E.B.C.T.C.G., </w:t>
      </w:r>
      <w:r w:rsidRPr="0060523C">
        <w:rPr>
          <w:rFonts w:ascii="Times New Roman" w:hAnsi="Times New Roman" w:cs="Times New Roman"/>
          <w:i/>
          <w:szCs w:val="20"/>
        </w:rPr>
        <w:t>Long-term outcomes for neoadjuvant versus adjuvant chemotherapy in early breast cancer: meta-analysis of individual patient data from ten randomised trials.</w:t>
      </w:r>
      <w:r w:rsidRPr="0060523C">
        <w:rPr>
          <w:rFonts w:ascii="Times New Roman" w:hAnsi="Times New Roman" w:cs="Times New Roman"/>
          <w:szCs w:val="20"/>
        </w:rPr>
        <w:t xml:space="preserve"> Lancet Oncol, 2018. </w:t>
      </w:r>
      <w:r w:rsidRPr="0060523C">
        <w:rPr>
          <w:rFonts w:ascii="Times New Roman" w:hAnsi="Times New Roman" w:cs="Times New Roman"/>
          <w:b/>
          <w:szCs w:val="20"/>
        </w:rPr>
        <w:t>19</w:t>
      </w:r>
      <w:r w:rsidRPr="0060523C">
        <w:rPr>
          <w:rFonts w:ascii="Times New Roman" w:hAnsi="Times New Roman" w:cs="Times New Roman"/>
          <w:szCs w:val="20"/>
        </w:rPr>
        <w:t>(1): p. 27-39.</w:t>
      </w:r>
    </w:p>
    <w:p w14:paraId="21588967"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33.</w:t>
      </w:r>
      <w:r w:rsidRPr="0060523C">
        <w:rPr>
          <w:rFonts w:ascii="Times New Roman" w:hAnsi="Times New Roman" w:cs="Times New Roman"/>
          <w:szCs w:val="20"/>
        </w:rPr>
        <w:tab/>
        <w:t xml:space="preserve">Foldi, J., et al., </w:t>
      </w:r>
      <w:r w:rsidRPr="0060523C">
        <w:rPr>
          <w:rFonts w:ascii="Times New Roman" w:hAnsi="Times New Roman" w:cs="Times New Roman"/>
          <w:i/>
          <w:szCs w:val="20"/>
        </w:rPr>
        <w:t>Clinical Outcomes and Immune Markers by Race in a Phase I/II Clinical Trial of Durvalumab Concomitant with Neoadjuvant Chemotherapy in Early-Stage TNBC.</w:t>
      </w:r>
      <w:r w:rsidRPr="0060523C">
        <w:rPr>
          <w:rFonts w:ascii="Times New Roman" w:hAnsi="Times New Roman" w:cs="Times New Roman"/>
          <w:szCs w:val="20"/>
        </w:rPr>
        <w:t xml:space="preserve"> Clin Cancer Res, 2022. </w:t>
      </w:r>
      <w:r w:rsidRPr="0060523C">
        <w:rPr>
          <w:rFonts w:ascii="Times New Roman" w:hAnsi="Times New Roman" w:cs="Times New Roman"/>
          <w:b/>
          <w:szCs w:val="20"/>
        </w:rPr>
        <w:t>28</w:t>
      </w:r>
      <w:r w:rsidRPr="0060523C">
        <w:rPr>
          <w:rFonts w:ascii="Times New Roman" w:hAnsi="Times New Roman" w:cs="Times New Roman"/>
          <w:szCs w:val="20"/>
        </w:rPr>
        <w:t>(17): p. 3720-3728.</w:t>
      </w:r>
    </w:p>
    <w:p w14:paraId="5C9C015E"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34.</w:t>
      </w:r>
      <w:r w:rsidRPr="0060523C">
        <w:rPr>
          <w:rFonts w:ascii="Times New Roman" w:hAnsi="Times New Roman" w:cs="Times New Roman"/>
          <w:szCs w:val="20"/>
        </w:rPr>
        <w:tab/>
        <w:t xml:space="preserve">Traina, T.A., et al., </w:t>
      </w:r>
      <w:r w:rsidRPr="0060523C">
        <w:rPr>
          <w:rFonts w:ascii="Times New Roman" w:hAnsi="Times New Roman" w:cs="Times New Roman"/>
          <w:i/>
          <w:szCs w:val="20"/>
        </w:rPr>
        <w:t>Enzalutamide for the Treatment of Androgen Receptor-Expressing Triple-Negative Breast Cancer.</w:t>
      </w:r>
      <w:r w:rsidRPr="0060523C">
        <w:rPr>
          <w:rFonts w:ascii="Times New Roman" w:hAnsi="Times New Roman" w:cs="Times New Roman"/>
          <w:szCs w:val="20"/>
        </w:rPr>
        <w:t xml:space="preserve"> J Clin Oncol, 2018. </w:t>
      </w:r>
      <w:r w:rsidRPr="0060523C">
        <w:rPr>
          <w:rFonts w:ascii="Times New Roman" w:hAnsi="Times New Roman" w:cs="Times New Roman"/>
          <w:b/>
          <w:szCs w:val="20"/>
        </w:rPr>
        <w:t>36</w:t>
      </w:r>
      <w:r w:rsidRPr="0060523C">
        <w:rPr>
          <w:rFonts w:ascii="Times New Roman" w:hAnsi="Times New Roman" w:cs="Times New Roman"/>
          <w:szCs w:val="20"/>
        </w:rPr>
        <w:t>(9): p. 884-890.</w:t>
      </w:r>
    </w:p>
    <w:p w14:paraId="67ED61E4"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35.</w:t>
      </w:r>
      <w:r w:rsidRPr="0060523C">
        <w:rPr>
          <w:rFonts w:ascii="Times New Roman" w:hAnsi="Times New Roman" w:cs="Times New Roman"/>
          <w:szCs w:val="20"/>
        </w:rPr>
        <w:tab/>
        <w:t xml:space="preserve">Liu, S., et al., </w:t>
      </w:r>
      <w:r w:rsidRPr="0060523C">
        <w:rPr>
          <w:rFonts w:ascii="Times New Roman" w:hAnsi="Times New Roman" w:cs="Times New Roman"/>
          <w:i/>
          <w:szCs w:val="20"/>
        </w:rPr>
        <w:t>anlotinib alters tumor immune microenvironment by downregulating PD-L1 expression on vascular endothelial cells.</w:t>
      </w:r>
      <w:r w:rsidRPr="0060523C">
        <w:rPr>
          <w:rFonts w:ascii="Times New Roman" w:hAnsi="Times New Roman" w:cs="Times New Roman"/>
          <w:szCs w:val="20"/>
        </w:rPr>
        <w:t xml:space="preserve"> Cell Death Dis, 2020. </w:t>
      </w:r>
      <w:r w:rsidRPr="0060523C">
        <w:rPr>
          <w:rFonts w:ascii="Times New Roman" w:hAnsi="Times New Roman" w:cs="Times New Roman"/>
          <w:b/>
          <w:szCs w:val="20"/>
        </w:rPr>
        <w:t>11</w:t>
      </w:r>
      <w:r w:rsidRPr="0060523C">
        <w:rPr>
          <w:rFonts w:ascii="Times New Roman" w:hAnsi="Times New Roman" w:cs="Times New Roman"/>
          <w:szCs w:val="20"/>
        </w:rPr>
        <w:t>(5): p. 309.</w:t>
      </w:r>
    </w:p>
    <w:p w14:paraId="18D15381"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36.</w:t>
      </w:r>
      <w:r w:rsidRPr="0060523C">
        <w:rPr>
          <w:rFonts w:ascii="Times New Roman" w:hAnsi="Times New Roman" w:cs="Times New Roman"/>
          <w:szCs w:val="20"/>
        </w:rPr>
        <w:tab/>
        <w:t xml:space="preserve">Su, Y., et al., </w:t>
      </w:r>
      <w:r w:rsidRPr="0060523C">
        <w:rPr>
          <w:rFonts w:ascii="Times New Roman" w:hAnsi="Times New Roman" w:cs="Times New Roman"/>
          <w:i/>
          <w:szCs w:val="20"/>
        </w:rPr>
        <w:t>Anlotinib Induces a T Cell-Inflamed Tumor Microenvironment by Facilitating Vessel Normalization and Enhances the Efficacy of PD-1 Checkpoint Blockade in Neuroblastoma.</w:t>
      </w:r>
      <w:r w:rsidRPr="0060523C">
        <w:rPr>
          <w:rFonts w:ascii="Times New Roman" w:hAnsi="Times New Roman" w:cs="Times New Roman"/>
          <w:szCs w:val="20"/>
        </w:rPr>
        <w:t xml:space="preserve"> Clin Cancer Res, 2022. </w:t>
      </w:r>
      <w:r w:rsidRPr="0060523C">
        <w:rPr>
          <w:rFonts w:ascii="Times New Roman" w:hAnsi="Times New Roman" w:cs="Times New Roman"/>
          <w:b/>
          <w:szCs w:val="20"/>
        </w:rPr>
        <w:t>28</w:t>
      </w:r>
      <w:r w:rsidRPr="0060523C">
        <w:rPr>
          <w:rFonts w:ascii="Times New Roman" w:hAnsi="Times New Roman" w:cs="Times New Roman"/>
          <w:szCs w:val="20"/>
        </w:rPr>
        <w:t>(4): p. 793-809.</w:t>
      </w:r>
    </w:p>
    <w:p w14:paraId="317D3004"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37.</w:t>
      </w:r>
      <w:r w:rsidRPr="0060523C">
        <w:rPr>
          <w:rFonts w:ascii="Times New Roman" w:hAnsi="Times New Roman" w:cs="Times New Roman"/>
          <w:szCs w:val="20"/>
        </w:rPr>
        <w:tab/>
        <w:t xml:space="preserve">Fan, P., et al., </w:t>
      </w:r>
      <w:r w:rsidRPr="0060523C">
        <w:rPr>
          <w:rFonts w:ascii="Times New Roman" w:hAnsi="Times New Roman" w:cs="Times New Roman"/>
          <w:i/>
          <w:szCs w:val="20"/>
        </w:rPr>
        <w:t>Effective low-dose Anlotinib induces long-term tumor vascular normalization and improves anti-PD-1 therapy.</w:t>
      </w:r>
      <w:r w:rsidRPr="0060523C">
        <w:rPr>
          <w:rFonts w:ascii="Times New Roman" w:hAnsi="Times New Roman" w:cs="Times New Roman"/>
          <w:szCs w:val="20"/>
        </w:rPr>
        <w:t xml:space="preserve"> Front Immunol, 2022. </w:t>
      </w:r>
      <w:r w:rsidRPr="0060523C">
        <w:rPr>
          <w:rFonts w:ascii="Times New Roman" w:hAnsi="Times New Roman" w:cs="Times New Roman"/>
          <w:b/>
          <w:szCs w:val="20"/>
        </w:rPr>
        <w:t>13</w:t>
      </w:r>
      <w:r w:rsidRPr="0060523C">
        <w:rPr>
          <w:rFonts w:ascii="Times New Roman" w:hAnsi="Times New Roman" w:cs="Times New Roman"/>
          <w:szCs w:val="20"/>
        </w:rPr>
        <w:t>: p. 937924.</w:t>
      </w:r>
    </w:p>
    <w:p w14:paraId="2AA7CD1D"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38.</w:t>
      </w:r>
      <w:r w:rsidRPr="0060523C">
        <w:rPr>
          <w:rFonts w:ascii="Times New Roman" w:hAnsi="Times New Roman" w:cs="Times New Roman"/>
          <w:szCs w:val="20"/>
        </w:rPr>
        <w:tab/>
        <w:t xml:space="preserve">Li, Q., et al., </w:t>
      </w:r>
      <w:r w:rsidRPr="0060523C">
        <w:rPr>
          <w:rFonts w:ascii="Times New Roman" w:hAnsi="Times New Roman" w:cs="Times New Roman"/>
          <w:i/>
          <w:szCs w:val="20"/>
        </w:rPr>
        <w:t>Low-Dose Anti-Angiogenic Therapy Sensitizes Breast Cancer to PD-1 Blockade.</w:t>
      </w:r>
      <w:r w:rsidRPr="0060523C">
        <w:rPr>
          <w:rFonts w:ascii="Times New Roman" w:hAnsi="Times New Roman" w:cs="Times New Roman"/>
          <w:szCs w:val="20"/>
        </w:rPr>
        <w:t xml:space="preserve"> Clin Cancer Res, 2020. </w:t>
      </w:r>
      <w:r w:rsidRPr="0060523C">
        <w:rPr>
          <w:rFonts w:ascii="Times New Roman" w:hAnsi="Times New Roman" w:cs="Times New Roman"/>
          <w:b/>
          <w:szCs w:val="20"/>
        </w:rPr>
        <w:t>26</w:t>
      </w:r>
      <w:r w:rsidRPr="0060523C">
        <w:rPr>
          <w:rFonts w:ascii="Times New Roman" w:hAnsi="Times New Roman" w:cs="Times New Roman"/>
          <w:szCs w:val="20"/>
        </w:rPr>
        <w:t>(7): p. 1712-1724.</w:t>
      </w:r>
    </w:p>
    <w:p w14:paraId="0274AC34"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39.</w:t>
      </w:r>
      <w:r w:rsidRPr="0060523C">
        <w:rPr>
          <w:rFonts w:ascii="Times New Roman" w:hAnsi="Times New Roman" w:cs="Times New Roman"/>
          <w:szCs w:val="20"/>
        </w:rPr>
        <w:tab/>
        <w:t xml:space="preserve">Cortesi, L., H.S. Rugo, and C. Jackisch, </w:t>
      </w:r>
      <w:r w:rsidRPr="0060523C">
        <w:rPr>
          <w:rFonts w:ascii="Times New Roman" w:hAnsi="Times New Roman" w:cs="Times New Roman"/>
          <w:i/>
          <w:szCs w:val="20"/>
        </w:rPr>
        <w:t>An Overview of PARP Inhibitors for the Treatment of Breast Cancer.</w:t>
      </w:r>
      <w:r w:rsidRPr="0060523C">
        <w:rPr>
          <w:rFonts w:ascii="Times New Roman" w:hAnsi="Times New Roman" w:cs="Times New Roman"/>
          <w:szCs w:val="20"/>
        </w:rPr>
        <w:t xml:space="preserve"> Target Oncol, 2021. </w:t>
      </w:r>
      <w:r w:rsidRPr="0060523C">
        <w:rPr>
          <w:rFonts w:ascii="Times New Roman" w:hAnsi="Times New Roman" w:cs="Times New Roman"/>
          <w:b/>
          <w:szCs w:val="20"/>
        </w:rPr>
        <w:t>16</w:t>
      </w:r>
      <w:r w:rsidRPr="0060523C">
        <w:rPr>
          <w:rFonts w:ascii="Times New Roman" w:hAnsi="Times New Roman" w:cs="Times New Roman"/>
          <w:szCs w:val="20"/>
        </w:rPr>
        <w:t>(3): p. 255-282.</w:t>
      </w:r>
    </w:p>
    <w:p w14:paraId="50FEF220"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40.</w:t>
      </w:r>
      <w:r w:rsidRPr="0060523C">
        <w:rPr>
          <w:rFonts w:ascii="Times New Roman" w:hAnsi="Times New Roman" w:cs="Times New Roman"/>
          <w:szCs w:val="20"/>
        </w:rPr>
        <w:tab/>
        <w:t xml:space="preserve">Slade, D., </w:t>
      </w:r>
      <w:r w:rsidRPr="0060523C">
        <w:rPr>
          <w:rFonts w:ascii="Times New Roman" w:hAnsi="Times New Roman" w:cs="Times New Roman"/>
          <w:i/>
          <w:szCs w:val="20"/>
        </w:rPr>
        <w:t>PARP and PARG inhibitors in cancer treatment.</w:t>
      </w:r>
      <w:r w:rsidRPr="0060523C">
        <w:rPr>
          <w:rFonts w:ascii="Times New Roman" w:hAnsi="Times New Roman" w:cs="Times New Roman"/>
          <w:szCs w:val="20"/>
        </w:rPr>
        <w:t xml:space="preserve"> Genes Dev, 2020. </w:t>
      </w:r>
      <w:r w:rsidRPr="0060523C">
        <w:rPr>
          <w:rFonts w:ascii="Times New Roman" w:hAnsi="Times New Roman" w:cs="Times New Roman"/>
          <w:b/>
          <w:szCs w:val="20"/>
        </w:rPr>
        <w:t>34</w:t>
      </w:r>
      <w:r w:rsidRPr="0060523C">
        <w:rPr>
          <w:rFonts w:ascii="Times New Roman" w:hAnsi="Times New Roman" w:cs="Times New Roman"/>
          <w:szCs w:val="20"/>
        </w:rPr>
        <w:t>(5-6): p. 360-394.</w:t>
      </w:r>
    </w:p>
    <w:p w14:paraId="5F9B880C"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41.</w:t>
      </w:r>
      <w:r w:rsidRPr="0060523C">
        <w:rPr>
          <w:rFonts w:ascii="Times New Roman" w:hAnsi="Times New Roman" w:cs="Times New Roman"/>
          <w:szCs w:val="20"/>
        </w:rPr>
        <w:tab/>
        <w:t xml:space="preserve">Wang, Y., et al., </w:t>
      </w:r>
      <w:r w:rsidRPr="0060523C">
        <w:rPr>
          <w:rFonts w:ascii="Times New Roman" w:hAnsi="Times New Roman" w:cs="Times New Roman"/>
          <w:i/>
          <w:szCs w:val="20"/>
        </w:rPr>
        <w:t>PARP Inhibitor Upregulates PD-L1 Expression and Provides a New Combination Therapy in Pancreatic Cancer.</w:t>
      </w:r>
      <w:r w:rsidRPr="0060523C">
        <w:rPr>
          <w:rFonts w:ascii="Times New Roman" w:hAnsi="Times New Roman" w:cs="Times New Roman"/>
          <w:szCs w:val="20"/>
        </w:rPr>
        <w:t xml:space="preserve"> Front Immunol, 2021. </w:t>
      </w:r>
      <w:r w:rsidRPr="0060523C">
        <w:rPr>
          <w:rFonts w:ascii="Times New Roman" w:hAnsi="Times New Roman" w:cs="Times New Roman"/>
          <w:b/>
          <w:szCs w:val="20"/>
        </w:rPr>
        <w:t>12</w:t>
      </w:r>
      <w:r w:rsidRPr="0060523C">
        <w:rPr>
          <w:rFonts w:ascii="Times New Roman" w:hAnsi="Times New Roman" w:cs="Times New Roman"/>
          <w:szCs w:val="20"/>
        </w:rPr>
        <w:t>: p. 762989.</w:t>
      </w:r>
    </w:p>
    <w:p w14:paraId="6CBF1DB5"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42.</w:t>
      </w:r>
      <w:r w:rsidRPr="0060523C">
        <w:rPr>
          <w:rFonts w:ascii="Times New Roman" w:hAnsi="Times New Roman" w:cs="Times New Roman"/>
          <w:szCs w:val="20"/>
        </w:rPr>
        <w:tab/>
        <w:t xml:space="preserve">Jiao, S., et al., </w:t>
      </w:r>
      <w:r w:rsidRPr="0060523C">
        <w:rPr>
          <w:rFonts w:ascii="Times New Roman" w:hAnsi="Times New Roman" w:cs="Times New Roman"/>
          <w:i/>
          <w:szCs w:val="20"/>
        </w:rPr>
        <w:t>PARP Inhibitor Upregulates PD-L1 Expression and Enhances Cancer-Associated Immunosuppression.</w:t>
      </w:r>
      <w:r w:rsidRPr="0060523C">
        <w:rPr>
          <w:rFonts w:ascii="Times New Roman" w:hAnsi="Times New Roman" w:cs="Times New Roman"/>
          <w:szCs w:val="20"/>
        </w:rPr>
        <w:t xml:space="preserve"> Clin Cancer Res, 2017. </w:t>
      </w:r>
      <w:r w:rsidRPr="0060523C">
        <w:rPr>
          <w:rFonts w:ascii="Times New Roman" w:hAnsi="Times New Roman" w:cs="Times New Roman"/>
          <w:b/>
          <w:szCs w:val="20"/>
        </w:rPr>
        <w:t>23</w:t>
      </w:r>
      <w:r w:rsidRPr="0060523C">
        <w:rPr>
          <w:rFonts w:ascii="Times New Roman" w:hAnsi="Times New Roman" w:cs="Times New Roman"/>
          <w:szCs w:val="20"/>
        </w:rPr>
        <w:t>(14): p. 3711-3720.</w:t>
      </w:r>
    </w:p>
    <w:p w14:paraId="7AE3916D" w14:textId="77777777" w:rsidR="00C96B40" w:rsidRPr="0060523C" w:rsidRDefault="00C96B40" w:rsidP="00A80FB2">
      <w:pPr>
        <w:pStyle w:val="EndNoteBibliography"/>
        <w:ind w:left="720" w:hanging="720"/>
        <w:rPr>
          <w:rFonts w:ascii="Times New Roman" w:hAnsi="Times New Roman" w:cs="Times New Roman"/>
          <w:szCs w:val="20"/>
        </w:rPr>
      </w:pPr>
      <w:r w:rsidRPr="0060523C">
        <w:rPr>
          <w:rFonts w:ascii="Times New Roman" w:hAnsi="Times New Roman" w:cs="Times New Roman"/>
          <w:szCs w:val="20"/>
        </w:rPr>
        <w:t>43.</w:t>
      </w:r>
      <w:r w:rsidRPr="0060523C">
        <w:rPr>
          <w:rFonts w:ascii="Times New Roman" w:hAnsi="Times New Roman" w:cs="Times New Roman"/>
          <w:szCs w:val="20"/>
        </w:rPr>
        <w:tab/>
        <w:t xml:space="preserve">Domchek, S.M., et al., </w:t>
      </w:r>
      <w:r w:rsidRPr="0060523C">
        <w:rPr>
          <w:rFonts w:ascii="Times New Roman" w:hAnsi="Times New Roman" w:cs="Times New Roman"/>
          <w:i/>
          <w:szCs w:val="20"/>
        </w:rPr>
        <w:t>Olaparib and durvalumab in patients with germline BRCA-mutated metastatic breast cancer (MEDIOLA): an open-label, multicentre, phase 1/2, basket study.</w:t>
      </w:r>
      <w:r w:rsidRPr="0060523C">
        <w:rPr>
          <w:rFonts w:ascii="Times New Roman" w:hAnsi="Times New Roman" w:cs="Times New Roman"/>
          <w:szCs w:val="20"/>
        </w:rPr>
        <w:t xml:space="preserve"> Lancet Oncol, 2020. </w:t>
      </w:r>
      <w:r w:rsidRPr="0060523C">
        <w:rPr>
          <w:rFonts w:ascii="Times New Roman" w:hAnsi="Times New Roman" w:cs="Times New Roman"/>
          <w:b/>
          <w:szCs w:val="20"/>
        </w:rPr>
        <w:t>21</w:t>
      </w:r>
      <w:r w:rsidRPr="0060523C">
        <w:rPr>
          <w:rFonts w:ascii="Times New Roman" w:hAnsi="Times New Roman" w:cs="Times New Roman"/>
          <w:szCs w:val="20"/>
        </w:rPr>
        <w:t>(9): p. 1155-1164.</w:t>
      </w:r>
    </w:p>
    <w:p w14:paraId="074EF95D" w14:textId="77777777" w:rsidR="00C96B40" w:rsidRPr="0060523C" w:rsidRDefault="00C96B40" w:rsidP="00136E26">
      <w:pPr>
        <w:ind w:firstLineChars="200" w:firstLine="400"/>
        <w:rPr>
          <w:rFonts w:ascii="Times New Roman" w:hAnsi="Times New Roman" w:cs="Times New Roman"/>
          <w:sz w:val="20"/>
          <w:szCs w:val="20"/>
        </w:rPr>
      </w:pPr>
    </w:p>
    <w:sectPr w:rsidR="00C96B40" w:rsidRPr="0060523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692888" w14:textId="77777777" w:rsidR="00846792" w:rsidRDefault="00846792" w:rsidP="00506478">
      <w:r>
        <w:separator/>
      </w:r>
    </w:p>
  </w:endnote>
  <w:endnote w:type="continuationSeparator" w:id="0">
    <w:p w14:paraId="72945AAE" w14:textId="77777777" w:rsidR="00846792" w:rsidRDefault="00846792" w:rsidP="005064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4A6C04" w14:textId="77777777" w:rsidR="00846792" w:rsidRDefault="00846792" w:rsidP="00506478">
      <w:r>
        <w:separator/>
      </w:r>
    </w:p>
  </w:footnote>
  <w:footnote w:type="continuationSeparator" w:id="0">
    <w:p w14:paraId="38071B23" w14:textId="77777777" w:rsidR="00846792" w:rsidRDefault="00846792" w:rsidP="005064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A088401"/>
    <w:multiLevelType w:val="multilevel"/>
    <w:tmpl w:val="AA088401"/>
    <w:lvl w:ilvl="0">
      <w:start w:val="1"/>
      <w:numFmt w:val="decimal"/>
      <w:lvlText w:val="%1."/>
      <w:lvlJc w:val="left"/>
      <w:pPr>
        <w:ind w:left="425" w:hanging="425"/>
      </w:pPr>
      <w:rPr>
        <w:rFonts w:hint="default"/>
      </w:rPr>
    </w:lvl>
    <w:lvl w:ilvl="1">
      <w:start w:val="1"/>
      <w:numFmt w:val="decimal"/>
      <w:lvlText w:val="%1.%2."/>
      <w:lvlJc w:val="left"/>
      <w:pPr>
        <w:ind w:left="850" w:hanging="453"/>
      </w:pPr>
      <w:rPr>
        <w:rFonts w:hint="default"/>
      </w:rPr>
    </w:lvl>
    <w:lvl w:ilvl="2">
      <w:start w:val="1"/>
      <w:numFmt w:val="decimal"/>
      <w:lvlText w:val="%1.%2.%3."/>
      <w:lvlJc w:val="left"/>
      <w:pPr>
        <w:ind w:left="1508" w:hanging="708"/>
      </w:pPr>
      <w:rPr>
        <w:rFonts w:hint="default"/>
      </w:rPr>
    </w:lvl>
    <w:lvl w:ilvl="3">
      <w:start w:val="1"/>
      <w:numFmt w:val="decimal"/>
      <w:lvlText w:val="%1.%2.%3.%4."/>
      <w:lvlJc w:val="left"/>
      <w:pPr>
        <w:ind w:left="2053" w:hanging="853"/>
      </w:pPr>
      <w:rPr>
        <w:rFonts w:hint="default"/>
      </w:rPr>
    </w:lvl>
    <w:lvl w:ilvl="4">
      <w:start w:val="1"/>
      <w:numFmt w:val="decimal"/>
      <w:lvlText w:val="%1.%2.%3.%4.%5."/>
      <w:lvlJc w:val="left"/>
      <w:pPr>
        <w:ind w:left="2495" w:hanging="895"/>
      </w:pPr>
      <w:rPr>
        <w:rFonts w:hint="default"/>
      </w:rPr>
    </w:lvl>
    <w:lvl w:ilvl="5">
      <w:start w:val="1"/>
      <w:numFmt w:val="decimal"/>
      <w:lvlText w:val="%1.%2.%3.%4.%5.%6."/>
      <w:lvlJc w:val="left"/>
      <w:pPr>
        <w:ind w:left="3136" w:hanging="1136"/>
      </w:pPr>
      <w:rPr>
        <w:rFonts w:hint="default"/>
      </w:rPr>
    </w:lvl>
    <w:lvl w:ilvl="6">
      <w:start w:val="1"/>
      <w:numFmt w:val="decimal"/>
      <w:lvlText w:val="%1.%2.%3.%4.%5.%6.%7."/>
      <w:lvlJc w:val="left"/>
      <w:pPr>
        <w:ind w:left="3673" w:hanging="1273"/>
      </w:pPr>
      <w:rPr>
        <w:rFonts w:hint="default"/>
      </w:rPr>
    </w:lvl>
    <w:lvl w:ilvl="7">
      <w:start w:val="1"/>
      <w:numFmt w:val="decimal"/>
      <w:lvlText w:val="%1.%2.%3.%4.%5.%6.%7.%8."/>
      <w:lvlJc w:val="left"/>
      <w:pPr>
        <w:ind w:left="4218" w:hanging="1418"/>
      </w:pPr>
      <w:rPr>
        <w:rFonts w:hint="default"/>
      </w:rPr>
    </w:lvl>
    <w:lvl w:ilvl="8">
      <w:start w:val="1"/>
      <w:numFmt w:val="decimal"/>
      <w:lvlText w:val="%1.%2.%3.%4.%5.%6.%7.%8.%9."/>
      <w:lvlJc w:val="left"/>
      <w:pPr>
        <w:ind w:left="4648" w:hanging="1448"/>
      </w:pPr>
      <w:rPr>
        <w:rFonts w:hint="default"/>
      </w:rPr>
    </w:lvl>
  </w:abstractNum>
  <w:abstractNum w:abstractNumId="1" w15:restartNumberingAfterBreak="0">
    <w:nsid w:val="0CB53038"/>
    <w:multiLevelType w:val="multilevel"/>
    <w:tmpl w:val="3A565BFA"/>
    <w:lvl w:ilvl="0">
      <w:start w:val="1"/>
      <w:numFmt w:val="decimal"/>
      <w:lvlText w:val="%1."/>
      <w:lvlJc w:val="left"/>
      <w:pPr>
        <w:ind w:left="985" w:hanging="425"/>
      </w:pPr>
      <w:rPr>
        <w:rFonts w:ascii="宋体" w:eastAsia="宋体" w:hAnsi="宋体" w:cs="宋体" w:hint="eastAsia"/>
        <w:w w:val="100"/>
        <w:sz w:val="21"/>
        <w:szCs w:val="21"/>
        <w:lang w:val="en-US" w:eastAsia="en-US" w:bidi="ar-SA"/>
      </w:rPr>
    </w:lvl>
    <w:lvl w:ilvl="1">
      <w:start w:val="1"/>
      <w:numFmt w:val="decimal"/>
      <w:lvlText w:val="%1.%2."/>
      <w:lvlJc w:val="left"/>
      <w:pPr>
        <w:ind w:left="1410" w:hanging="454"/>
      </w:pPr>
      <w:rPr>
        <w:rFonts w:ascii="宋体" w:eastAsia="宋体" w:hAnsi="宋体" w:cs="宋体" w:hint="eastAsia"/>
        <w:w w:val="100"/>
        <w:sz w:val="21"/>
        <w:szCs w:val="21"/>
        <w:lang w:val="en-US" w:eastAsia="en-US" w:bidi="ar-SA"/>
      </w:rPr>
    </w:lvl>
    <w:lvl w:ilvl="2">
      <w:start w:val="1"/>
      <w:numFmt w:val="decimal"/>
      <w:lvlText w:val="%1.%2.%3."/>
      <w:lvlJc w:val="left"/>
      <w:pPr>
        <w:ind w:left="2067" w:hanging="708"/>
      </w:pPr>
      <w:rPr>
        <w:rFonts w:ascii="宋体" w:eastAsia="宋体" w:hAnsi="宋体" w:cs="宋体" w:hint="eastAsia"/>
        <w:w w:val="100"/>
        <w:sz w:val="21"/>
        <w:szCs w:val="21"/>
        <w:lang w:val="en-US" w:eastAsia="en-US" w:bidi="ar-SA"/>
      </w:rPr>
    </w:lvl>
    <w:lvl w:ilvl="3">
      <w:numFmt w:val="bullet"/>
      <w:lvlText w:val="•"/>
      <w:lvlJc w:val="left"/>
      <w:pPr>
        <w:ind w:left="2980" w:hanging="708"/>
      </w:pPr>
      <w:rPr>
        <w:lang w:val="en-US" w:eastAsia="en-US" w:bidi="ar-SA"/>
      </w:rPr>
    </w:lvl>
    <w:lvl w:ilvl="4">
      <w:numFmt w:val="bullet"/>
      <w:lvlText w:val="•"/>
      <w:lvlJc w:val="left"/>
      <w:pPr>
        <w:ind w:left="3901" w:hanging="708"/>
      </w:pPr>
      <w:rPr>
        <w:lang w:val="en-US" w:eastAsia="en-US" w:bidi="ar-SA"/>
      </w:rPr>
    </w:lvl>
    <w:lvl w:ilvl="5">
      <w:numFmt w:val="bullet"/>
      <w:lvlText w:val="•"/>
      <w:lvlJc w:val="left"/>
      <w:pPr>
        <w:ind w:left="4822" w:hanging="708"/>
      </w:pPr>
      <w:rPr>
        <w:lang w:val="en-US" w:eastAsia="en-US" w:bidi="ar-SA"/>
      </w:rPr>
    </w:lvl>
    <w:lvl w:ilvl="6">
      <w:numFmt w:val="bullet"/>
      <w:lvlText w:val="•"/>
      <w:lvlJc w:val="left"/>
      <w:pPr>
        <w:ind w:left="5743" w:hanging="708"/>
      </w:pPr>
      <w:rPr>
        <w:lang w:val="en-US" w:eastAsia="en-US" w:bidi="ar-SA"/>
      </w:rPr>
    </w:lvl>
    <w:lvl w:ilvl="7">
      <w:numFmt w:val="bullet"/>
      <w:lvlText w:val="•"/>
      <w:lvlJc w:val="left"/>
      <w:pPr>
        <w:ind w:left="6664" w:hanging="708"/>
      </w:pPr>
      <w:rPr>
        <w:lang w:val="en-US" w:eastAsia="en-US" w:bidi="ar-SA"/>
      </w:rPr>
    </w:lvl>
    <w:lvl w:ilvl="8">
      <w:numFmt w:val="bullet"/>
      <w:lvlText w:val="•"/>
      <w:lvlJc w:val="left"/>
      <w:pPr>
        <w:ind w:left="7584" w:hanging="708"/>
      </w:pPr>
      <w:rPr>
        <w:lang w:val="en-US" w:eastAsia="en-US" w:bidi="ar-SA"/>
      </w:rPr>
    </w:lvl>
  </w:abstractNum>
  <w:abstractNum w:abstractNumId="2" w15:restartNumberingAfterBreak="0">
    <w:nsid w:val="34C80FD9"/>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3" w15:restartNumberingAfterBreak="0">
    <w:nsid w:val="579E171E"/>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num w:numId="1" w16cid:durableId="1715737722">
    <w:abstractNumId w:val="0"/>
  </w:num>
  <w:num w:numId="2" w16cid:durableId="1049452861">
    <w:abstractNumId w:val="2"/>
  </w:num>
  <w:num w:numId="3" w16cid:durableId="846021688">
    <w:abstractNumId w:val="3"/>
  </w:num>
  <w:num w:numId="4" w16cid:durableId="1282805473">
    <w:abstractNumId w:val="1"/>
  </w:num>
  <w:num w:numId="5" w16cid:durableId="1570577142">
    <w:abstractNumId w:val="1"/>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1&lt;/Suspended&gt;&lt;/ENInstantFormat&gt;"/>
  </w:docVars>
  <w:rsids>
    <w:rsidRoot w:val="00C96B40"/>
    <w:rsid w:val="00000318"/>
    <w:rsid w:val="00506478"/>
    <w:rsid w:val="005F0AF0"/>
    <w:rsid w:val="0060523C"/>
    <w:rsid w:val="0076322B"/>
    <w:rsid w:val="00846792"/>
    <w:rsid w:val="008506D8"/>
    <w:rsid w:val="00A72EF0"/>
    <w:rsid w:val="00C96B40"/>
    <w:rsid w:val="00F117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246F92"/>
  <w15:chartTrackingRefBased/>
  <w15:docId w15:val="{A27AEC20-B251-4B75-978D-1B3FE626EB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6B40"/>
    <w:pPr>
      <w:widowControl w:val="0"/>
      <w:jc w:val="both"/>
    </w:pPr>
  </w:style>
  <w:style w:type="paragraph" w:styleId="1">
    <w:name w:val="heading 1"/>
    <w:basedOn w:val="a"/>
    <w:next w:val="a"/>
    <w:link w:val="10"/>
    <w:qFormat/>
    <w:rsid w:val="00C96B40"/>
    <w:pPr>
      <w:keepNext/>
      <w:keepLines/>
      <w:spacing w:before="340" w:after="330" w:line="578" w:lineRule="auto"/>
      <w:outlineLvl w:val="0"/>
    </w:pPr>
    <w:rPr>
      <w:b/>
      <w:bCs/>
      <w:kern w:val="44"/>
      <w:sz w:val="44"/>
      <w:szCs w:val="44"/>
    </w:rPr>
  </w:style>
  <w:style w:type="paragraph" w:styleId="2">
    <w:name w:val="heading 2"/>
    <w:basedOn w:val="a"/>
    <w:next w:val="a"/>
    <w:link w:val="20"/>
    <w:unhideWhenUsed/>
    <w:qFormat/>
    <w:rsid w:val="00C96B40"/>
    <w:pPr>
      <w:keepNext/>
      <w:keepLines/>
      <w:spacing w:before="260" w:after="260" w:line="413" w:lineRule="auto"/>
      <w:outlineLvl w:val="1"/>
    </w:pPr>
    <w:rPr>
      <w:rFonts w:ascii="Arial" w:eastAsia="黑体" w:hAnsi="Arial"/>
      <w:b/>
      <w:sz w:val="3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C96B40"/>
    <w:rPr>
      <w:b/>
      <w:bCs/>
      <w:kern w:val="44"/>
      <w:sz w:val="44"/>
      <w:szCs w:val="44"/>
    </w:rPr>
  </w:style>
  <w:style w:type="character" w:customStyle="1" w:styleId="20">
    <w:name w:val="标题 2 字符"/>
    <w:basedOn w:val="a0"/>
    <w:link w:val="2"/>
    <w:rsid w:val="00C96B40"/>
    <w:rPr>
      <w:rFonts w:ascii="Arial" w:eastAsia="黑体" w:hAnsi="Arial"/>
      <w:b/>
      <w:sz w:val="32"/>
      <w:szCs w:val="24"/>
    </w:rPr>
  </w:style>
  <w:style w:type="paragraph" w:styleId="a3">
    <w:name w:val="header"/>
    <w:basedOn w:val="a"/>
    <w:link w:val="a4"/>
    <w:unhideWhenUsed/>
    <w:rsid w:val="00C96B4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C96B40"/>
    <w:rPr>
      <w:sz w:val="18"/>
      <w:szCs w:val="18"/>
    </w:rPr>
  </w:style>
  <w:style w:type="paragraph" w:styleId="a5">
    <w:name w:val="footer"/>
    <w:basedOn w:val="a"/>
    <w:link w:val="a6"/>
    <w:unhideWhenUsed/>
    <w:rsid w:val="00C96B40"/>
    <w:pPr>
      <w:tabs>
        <w:tab w:val="center" w:pos="4153"/>
        <w:tab w:val="right" w:pos="8306"/>
      </w:tabs>
      <w:snapToGrid w:val="0"/>
      <w:jc w:val="left"/>
    </w:pPr>
    <w:rPr>
      <w:sz w:val="18"/>
      <w:szCs w:val="18"/>
    </w:rPr>
  </w:style>
  <w:style w:type="character" w:customStyle="1" w:styleId="a6">
    <w:name w:val="页脚 字符"/>
    <w:basedOn w:val="a0"/>
    <w:link w:val="a5"/>
    <w:rsid w:val="00C96B40"/>
    <w:rPr>
      <w:sz w:val="18"/>
      <w:szCs w:val="18"/>
    </w:rPr>
  </w:style>
  <w:style w:type="paragraph" w:styleId="a7">
    <w:name w:val="Body Text"/>
    <w:basedOn w:val="a"/>
    <w:link w:val="a8"/>
    <w:uiPriority w:val="1"/>
    <w:unhideWhenUsed/>
    <w:qFormat/>
    <w:rsid w:val="00C96B40"/>
    <w:pPr>
      <w:autoSpaceDE w:val="0"/>
      <w:autoSpaceDN w:val="0"/>
      <w:ind w:left="560"/>
      <w:jc w:val="left"/>
    </w:pPr>
    <w:rPr>
      <w:rFonts w:ascii="宋体" w:eastAsia="宋体" w:hAnsi="宋体" w:cs="宋体"/>
      <w:kern w:val="0"/>
      <w:szCs w:val="21"/>
      <w:lang w:eastAsia="en-US"/>
    </w:rPr>
  </w:style>
  <w:style w:type="character" w:customStyle="1" w:styleId="a8">
    <w:name w:val="正文文本 字符"/>
    <w:basedOn w:val="a0"/>
    <w:link w:val="a7"/>
    <w:uiPriority w:val="1"/>
    <w:rsid w:val="00C96B40"/>
    <w:rPr>
      <w:rFonts w:ascii="宋体" w:eastAsia="宋体" w:hAnsi="宋体" w:cs="宋体"/>
      <w:kern w:val="0"/>
      <w:szCs w:val="21"/>
      <w:lang w:eastAsia="en-US"/>
    </w:rPr>
  </w:style>
  <w:style w:type="character" w:styleId="a9">
    <w:name w:val="footnote reference"/>
    <w:basedOn w:val="a0"/>
    <w:uiPriority w:val="99"/>
    <w:semiHidden/>
    <w:unhideWhenUsed/>
    <w:rsid w:val="00C96B40"/>
    <w:rPr>
      <w:vertAlign w:val="superscript"/>
    </w:rPr>
  </w:style>
  <w:style w:type="paragraph" w:customStyle="1" w:styleId="EndNoteBibliographyTitle">
    <w:name w:val="EndNote Bibliography Title"/>
    <w:basedOn w:val="a"/>
    <w:link w:val="EndNoteBibliographyTitle0"/>
    <w:rsid w:val="00C96B40"/>
    <w:pPr>
      <w:jc w:val="center"/>
    </w:pPr>
    <w:rPr>
      <w:rFonts w:ascii="等线" w:eastAsia="等线" w:hAnsi="等线"/>
      <w:noProof/>
      <w:sz w:val="20"/>
    </w:rPr>
  </w:style>
  <w:style w:type="character" w:customStyle="1" w:styleId="EndNoteBibliographyTitle0">
    <w:name w:val="EndNote Bibliography Title 字符"/>
    <w:basedOn w:val="a0"/>
    <w:link w:val="EndNoteBibliographyTitle"/>
    <w:rsid w:val="00C96B40"/>
    <w:rPr>
      <w:rFonts w:ascii="等线" w:eastAsia="等线" w:hAnsi="等线"/>
      <w:noProof/>
      <w:sz w:val="20"/>
    </w:rPr>
  </w:style>
  <w:style w:type="paragraph" w:customStyle="1" w:styleId="EndNoteBibliography">
    <w:name w:val="EndNote Bibliography"/>
    <w:basedOn w:val="a"/>
    <w:link w:val="EndNoteBibliography0"/>
    <w:rsid w:val="00C96B40"/>
    <w:rPr>
      <w:rFonts w:ascii="等线" w:eastAsia="等线" w:hAnsi="等线"/>
      <w:noProof/>
      <w:sz w:val="20"/>
    </w:rPr>
  </w:style>
  <w:style w:type="character" w:customStyle="1" w:styleId="EndNoteBibliography0">
    <w:name w:val="EndNote Bibliography 字符"/>
    <w:basedOn w:val="a0"/>
    <w:link w:val="EndNoteBibliography"/>
    <w:rsid w:val="00C96B40"/>
    <w:rPr>
      <w:rFonts w:ascii="等线" w:eastAsia="等线" w:hAnsi="等线"/>
      <w:noProof/>
      <w:sz w:val="20"/>
    </w:rPr>
  </w:style>
  <w:style w:type="paragraph" w:customStyle="1" w:styleId="TableParagraph">
    <w:name w:val="Table Paragraph"/>
    <w:basedOn w:val="a"/>
    <w:uiPriority w:val="1"/>
    <w:qFormat/>
    <w:rsid w:val="00C96B40"/>
    <w:pPr>
      <w:autoSpaceDE w:val="0"/>
      <w:autoSpaceDN w:val="0"/>
      <w:jc w:val="left"/>
    </w:pPr>
    <w:rPr>
      <w:rFonts w:ascii="宋体" w:eastAsia="宋体" w:hAnsi="宋体" w:cs="宋体"/>
      <w:kern w:val="0"/>
      <w:sz w:val="22"/>
      <w:lang w:eastAsia="en-US"/>
    </w:rPr>
  </w:style>
  <w:style w:type="table" w:customStyle="1" w:styleId="TableNormal">
    <w:name w:val="Table Normal"/>
    <w:uiPriority w:val="2"/>
    <w:semiHidden/>
    <w:qFormat/>
    <w:rsid w:val="00C96B40"/>
    <w:pPr>
      <w:widowControl w:val="0"/>
      <w:autoSpaceDE w:val="0"/>
      <w:autoSpaceDN w:val="0"/>
    </w:pPr>
    <w:rPr>
      <w:rFonts w:eastAsia="Times New Roman"/>
      <w:kern w:val="0"/>
      <w:sz w:val="22"/>
      <w:lang w:eastAsia="en-US"/>
    </w:rPr>
    <w:tblPr>
      <w:tblCellMar>
        <w:top w:w="0" w:type="dxa"/>
        <w:left w:w="0" w:type="dxa"/>
        <w:bottom w:w="0" w:type="dxa"/>
        <w:right w:w="0" w:type="dxa"/>
      </w:tblCellMar>
    </w:tblPr>
  </w:style>
  <w:style w:type="character" w:styleId="aa">
    <w:name w:val="annotation reference"/>
    <w:basedOn w:val="a0"/>
    <w:uiPriority w:val="99"/>
    <w:semiHidden/>
    <w:unhideWhenUsed/>
    <w:rsid w:val="00C96B40"/>
    <w:rPr>
      <w:sz w:val="21"/>
      <w:szCs w:val="21"/>
    </w:rPr>
  </w:style>
  <w:style w:type="paragraph" w:styleId="ab">
    <w:name w:val="annotation text"/>
    <w:basedOn w:val="a"/>
    <w:link w:val="ac"/>
    <w:uiPriority w:val="99"/>
    <w:semiHidden/>
    <w:unhideWhenUsed/>
    <w:rsid w:val="00C96B40"/>
    <w:pPr>
      <w:jc w:val="left"/>
    </w:pPr>
    <w:rPr>
      <w:szCs w:val="24"/>
    </w:rPr>
  </w:style>
  <w:style w:type="character" w:customStyle="1" w:styleId="ac">
    <w:name w:val="批注文字 字符"/>
    <w:basedOn w:val="a0"/>
    <w:link w:val="ab"/>
    <w:uiPriority w:val="99"/>
    <w:semiHidden/>
    <w:rsid w:val="00C96B40"/>
    <w:rPr>
      <w:szCs w:val="24"/>
    </w:rPr>
  </w:style>
  <w:style w:type="paragraph" w:styleId="ad">
    <w:name w:val="annotation subject"/>
    <w:basedOn w:val="ab"/>
    <w:next w:val="ab"/>
    <w:link w:val="ae"/>
    <w:uiPriority w:val="99"/>
    <w:semiHidden/>
    <w:unhideWhenUsed/>
    <w:rsid w:val="00C96B40"/>
    <w:rPr>
      <w:b/>
      <w:bCs/>
    </w:rPr>
  </w:style>
  <w:style w:type="character" w:customStyle="1" w:styleId="ae">
    <w:name w:val="批注主题 字符"/>
    <w:basedOn w:val="ac"/>
    <w:link w:val="ad"/>
    <w:uiPriority w:val="99"/>
    <w:semiHidden/>
    <w:rsid w:val="00C96B40"/>
    <w:rPr>
      <w:b/>
      <w:bCs/>
      <w:szCs w:val="24"/>
    </w:rPr>
  </w:style>
  <w:style w:type="paragraph" w:styleId="af">
    <w:name w:val="endnote text"/>
    <w:basedOn w:val="a"/>
    <w:link w:val="af0"/>
    <w:qFormat/>
    <w:rsid w:val="00C96B40"/>
    <w:pPr>
      <w:snapToGrid w:val="0"/>
      <w:jc w:val="left"/>
    </w:pPr>
    <w:rPr>
      <w:szCs w:val="24"/>
    </w:rPr>
  </w:style>
  <w:style w:type="character" w:customStyle="1" w:styleId="af0">
    <w:name w:val="尾注文本 字符"/>
    <w:basedOn w:val="a0"/>
    <w:link w:val="af"/>
    <w:rsid w:val="00C96B40"/>
    <w:rPr>
      <w:szCs w:val="24"/>
    </w:rPr>
  </w:style>
  <w:style w:type="character" w:styleId="af1">
    <w:name w:val="endnote reference"/>
    <w:basedOn w:val="a0"/>
    <w:qFormat/>
    <w:rsid w:val="00C96B40"/>
    <w:rPr>
      <w:vertAlign w:val="superscript"/>
    </w:rPr>
  </w:style>
  <w:style w:type="character" w:styleId="af2">
    <w:name w:val="Hyperlink"/>
    <w:basedOn w:val="a0"/>
    <w:uiPriority w:val="99"/>
    <w:rsid w:val="00C96B40"/>
    <w:rPr>
      <w:color w:val="0563C1" w:themeColor="hyperlink"/>
      <w:u w:val="single"/>
    </w:rPr>
  </w:style>
  <w:style w:type="character" w:customStyle="1" w:styleId="11">
    <w:name w:val="未处理的提及1"/>
    <w:basedOn w:val="a0"/>
    <w:uiPriority w:val="99"/>
    <w:semiHidden/>
    <w:unhideWhenUsed/>
    <w:rsid w:val="00C96B40"/>
    <w:rPr>
      <w:color w:val="605E5C"/>
      <w:shd w:val="clear" w:color="auto" w:fill="E1DFDD"/>
    </w:rPr>
  </w:style>
  <w:style w:type="table" w:styleId="af3">
    <w:name w:val="Table Grid"/>
    <w:basedOn w:val="a1"/>
    <w:rsid w:val="00C96B40"/>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0"/>
    <w:uiPriority w:val="22"/>
    <w:qFormat/>
    <w:rsid w:val="00C96B40"/>
    <w:rPr>
      <w:b/>
      <w:bCs/>
    </w:rPr>
  </w:style>
  <w:style w:type="paragraph" w:styleId="af5">
    <w:name w:val="List Paragraph"/>
    <w:basedOn w:val="a"/>
    <w:uiPriority w:val="1"/>
    <w:qFormat/>
    <w:rsid w:val="00C96B40"/>
    <w:pPr>
      <w:ind w:firstLineChars="200" w:firstLine="420"/>
    </w:pPr>
    <w:rPr>
      <w:szCs w:val="24"/>
    </w:rPr>
  </w:style>
  <w:style w:type="paragraph" w:customStyle="1" w:styleId="msonormal0">
    <w:name w:val="msonormal"/>
    <w:basedOn w:val="a"/>
    <w:rsid w:val="00C96B40"/>
    <w:pPr>
      <w:widowControl/>
      <w:spacing w:before="100" w:beforeAutospacing="1" w:after="100" w:afterAutospacing="1"/>
      <w:jc w:val="left"/>
    </w:pPr>
    <w:rPr>
      <w:rFonts w:ascii="宋体" w:eastAsia="宋体" w:hAnsi="宋体" w:cs="宋体"/>
      <w:kern w:val="0"/>
      <w:sz w:val="24"/>
      <w:szCs w:val="24"/>
    </w:rPr>
  </w:style>
  <w:style w:type="paragraph" w:styleId="af6">
    <w:name w:val="Title"/>
    <w:basedOn w:val="a"/>
    <w:link w:val="af7"/>
    <w:uiPriority w:val="10"/>
    <w:qFormat/>
    <w:rsid w:val="00C96B40"/>
    <w:pPr>
      <w:autoSpaceDE w:val="0"/>
      <w:autoSpaceDN w:val="0"/>
      <w:spacing w:before="55"/>
      <w:ind w:left="2857" w:right="452" w:hanging="2257"/>
      <w:jc w:val="left"/>
    </w:pPr>
    <w:rPr>
      <w:rFonts w:ascii="宋体" w:eastAsia="宋体" w:hAnsi="宋体" w:cs="宋体"/>
      <w:kern w:val="0"/>
      <w:sz w:val="32"/>
      <w:szCs w:val="32"/>
      <w:lang w:eastAsia="en-US"/>
    </w:rPr>
  </w:style>
  <w:style w:type="character" w:customStyle="1" w:styleId="af7">
    <w:name w:val="标题 字符"/>
    <w:basedOn w:val="a0"/>
    <w:link w:val="af6"/>
    <w:uiPriority w:val="10"/>
    <w:rsid w:val="00C96B40"/>
    <w:rPr>
      <w:rFonts w:ascii="宋体" w:eastAsia="宋体" w:hAnsi="宋体" w:cs="宋体"/>
      <w:kern w:val="0"/>
      <w:sz w:val="32"/>
      <w:szCs w:val="32"/>
      <w:lang w:eastAsia="en-US"/>
    </w:rPr>
  </w:style>
  <w:style w:type="character" w:styleId="af8">
    <w:name w:val="FollowedHyperlink"/>
    <w:basedOn w:val="a0"/>
    <w:uiPriority w:val="99"/>
    <w:semiHidden/>
    <w:unhideWhenUsed/>
    <w:rsid w:val="00C96B40"/>
    <w:rPr>
      <w:color w:val="800080"/>
      <w:u w:val="single"/>
    </w:rPr>
  </w:style>
  <w:style w:type="character" w:customStyle="1" w:styleId="ts-alignment-element">
    <w:name w:val="ts-alignment-element"/>
    <w:basedOn w:val="a0"/>
    <w:rsid w:val="00C96B40"/>
  </w:style>
  <w:style w:type="character" w:customStyle="1" w:styleId="ts-alignment-element-highlighted">
    <w:name w:val="ts-alignment-element-highlighted"/>
    <w:basedOn w:val="a0"/>
    <w:rsid w:val="00C96B40"/>
  </w:style>
  <w:style w:type="paragraph" w:styleId="af9">
    <w:name w:val="footnote text"/>
    <w:basedOn w:val="a"/>
    <w:link w:val="afa"/>
    <w:uiPriority w:val="99"/>
    <w:semiHidden/>
    <w:unhideWhenUsed/>
    <w:rsid w:val="00C96B40"/>
    <w:pPr>
      <w:snapToGrid w:val="0"/>
      <w:jc w:val="left"/>
    </w:pPr>
    <w:rPr>
      <w:sz w:val="18"/>
      <w:szCs w:val="18"/>
    </w:rPr>
  </w:style>
  <w:style w:type="character" w:customStyle="1" w:styleId="afa">
    <w:name w:val="脚注文本 字符"/>
    <w:basedOn w:val="a0"/>
    <w:link w:val="af9"/>
    <w:uiPriority w:val="99"/>
    <w:semiHidden/>
    <w:rsid w:val="00C96B40"/>
    <w:rPr>
      <w:sz w:val="18"/>
      <w:szCs w:val="18"/>
    </w:rPr>
  </w:style>
  <w:style w:type="paragraph" w:styleId="afb">
    <w:name w:val="Revision"/>
    <w:hidden/>
    <w:uiPriority w:val="99"/>
    <w:semiHidden/>
    <w:rsid w:val="00C96B40"/>
    <w:rPr>
      <w:szCs w:val="24"/>
    </w:rPr>
  </w:style>
  <w:style w:type="character" w:styleId="afc">
    <w:name w:val="Unresolved Mention"/>
    <w:basedOn w:val="a0"/>
    <w:uiPriority w:val="99"/>
    <w:semiHidden/>
    <w:unhideWhenUsed/>
    <w:rsid w:val="00C96B40"/>
    <w:rPr>
      <w:color w:val="605E5C"/>
      <w:shd w:val="clear" w:color="auto" w:fill="E1DFDD"/>
    </w:rPr>
  </w:style>
  <w:style w:type="paragraph" w:styleId="afd">
    <w:name w:val="caption"/>
    <w:basedOn w:val="a"/>
    <w:next w:val="a"/>
    <w:uiPriority w:val="35"/>
    <w:unhideWhenUsed/>
    <w:qFormat/>
    <w:rsid w:val="00C96B40"/>
    <w:rPr>
      <w:rFonts w:asciiTheme="majorHAnsi" w:eastAsia="黑体" w:hAnsiTheme="majorHAnsi" w:cstheme="majorBid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3893</Words>
  <Characters>22195</Characters>
  <Application>Microsoft Office Word</Application>
  <DocSecurity>0</DocSecurity>
  <Lines>184</Lines>
  <Paragraphs>52</Paragraphs>
  <ScaleCrop>false</ScaleCrop>
  <Company/>
  <LinksUpToDate>false</LinksUpToDate>
  <CharactersWithSpaces>26036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 佳英</dc:creator>
  <cp:keywords/>
  <dc:description/>
  <cp:lastModifiedBy>陈 佳英</cp:lastModifiedBy>
  <cp:revision>7</cp:revision>
  <dcterms:created xsi:type="dcterms:W3CDTF">2023-01-11T09:40:00Z</dcterms:created>
  <dcterms:modified xsi:type="dcterms:W3CDTF">2023-03-08T12:50:00Z</dcterms:modified>
</cp:coreProperties>
</file>