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B939C" w14:textId="45879F03" w:rsidR="00341820" w:rsidRPr="00D97C31" w:rsidRDefault="007A37DF" w:rsidP="00D97C31">
      <w:pPr>
        <w:spacing w:line="360" w:lineRule="auto"/>
        <w:jc w:val="center"/>
        <w:rPr>
          <w:rFonts w:ascii="黑体" w:eastAsia="黑体" w:hAnsi="黑体"/>
          <w:sz w:val="32"/>
          <w:szCs w:val="32"/>
        </w:rPr>
      </w:pPr>
      <w:r w:rsidRPr="00D97C31">
        <w:rPr>
          <w:rFonts w:ascii="黑体" w:eastAsia="黑体" w:hAnsi="黑体" w:hint="eastAsia"/>
          <w:sz w:val="32"/>
          <w:szCs w:val="32"/>
        </w:rPr>
        <w:t>基于瘤内及瘤周表观扩散值预测乳腺癌新辅助化疗</w:t>
      </w:r>
      <w:r w:rsidR="00D9270A" w:rsidRPr="00D97C31">
        <w:rPr>
          <w:rFonts w:ascii="黑体" w:eastAsia="黑体" w:hAnsi="黑体" w:hint="eastAsia"/>
          <w:sz w:val="32"/>
          <w:szCs w:val="32"/>
        </w:rPr>
        <w:t>疗效的应用价值</w:t>
      </w:r>
    </w:p>
    <w:p w14:paraId="7EE64333" w14:textId="3CBD5DA4" w:rsidR="00D9270A" w:rsidRPr="00D97C31" w:rsidRDefault="00D97C31" w:rsidP="00D97C31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97C31">
        <w:rPr>
          <w:rFonts w:asciiTheme="majorEastAsia" w:eastAsiaTheme="majorEastAsia" w:hAnsiTheme="majorEastAsia" w:hint="eastAsia"/>
          <w:sz w:val="24"/>
          <w:szCs w:val="24"/>
        </w:rPr>
        <w:t>蒋梦琳 蔡仕彬 陈述政</w:t>
      </w:r>
    </w:p>
    <w:p w14:paraId="693A2185" w14:textId="78516504" w:rsidR="00D97C31" w:rsidRPr="00D97C31" w:rsidRDefault="00D97C31" w:rsidP="00D97C31">
      <w:pPr>
        <w:spacing w:line="360" w:lineRule="auto"/>
        <w:jc w:val="center"/>
        <w:rPr>
          <w:rFonts w:asciiTheme="majorEastAsia" w:eastAsiaTheme="majorEastAsia" w:hAnsiTheme="majorEastAsia"/>
          <w:sz w:val="24"/>
          <w:szCs w:val="24"/>
        </w:rPr>
      </w:pPr>
      <w:r w:rsidRPr="00D97C31">
        <w:rPr>
          <w:rFonts w:asciiTheme="majorEastAsia" w:eastAsiaTheme="majorEastAsia" w:hAnsiTheme="majorEastAsia" w:hint="eastAsia"/>
          <w:sz w:val="24"/>
          <w:szCs w:val="24"/>
        </w:rPr>
        <w:t xml:space="preserve">（丽水市中心医院 浙江 丽水 </w:t>
      </w:r>
      <w:r w:rsidRPr="00D97C31">
        <w:rPr>
          <w:rFonts w:asciiTheme="majorEastAsia" w:eastAsiaTheme="majorEastAsia" w:hAnsiTheme="majorEastAsia"/>
          <w:sz w:val="24"/>
          <w:szCs w:val="24"/>
        </w:rPr>
        <w:t>323000</w:t>
      </w:r>
      <w:r w:rsidRPr="00D97C31">
        <w:rPr>
          <w:rFonts w:asciiTheme="majorEastAsia" w:eastAsiaTheme="majorEastAsia" w:hAnsiTheme="majorEastAsia" w:hint="eastAsia"/>
          <w:sz w:val="24"/>
          <w:szCs w:val="24"/>
        </w:rPr>
        <w:t>）</w:t>
      </w:r>
    </w:p>
    <w:p w14:paraId="7B1F8F6A" w14:textId="6A560FD3" w:rsidR="00D9270A" w:rsidRPr="00D97C31" w:rsidRDefault="00D9270A" w:rsidP="00D97C31">
      <w:pPr>
        <w:spacing w:line="360" w:lineRule="auto"/>
        <w:rPr>
          <w:sz w:val="24"/>
          <w:szCs w:val="24"/>
        </w:rPr>
      </w:pPr>
      <w:r w:rsidRPr="00D97C31">
        <w:rPr>
          <w:rFonts w:asciiTheme="minorEastAsia" w:hAnsiTheme="minorEastAsia" w:hint="eastAsia"/>
          <w:b/>
          <w:bCs/>
          <w:sz w:val="24"/>
          <w:szCs w:val="24"/>
        </w:rPr>
        <w:t>【摘要】目的：</w:t>
      </w:r>
      <w:r w:rsidRPr="00D97C31">
        <w:rPr>
          <w:rFonts w:asciiTheme="minorEastAsia" w:hAnsiTheme="minorEastAsia" w:hint="eastAsia"/>
          <w:sz w:val="24"/>
          <w:szCs w:val="24"/>
        </w:rPr>
        <w:t>探讨M</w:t>
      </w:r>
      <w:r w:rsidRPr="00D97C31">
        <w:rPr>
          <w:rFonts w:asciiTheme="minorEastAsia" w:hAnsiTheme="minorEastAsia"/>
          <w:sz w:val="24"/>
          <w:szCs w:val="24"/>
        </w:rPr>
        <w:t>RI</w:t>
      </w:r>
      <w:r w:rsidRPr="00D97C31">
        <w:rPr>
          <w:rFonts w:asciiTheme="minorEastAsia" w:hAnsiTheme="minorEastAsia" w:hint="eastAsia"/>
          <w:sz w:val="24"/>
          <w:szCs w:val="24"/>
        </w:rPr>
        <w:t>扩散加权成像表观扩散系数（A</w:t>
      </w:r>
      <w:r w:rsidRPr="00D97C31">
        <w:rPr>
          <w:rFonts w:asciiTheme="minorEastAsia" w:hAnsiTheme="minorEastAsia"/>
          <w:sz w:val="24"/>
          <w:szCs w:val="24"/>
        </w:rPr>
        <w:t>DC</w:t>
      </w:r>
      <w:r w:rsidRPr="00D97C31">
        <w:rPr>
          <w:rFonts w:asciiTheme="minorEastAsia" w:hAnsiTheme="minorEastAsia" w:hint="eastAsia"/>
          <w:sz w:val="24"/>
          <w:szCs w:val="24"/>
        </w:rPr>
        <w:t>）值在瘤内及瘤周的变化在预测乳腺癌新辅助化疗</w:t>
      </w:r>
      <w:r w:rsidR="00B87F35" w:rsidRPr="00D97C31">
        <w:rPr>
          <w:rFonts w:asciiTheme="minorEastAsia" w:hAnsiTheme="minorEastAsia" w:hint="eastAsia"/>
          <w:sz w:val="24"/>
          <w:szCs w:val="24"/>
        </w:rPr>
        <w:t>（N</w:t>
      </w:r>
      <w:r w:rsidR="00B87F35" w:rsidRPr="00D97C31">
        <w:rPr>
          <w:rFonts w:asciiTheme="minorEastAsia" w:hAnsiTheme="minorEastAsia"/>
          <w:sz w:val="24"/>
          <w:szCs w:val="24"/>
        </w:rPr>
        <w:t>AC</w:t>
      </w:r>
      <w:r w:rsidR="00B87F35" w:rsidRPr="00D97C31">
        <w:rPr>
          <w:rFonts w:asciiTheme="minorEastAsia" w:hAnsiTheme="minorEastAsia" w:hint="eastAsia"/>
          <w:sz w:val="24"/>
          <w:szCs w:val="24"/>
        </w:rPr>
        <w:t>）</w:t>
      </w:r>
      <w:r w:rsidRPr="00D97C31">
        <w:rPr>
          <w:rFonts w:asciiTheme="minorEastAsia" w:hAnsiTheme="minorEastAsia" w:hint="eastAsia"/>
          <w:sz w:val="24"/>
          <w:szCs w:val="24"/>
        </w:rPr>
        <w:t>疗效中的应用价值。</w:t>
      </w:r>
      <w:r w:rsidRPr="00D97C31">
        <w:rPr>
          <w:rFonts w:asciiTheme="minorEastAsia" w:hAnsiTheme="minorEastAsia" w:hint="eastAsia"/>
          <w:b/>
          <w:bCs/>
          <w:sz w:val="24"/>
          <w:szCs w:val="24"/>
        </w:rPr>
        <w:t>方法：</w:t>
      </w:r>
      <w:r w:rsidRPr="00D97C31">
        <w:rPr>
          <w:rFonts w:asciiTheme="minorEastAsia" w:hAnsiTheme="minorEastAsia" w:hint="eastAsia"/>
          <w:sz w:val="24"/>
          <w:szCs w:val="24"/>
        </w:rPr>
        <w:t>回顾性分析</w:t>
      </w:r>
      <w:r w:rsidR="00B87F35" w:rsidRPr="00D97C31">
        <w:rPr>
          <w:rFonts w:asciiTheme="minorEastAsia" w:hAnsiTheme="minorEastAsia" w:hint="eastAsia"/>
          <w:sz w:val="24"/>
          <w:szCs w:val="24"/>
        </w:rPr>
        <w:t>2</w:t>
      </w:r>
      <w:r w:rsidR="00B87F35" w:rsidRPr="00D97C31">
        <w:rPr>
          <w:rFonts w:asciiTheme="minorEastAsia" w:hAnsiTheme="minorEastAsia"/>
          <w:sz w:val="24"/>
          <w:szCs w:val="24"/>
        </w:rPr>
        <w:t>020</w:t>
      </w:r>
      <w:r w:rsidR="00B87F35" w:rsidRPr="00D97C31">
        <w:rPr>
          <w:rFonts w:asciiTheme="minorEastAsia" w:hAnsiTheme="minorEastAsia" w:hint="eastAsia"/>
          <w:sz w:val="24"/>
          <w:szCs w:val="24"/>
        </w:rPr>
        <w:t>年1月——2</w:t>
      </w:r>
      <w:r w:rsidR="00B87F35" w:rsidRPr="00D97C31">
        <w:rPr>
          <w:rFonts w:asciiTheme="minorEastAsia" w:hAnsiTheme="minorEastAsia"/>
          <w:sz w:val="24"/>
          <w:szCs w:val="24"/>
        </w:rPr>
        <w:t>023</w:t>
      </w:r>
      <w:r w:rsidR="00B87F35" w:rsidRPr="00D97C31">
        <w:rPr>
          <w:rFonts w:asciiTheme="minorEastAsia" w:hAnsiTheme="minorEastAsia" w:hint="eastAsia"/>
          <w:sz w:val="24"/>
          <w:szCs w:val="24"/>
        </w:rPr>
        <w:t>年1月间在丽水市中心医院收治9</w:t>
      </w:r>
      <w:r w:rsidR="00B87F35" w:rsidRPr="00D97C31">
        <w:rPr>
          <w:rFonts w:asciiTheme="minorEastAsia" w:hAnsiTheme="minorEastAsia"/>
          <w:sz w:val="24"/>
          <w:szCs w:val="24"/>
        </w:rPr>
        <w:t>3</w:t>
      </w:r>
      <w:r w:rsidR="00B87F35" w:rsidRPr="00D97C31">
        <w:rPr>
          <w:rFonts w:asciiTheme="minorEastAsia" w:hAnsiTheme="minorEastAsia" w:hint="eastAsia"/>
          <w:sz w:val="24"/>
          <w:szCs w:val="24"/>
        </w:rPr>
        <w:t>例治疗前经穿刺病理证实浸润性乳腺癌并行新辅助化疗的患者，在新辅助</w:t>
      </w:r>
      <w:r w:rsidR="005D61E2">
        <w:rPr>
          <w:rFonts w:asciiTheme="minorEastAsia" w:hAnsiTheme="minorEastAsia" w:hint="eastAsia"/>
          <w:sz w:val="24"/>
          <w:szCs w:val="24"/>
        </w:rPr>
        <w:t>化疗前</w:t>
      </w:r>
      <w:r w:rsidR="00B87F35" w:rsidRPr="00D97C31">
        <w:rPr>
          <w:rFonts w:asciiTheme="minorEastAsia" w:hAnsiTheme="minorEastAsia" w:hint="eastAsia"/>
          <w:sz w:val="24"/>
          <w:szCs w:val="24"/>
        </w:rPr>
        <w:t>、术前常规行乳腺M</w:t>
      </w:r>
      <w:r w:rsidR="00B87F35" w:rsidRPr="00D97C31">
        <w:rPr>
          <w:rFonts w:asciiTheme="minorEastAsia" w:hAnsiTheme="minorEastAsia"/>
          <w:sz w:val="24"/>
          <w:szCs w:val="24"/>
        </w:rPr>
        <w:t>RI</w:t>
      </w:r>
      <w:r w:rsidR="00B87F35" w:rsidRPr="00D97C31">
        <w:rPr>
          <w:rFonts w:asciiTheme="minorEastAsia" w:hAnsiTheme="minorEastAsia" w:hint="eastAsia"/>
          <w:sz w:val="24"/>
          <w:szCs w:val="24"/>
        </w:rPr>
        <w:t>检查，D</w:t>
      </w:r>
      <w:r w:rsidR="00B87F35" w:rsidRPr="00D97C31">
        <w:rPr>
          <w:rFonts w:asciiTheme="minorEastAsia" w:hAnsiTheme="minorEastAsia"/>
          <w:sz w:val="24"/>
          <w:szCs w:val="24"/>
        </w:rPr>
        <w:t>WI</w:t>
      </w:r>
      <w:r w:rsidR="00D012AE">
        <w:rPr>
          <w:rFonts w:asciiTheme="minorEastAsia" w:hAnsiTheme="minorEastAsia" w:hint="eastAsia"/>
          <w:sz w:val="24"/>
          <w:szCs w:val="24"/>
        </w:rPr>
        <w:t>序列</w:t>
      </w:r>
      <w:r w:rsidR="00B87F35" w:rsidRPr="00D97C31">
        <w:rPr>
          <w:rFonts w:asciiTheme="minorEastAsia" w:hAnsiTheme="minorEastAsia" w:hint="eastAsia"/>
          <w:sz w:val="24"/>
          <w:szCs w:val="24"/>
        </w:rPr>
        <w:t>经过图像处理后获得化疗前</w:t>
      </w:r>
      <w:r w:rsidR="005D61E2">
        <w:rPr>
          <w:rFonts w:asciiTheme="minorEastAsia" w:hAnsiTheme="minorEastAsia" w:hint="eastAsia"/>
          <w:sz w:val="24"/>
          <w:szCs w:val="24"/>
        </w:rPr>
        <w:t>、术前</w:t>
      </w:r>
      <w:r w:rsidR="00B87F35" w:rsidRPr="00D97C31">
        <w:rPr>
          <w:rFonts w:asciiTheme="minorEastAsia" w:hAnsiTheme="minorEastAsia" w:hint="eastAsia"/>
          <w:sz w:val="24"/>
          <w:szCs w:val="24"/>
        </w:rPr>
        <w:t>肿瘤实质区A</w:t>
      </w:r>
      <w:r w:rsidR="00B87F35" w:rsidRPr="00D97C31">
        <w:rPr>
          <w:rFonts w:asciiTheme="minorEastAsia" w:hAnsiTheme="minorEastAsia"/>
          <w:sz w:val="24"/>
          <w:szCs w:val="24"/>
        </w:rPr>
        <w:t>DC</w:t>
      </w:r>
      <w:r w:rsidR="00B87F35" w:rsidRPr="00D97C31">
        <w:rPr>
          <w:rFonts w:asciiTheme="minorEastAsia" w:hAnsiTheme="minorEastAsia" w:hint="eastAsia"/>
          <w:sz w:val="24"/>
          <w:szCs w:val="24"/>
        </w:rPr>
        <w:t>值（</w:t>
      </w:r>
      <w:proofErr w:type="spellStart"/>
      <w:r w:rsidR="0021412E" w:rsidRPr="00D97C31">
        <w:rPr>
          <w:rFonts w:asciiTheme="minorEastAsia" w:hAnsiTheme="minorEastAsia" w:hint="eastAsia"/>
          <w:sz w:val="24"/>
          <w:szCs w:val="24"/>
        </w:rPr>
        <w:t>s</w:t>
      </w:r>
      <w:r w:rsidR="00B87F35" w:rsidRPr="00D97C31">
        <w:rPr>
          <w:rFonts w:asciiTheme="minorEastAsia" w:hAnsiTheme="minorEastAsia" w:hint="eastAsia"/>
          <w:sz w:val="24"/>
          <w:szCs w:val="24"/>
        </w:rPr>
        <w:t>A</w:t>
      </w:r>
      <w:r w:rsidR="00B87F35" w:rsidRPr="00D97C31">
        <w:rPr>
          <w:rFonts w:asciiTheme="minorEastAsia" w:hAnsiTheme="minorEastAsia"/>
          <w:sz w:val="24"/>
          <w:szCs w:val="24"/>
        </w:rPr>
        <w:t>DC</w:t>
      </w:r>
      <w:r w:rsidR="00B87F35" w:rsidRPr="00D97C31">
        <w:rPr>
          <w:rFonts w:asciiTheme="minorEastAsia" w:hAnsiTheme="minorEastAsia"/>
          <w:sz w:val="24"/>
          <w:szCs w:val="24"/>
          <w:vertAlign w:val="superscript"/>
        </w:rPr>
        <w:t>INIT</w:t>
      </w:r>
      <w:proofErr w:type="spellEnd"/>
      <w:r w:rsidR="0021412E" w:rsidRPr="00D97C31">
        <w:rPr>
          <w:rFonts w:asciiTheme="minorEastAsia" w:hAnsiTheme="minorEastAsia" w:hint="eastAsia"/>
          <w:sz w:val="24"/>
          <w:szCs w:val="24"/>
        </w:rPr>
        <w:t>、</w:t>
      </w:r>
      <w:proofErr w:type="spellStart"/>
      <w:r w:rsidR="0021412E" w:rsidRPr="00D97C31">
        <w:rPr>
          <w:rFonts w:asciiTheme="minorEastAsia" w:hAnsiTheme="minorEastAsia" w:hint="eastAsia"/>
          <w:sz w:val="24"/>
          <w:szCs w:val="24"/>
        </w:rPr>
        <w:t>s</w:t>
      </w:r>
      <w:r w:rsidR="0021412E" w:rsidRPr="00D97C31">
        <w:rPr>
          <w:rFonts w:asciiTheme="minorEastAsia" w:hAnsiTheme="minorEastAsia"/>
          <w:sz w:val="24"/>
          <w:szCs w:val="24"/>
        </w:rPr>
        <w:t>ADC</w:t>
      </w:r>
      <w:r w:rsidR="0021412E" w:rsidRPr="00D97C31">
        <w:rPr>
          <w:rFonts w:asciiTheme="minorEastAsia" w:hAnsiTheme="minorEastAsia"/>
          <w:sz w:val="24"/>
          <w:szCs w:val="24"/>
          <w:vertAlign w:val="superscript"/>
        </w:rPr>
        <w:t>LAST</w:t>
      </w:r>
      <w:proofErr w:type="spellEnd"/>
      <w:r w:rsidR="0021412E" w:rsidRPr="00D97C31">
        <w:rPr>
          <w:rFonts w:asciiTheme="minorEastAsia" w:hAnsiTheme="minorEastAsia" w:hint="eastAsia"/>
          <w:sz w:val="24"/>
          <w:szCs w:val="24"/>
        </w:rPr>
        <w:t>）、</w:t>
      </w:r>
      <w:r w:rsidR="00A64218" w:rsidRPr="00D97C31">
        <w:rPr>
          <w:rFonts w:asciiTheme="minorEastAsia" w:hAnsiTheme="minorEastAsia" w:hint="eastAsia"/>
          <w:sz w:val="24"/>
          <w:szCs w:val="24"/>
        </w:rPr>
        <w:t>化疗前后肿瘤实质区A</w:t>
      </w:r>
      <w:r w:rsidR="00A64218" w:rsidRPr="00D97C31">
        <w:rPr>
          <w:rFonts w:asciiTheme="minorEastAsia" w:hAnsiTheme="minorEastAsia"/>
          <w:sz w:val="24"/>
          <w:szCs w:val="24"/>
        </w:rPr>
        <w:t>DC</w:t>
      </w:r>
      <w:r w:rsidR="00A64218" w:rsidRPr="00D97C31">
        <w:rPr>
          <w:rFonts w:asciiTheme="minorEastAsia" w:hAnsiTheme="minorEastAsia" w:hint="eastAsia"/>
          <w:sz w:val="24"/>
          <w:szCs w:val="24"/>
        </w:rPr>
        <w:t>值变化率（</w:t>
      </w:r>
      <w:r w:rsidR="00A64218" w:rsidRPr="00D97C31">
        <w:rPr>
          <w:rFonts w:asciiTheme="minorEastAsia" w:hAnsiTheme="minorEastAsia" w:hint="eastAsia"/>
          <w:sz w:val="24"/>
          <w:szCs w:val="24"/>
        </w:rPr>
        <w:sym w:font="Wingdings 3" w:char="F072"/>
      </w:r>
      <w:proofErr w:type="spellStart"/>
      <w:r w:rsidR="00A64218" w:rsidRPr="00D97C31">
        <w:rPr>
          <w:rFonts w:asciiTheme="minorEastAsia" w:hAnsiTheme="minorEastAsia" w:hint="eastAsia"/>
          <w:sz w:val="24"/>
          <w:szCs w:val="24"/>
        </w:rPr>
        <w:t>s</w:t>
      </w:r>
      <w:r w:rsidR="00A64218" w:rsidRPr="00D97C31">
        <w:rPr>
          <w:rFonts w:asciiTheme="minorEastAsia" w:hAnsiTheme="minorEastAsia"/>
          <w:sz w:val="24"/>
          <w:szCs w:val="24"/>
        </w:rPr>
        <w:t>ADC</w:t>
      </w:r>
      <w:proofErr w:type="spellEnd"/>
      <w:r w:rsidR="00A64218" w:rsidRPr="00D97C31">
        <w:rPr>
          <w:rFonts w:asciiTheme="minorEastAsia" w:hAnsiTheme="minorEastAsia" w:hint="eastAsia"/>
          <w:sz w:val="24"/>
          <w:szCs w:val="24"/>
        </w:rPr>
        <w:t>）和</w:t>
      </w:r>
      <w:r w:rsidR="0021412E" w:rsidRPr="00D97C31">
        <w:rPr>
          <w:rFonts w:asciiTheme="minorEastAsia" w:hAnsiTheme="minorEastAsia" w:hint="eastAsia"/>
          <w:sz w:val="24"/>
          <w:szCs w:val="24"/>
        </w:rPr>
        <w:t>化疗前</w:t>
      </w:r>
      <w:r w:rsidR="005D61E2">
        <w:rPr>
          <w:rFonts w:asciiTheme="minorEastAsia" w:hAnsiTheme="minorEastAsia" w:hint="eastAsia"/>
          <w:sz w:val="24"/>
          <w:szCs w:val="24"/>
        </w:rPr>
        <w:t>、术前</w:t>
      </w:r>
      <w:r w:rsidR="0021412E" w:rsidRPr="00D97C31">
        <w:rPr>
          <w:rFonts w:asciiTheme="minorEastAsia" w:hAnsiTheme="minorEastAsia" w:hint="eastAsia"/>
          <w:sz w:val="24"/>
          <w:szCs w:val="24"/>
        </w:rPr>
        <w:t>瘤周A</w:t>
      </w:r>
      <w:r w:rsidR="0021412E" w:rsidRPr="00D97C31">
        <w:rPr>
          <w:rFonts w:asciiTheme="minorEastAsia" w:hAnsiTheme="minorEastAsia"/>
          <w:sz w:val="24"/>
          <w:szCs w:val="24"/>
        </w:rPr>
        <w:t>DC</w:t>
      </w:r>
      <w:r w:rsidR="0021412E" w:rsidRPr="00D97C31">
        <w:rPr>
          <w:rFonts w:asciiTheme="minorEastAsia" w:hAnsiTheme="minorEastAsia" w:hint="eastAsia"/>
          <w:sz w:val="24"/>
          <w:szCs w:val="24"/>
        </w:rPr>
        <w:t>值（</w:t>
      </w:r>
      <w:proofErr w:type="spellStart"/>
      <w:r w:rsidR="0021412E" w:rsidRPr="00D97C31">
        <w:rPr>
          <w:rFonts w:asciiTheme="minorEastAsia" w:hAnsiTheme="minorEastAsia" w:hint="eastAsia"/>
          <w:sz w:val="24"/>
          <w:szCs w:val="24"/>
        </w:rPr>
        <w:t>pA</w:t>
      </w:r>
      <w:r w:rsidR="0021412E" w:rsidRPr="00D97C31">
        <w:rPr>
          <w:rFonts w:asciiTheme="minorEastAsia" w:hAnsiTheme="minorEastAsia"/>
          <w:sz w:val="24"/>
          <w:szCs w:val="24"/>
        </w:rPr>
        <w:t>DC</w:t>
      </w:r>
      <w:r w:rsidR="0021412E" w:rsidRPr="00D97C31">
        <w:rPr>
          <w:rFonts w:asciiTheme="minorEastAsia" w:hAnsiTheme="minorEastAsia"/>
          <w:sz w:val="24"/>
          <w:szCs w:val="24"/>
          <w:vertAlign w:val="superscript"/>
        </w:rPr>
        <w:t>INIT</w:t>
      </w:r>
      <w:proofErr w:type="spellEnd"/>
      <w:r w:rsidR="005D61E2">
        <w:rPr>
          <w:rFonts w:asciiTheme="minorEastAsia" w:hAnsiTheme="minorEastAsia" w:hint="eastAsia"/>
          <w:sz w:val="24"/>
          <w:szCs w:val="24"/>
        </w:rPr>
        <w:t>、</w:t>
      </w:r>
      <w:proofErr w:type="spellStart"/>
      <w:r w:rsidR="0021412E" w:rsidRPr="00D97C31">
        <w:rPr>
          <w:rFonts w:asciiTheme="minorEastAsia" w:hAnsiTheme="minorEastAsia" w:hint="eastAsia"/>
          <w:sz w:val="24"/>
          <w:szCs w:val="24"/>
        </w:rPr>
        <w:t>p</w:t>
      </w:r>
      <w:r w:rsidR="0021412E" w:rsidRPr="00D97C31">
        <w:rPr>
          <w:rFonts w:asciiTheme="minorEastAsia" w:hAnsiTheme="minorEastAsia"/>
          <w:sz w:val="24"/>
          <w:szCs w:val="24"/>
        </w:rPr>
        <w:t>ADC</w:t>
      </w:r>
      <w:r w:rsidR="0021412E" w:rsidRPr="00D97C31">
        <w:rPr>
          <w:rFonts w:asciiTheme="minorEastAsia" w:hAnsiTheme="minorEastAsia"/>
          <w:sz w:val="24"/>
          <w:szCs w:val="24"/>
          <w:vertAlign w:val="superscript"/>
        </w:rPr>
        <w:t>LAST</w:t>
      </w:r>
      <w:proofErr w:type="spellEnd"/>
      <w:r w:rsidR="0021412E" w:rsidRPr="00D97C31">
        <w:rPr>
          <w:rFonts w:asciiTheme="minorEastAsia" w:hAnsiTheme="minorEastAsia" w:hint="eastAsia"/>
          <w:sz w:val="24"/>
          <w:szCs w:val="24"/>
        </w:rPr>
        <w:t>）</w:t>
      </w:r>
      <w:r w:rsidR="00A64218" w:rsidRPr="00D97C31">
        <w:rPr>
          <w:rFonts w:asciiTheme="minorEastAsia" w:hAnsiTheme="minorEastAsia" w:hint="eastAsia"/>
          <w:sz w:val="24"/>
          <w:szCs w:val="24"/>
        </w:rPr>
        <w:t>、化疗前后瘤周A</w:t>
      </w:r>
      <w:r w:rsidR="00A64218" w:rsidRPr="00D97C31">
        <w:rPr>
          <w:rFonts w:asciiTheme="minorEastAsia" w:hAnsiTheme="minorEastAsia"/>
          <w:sz w:val="24"/>
          <w:szCs w:val="24"/>
        </w:rPr>
        <w:t>DC</w:t>
      </w:r>
      <w:r w:rsidR="00A64218" w:rsidRPr="00D97C31">
        <w:rPr>
          <w:rFonts w:asciiTheme="minorEastAsia" w:hAnsiTheme="minorEastAsia" w:hint="eastAsia"/>
          <w:sz w:val="24"/>
          <w:szCs w:val="24"/>
        </w:rPr>
        <w:t>值变化率（</w:t>
      </w:r>
      <w:r w:rsidR="00A64218" w:rsidRPr="00D97C31">
        <w:rPr>
          <w:rFonts w:asciiTheme="minorEastAsia" w:hAnsiTheme="minorEastAsia" w:hint="eastAsia"/>
          <w:sz w:val="24"/>
          <w:szCs w:val="24"/>
        </w:rPr>
        <w:sym w:font="Wingdings 3" w:char="F072"/>
      </w:r>
      <w:proofErr w:type="spellStart"/>
      <w:r w:rsidR="00A64218" w:rsidRPr="00D97C31">
        <w:rPr>
          <w:rFonts w:asciiTheme="minorEastAsia" w:hAnsiTheme="minorEastAsia" w:hint="eastAsia"/>
          <w:sz w:val="24"/>
          <w:szCs w:val="24"/>
        </w:rPr>
        <w:t>p</w:t>
      </w:r>
      <w:r w:rsidR="00A64218" w:rsidRPr="00D97C31">
        <w:rPr>
          <w:rFonts w:asciiTheme="minorEastAsia" w:hAnsiTheme="minorEastAsia"/>
          <w:sz w:val="24"/>
          <w:szCs w:val="24"/>
        </w:rPr>
        <w:t>ADC</w:t>
      </w:r>
      <w:proofErr w:type="spellEnd"/>
      <w:r w:rsidR="00A64218" w:rsidRPr="00D97C31">
        <w:rPr>
          <w:rFonts w:asciiTheme="minorEastAsia" w:hAnsiTheme="minorEastAsia" w:hint="eastAsia"/>
          <w:sz w:val="24"/>
          <w:szCs w:val="24"/>
        </w:rPr>
        <w:t>）</w:t>
      </w:r>
      <w:r w:rsidR="0021412E" w:rsidRPr="00D97C31">
        <w:rPr>
          <w:rFonts w:asciiTheme="minorEastAsia" w:hAnsiTheme="minorEastAsia" w:hint="eastAsia"/>
          <w:sz w:val="24"/>
          <w:szCs w:val="24"/>
        </w:rPr>
        <w:t>。以术后病理结果为标准，分为病理完全缓解（</w:t>
      </w:r>
      <w:proofErr w:type="spellStart"/>
      <w:r w:rsidR="0021412E" w:rsidRPr="00D97C31">
        <w:rPr>
          <w:rFonts w:asciiTheme="minorEastAsia" w:hAnsiTheme="minorEastAsia" w:hint="eastAsia"/>
          <w:sz w:val="24"/>
          <w:szCs w:val="24"/>
        </w:rPr>
        <w:t>p</w:t>
      </w:r>
      <w:r w:rsidR="0021412E" w:rsidRPr="00D97C31">
        <w:rPr>
          <w:rFonts w:asciiTheme="minorEastAsia" w:hAnsiTheme="minorEastAsia"/>
          <w:sz w:val="24"/>
          <w:szCs w:val="24"/>
        </w:rPr>
        <w:t>CR</w:t>
      </w:r>
      <w:proofErr w:type="spellEnd"/>
      <w:r w:rsidR="0021412E" w:rsidRPr="00D97C31">
        <w:rPr>
          <w:rFonts w:asciiTheme="minorEastAsia" w:hAnsiTheme="minorEastAsia" w:hint="eastAsia"/>
          <w:sz w:val="24"/>
          <w:szCs w:val="24"/>
        </w:rPr>
        <w:t>）组和非病理完全缓解（non-</w:t>
      </w:r>
      <w:proofErr w:type="spellStart"/>
      <w:r w:rsidR="0021412E" w:rsidRPr="00D97C31">
        <w:rPr>
          <w:rFonts w:asciiTheme="minorEastAsia" w:hAnsiTheme="minorEastAsia" w:hint="eastAsia"/>
          <w:sz w:val="24"/>
          <w:szCs w:val="24"/>
        </w:rPr>
        <w:t>p</w:t>
      </w:r>
      <w:r w:rsidR="0021412E" w:rsidRPr="00D97C31">
        <w:rPr>
          <w:rFonts w:asciiTheme="minorEastAsia" w:hAnsiTheme="minorEastAsia"/>
          <w:sz w:val="24"/>
          <w:szCs w:val="24"/>
        </w:rPr>
        <w:t>CR</w:t>
      </w:r>
      <w:proofErr w:type="spellEnd"/>
      <w:r w:rsidR="0021412E" w:rsidRPr="00D97C31">
        <w:rPr>
          <w:rFonts w:asciiTheme="minorEastAsia" w:hAnsiTheme="minorEastAsia" w:hint="eastAsia"/>
          <w:sz w:val="24"/>
          <w:szCs w:val="24"/>
        </w:rPr>
        <w:t>）组。分析新辅助化疗前后瘤内及瘤周</w:t>
      </w:r>
      <w:r w:rsidR="00A64218" w:rsidRPr="00D97C31">
        <w:rPr>
          <w:rFonts w:asciiTheme="minorEastAsia" w:hAnsiTheme="minorEastAsia" w:hint="eastAsia"/>
          <w:sz w:val="24"/>
          <w:szCs w:val="24"/>
        </w:rPr>
        <w:t>A</w:t>
      </w:r>
      <w:r w:rsidR="00A64218" w:rsidRPr="00D97C31">
        <w:rPr>
          <w:rFonts w:asciiTheme="minorEastAsia" w:hAnsiTheme="minorEastAsia"/>
          <w:sz w:val="24"/>
          <w:szCs w:val="24"/>
        </w:rPr>
        <w:t>DC</w:t>
      </w:r>
      <w:r w:rsidR="00A64218" w:rsidRPr="00D97C31">
        <w:rPr>
          <w:rFonts w:asciiTheme="minorEastAsia" w:hAnsiTheme="minorEastAsia" w:hint="eastAsia"/>
          <w:sz w:val="24"/>
          <w:szCs w:val="24"/>
        </w:rPr>
        <w:t>值和A</w:t>
      </w:r>
      <w:r w:rsidR="00A64218" w:rsidRPr="00D97C31">
        <w:rPr>
          <w:rFonts w:asciiTheme="minorEastAsia" w:hAnsiTheme="minorEastAsia"/>
          <w:sz w:val="24"/>
          <w:szCs w:val="24"/>
        </w:rPr>
        <w:t>DC</w:t>
      </w:r>
      <w:r w:rsidR="00A64218" w:rsidRPr="00D97C31">
        <w:rPr>
          <w:rFonts w:asciiTheme="minorEastAsia" w:hAnsiTheme="minorEastAsia" w:hint="eastAsia"/>
          <w:sz w:val="24"/>
          <w:szCs w:val="24"/>
        </w:rPr>
        <w:t>值变化率组间差异，并通过R</w:t>
      </w:r>
      <w:r w:rsidR="00A64218" w:rsidRPr="00D97C31">
        <w:rPr>
          <w:rFonts w:asciiTheme="minorEastAsia" w:hAnsiTheme="minorEastAsia"/>
          <w:sz w:val="24"/>
          <w:szCs w:val="24"/>
        </w:rPr>
        <w:t>OC</w:t>
      </w:r>
      <w:r w:rsidR="00D012AE">
        <w:rPr>
          <w:rFonts w:asciiTheme="minorEastAsia" w:hAnsiTheme="minorEastAsia" w:hint="eastAsia"/>
          <w:sz w:val="24"/>
          <w:szCs w:val="24"/>
        </w:rPr>
        <w:t>曲线</w:t>
      </w:r>
      <w:r w:rsidR="00A64218" w:rsidRPr="00D97C31">
        <w:rPr>
          <w:rFonts w:asciiTheme="minorEastAsia" w:hAnsiTheme="minorEastAsia" w:hint="eastAsia"/>
          <w:sz w:val="24"/>
          <w:szCs w:val="24"/>
        </w:rPr>
        <w:t>观察A</w:t>
      </w:r>
      <w:r w:rsidR="00A64218" w:rsidRPr="00D97C31">
        <w:rPr>
          <w:rFonts w:asciiTheme="minorEastAsia" w:hAnsiTheme="minorEastAsia"/>
          <w:sz w:val="24"/>
          <w:szCs w:val="24"/>
        </w:rPr>
        <w:t>DC</w:t>
      </w:r>
      <w:r w:rsidR="00A64218" w:rsidRPr="00D97C31">
        <w:rPr>
          <w:rFonts w:asciiTheme="minorEastAsia" w:hAnsiTheme="minorEastAsia" w:hint="eastAsia"/>
          <w:sz w:val="24"/>
          <w:szCs w:val="24"/>
        </w:rPr>
        <w:t>值判断新辅助化疗疗效的价值。</w:t>
      </w:r>
      <w:r w:rsidRPr="00D97C31">
        <w:rPr>
          <w:rFonts w:asciiTheme="minorEastAsia" w:hAnsiTheme="minorEastAsia" w:hint="eastAsia"/>
          <w:b/>
          <w:bCs/>
          <w:sz w:val="24"/>
          <w:szCs w:val="24"/>
        </w:rPr>
        <w:t>结果：</w:t>
      </w:r>
      <w:proofErr w:type="spellStart"/>
      <w:r w:rsidR="00A64218" w:rsidRPr="00D97C31">
        <w:rPr>
          <w:rFonts w:asciiTheme="minorEastAsia" w:hAnsiTheme="minorEastAsia" w:hint="eastAsia"/>
          <w:sz w:val="24"/>
          <w:szCs w:val="24"/>
        </w:rPr>
        <w:t>p</w:t>
      </w:r>
      <w:r w:rsidR="00A64218" w:rsidRPr="00D97C31">
        <w:rPr>
          <w:rFonts w:asciiTheme="minorEastAsia" w:hAnsiTheme="minorEastAsia"/>
          <w:sz w:val="24"/>
          <w:szCs w:val="24"/>
        </w:rPr>
        <w:t>CR</w:t>
      </w:r>
      <w:proofErr w:type="spellEnd"/>
      <w:r w:rsidR="00A64218" w:rsidRPr="00D97C31">
        <w:rPr>
          <w:rFonts w:asciiTheme="minorEastAsia" w:hAnsiTheme="minorEastAsia" w:hint="eastAsia"/>
          <w:sz w:val="24"/>
          <w:szCs w:val="24"/>
        </w:rPr>
        <w:t>组和non-</w:t>
      </w:r>
      <w:proofErr w:type="spellStart"/>
      <w:r w:rsidR="00A64218" w:rsidRPr="00D97C31">
        <w:rPr>
          <w:rFonts w:asciiTheme="minorEastAsia" w:hAnsiTheme="minorEastAsia" w:hint="eastAsia"/>
          <w:sz w:val="24"/>
          <w:szCs w:val="24"/>
        </w:rPr>
        <w:t>p</w:t>
      </w:r>
      <w:r w:rsidR="00A64218" w:rsidRPr="00D97C31">
        <w:rPr>
          <w:rFonts w:asciiTheme="minorEastAsia" w:hAnsiTheme="minorEastAsia"/>
          <w:sz w:val="24"/>
          <w:szCs w:val="24"/>
        </w:rPr>
        <w:t>CR</w:t>
      </w:r>
      <w:proofErr w:type="spellEnd"/>
      <w:r w:rsidR="00A64218" w:rsidRPr="00D97C31">
        <w:rPr>
          <w:rFonts w:asciiTheme="minorEastAsia" w:hAnsiTheme="minorEastAsia" w:hint="eastAsia"/>
          <w:sz w:val="24"/>
          <w:szCs w:val="24"/>
        </w:rPr>
        <w:t>组的</w:t>
      </w:r>
      <w:proofErr w:type="spellStart"/>
      <w:r w:rsidR="00A64218" w:rsidRPr="00D97C31">
        <w:rPr>
          <w:rFonts w:asciiTheme="minorEastAsia" w:hAnsiTheme="minorEastAsia" w:hint="eastAsia"/>
          <w:sz w:val="24"/>
          <w:szCs w:val="24"/>
        </w:rPr>
        <w:t>sA</w:t>
      </w:r>
      <w:r w:rsidR="00A64218" w:rsidRPr="00D97C31">
        <w:rPr>
          <w:rFonts w:asciiTheme="minorEastAsia" w:hAnsiTheme="minorEastAsia"/>
          <w:sz w:val="24"/>
          <w:szCs w:val="24"/>
        </w:rPr>
        <w:t>DC</w:t>
      </w:r>
      <w:r w:rsidR="00A64218" w:rsidRPr="00D97C31">
        <w:rPr>
          <w:rFonts w:asciiTheme="minorEastAsia" w:hAnsiTheme="minorEastAsia"/>
          <w:sz w:val="24"/>
          <w:szCs w:val="24"/>
          <w:vertAlign w:val="superscript"/>
        </w:rPr>
        <w:t>INIT</w:t>
      </w:r>
      <w:proofErr w:type="spellEnd"/>
      <w:r w:rsidR="00A64218" w:rsidRPr="00D97C31">
        <w:rPr>
          <w:rFonts w:asciiTheme="minorEastAsia" w:hAnsiTheme="minorEastAsia" w:hint="eastAsia"/>
          <w:sz w:val="24"/>
          <w:szCs w:val="24"/>
        </w:rPr>
        <w:t>、</w:t>
      </w:r>
      <w:proofErr w:type="spellStart"/>
      <w:r w:rsidR="00A64218" w:rsidRPr="00D97C31">
        <w:rPr>
          <w:rFonts w:asciiTheme="minorEastAsia" w:hAnsiTheme="minorEastAsia" w:hint="eastAsia"/>
          <w:sz w:val="24"/>
          <w:szCs w:val="24"/>
        </w:rPr>
        <w:t>s</w:t>
      </w:r>
      <w:r w:rsidR="00A64218" w:rsidRPr="00D97C31">
        <w:rPr>
          <w:rFonts w:asciiTheme="minorEastAsia" w:hAnsiTheme="minorEastAsia"/>
          <w:sz w:val="24"/>
          <w:szCs w:val="24"/>
        </w:rPr>
        <w:t>ADC</w:t>
      </w:r>
      <w:r w:rsidR="00A64218" w:rsidRPr="00D97C31">
        <w:rPr>
          <w:rFonts w:asciiTheme="minorEastAsia" w:hAnsiTheme="minorEastAsia"/>
          <w:sz w:val="24"/>
          <w:szCs w:val="24"/>
          <w:vertAlign w:val="superscript"/>
        </w:rPr>
        <w:t>LAST</w:t>
      </w:r>
      <w:proofErr w:type="spellEnd"/>
      <w:r w:rsidR="00A64218" w:rsidRPr="00D97C31">
        <w:rPr>
          <w:rFonts w:asciiTheme="minorEastAsia" w:hAnsiTheme="minorEastAsia" w:hint="eastAsia"/>
          <w:sz w:val="24"/>
          <w:szCs w:val="24"/>
        </w:rPr>
        <w:t>、</w:t>
      </w:r>
      <w:r w:rsidR="00A64218" w:rsidRPr="00D97C31">
        <w:rPr>
          <w:rFonts w:asciiTheme="minorEastAsia" w:hAnsiTheme="minorEastAsia" w:hint="eastAsia"/>
          <w:sz w:val="24"/>
          <w:szCs w:val="24"/>
        </w:rPr>
        <w:sym w:font="Wingdings 3" w:char="F072"/>
      </w:r>
      <w:proofErr w:type="spellStart"/>
      <w:r w:rsidR="00A64218" w:rsidRPr="00D97C31">
        <w:rPr>
          <w:rFonts w:asciiTheme="minorEastAsia" w:hAnsiTheme="minorEastAsia" w:hint="eastAsia"/>
          <w:sz w:val="24"/>
          <w:szCs w:val="24"/>
        </w:rPr>
        <w:t>s</w:t>
      </w:r>
      <w:r w:rsidR="00A64218" w:rsidRPr="00D97C31">
        <w:rPr>
          <w:rFonts w:asciiTheme="minorEastAsia" w:hAnsiTheme="minorEastAsia"/>
          <w:sz w:val="24"/>
          <w:szCs w:val="24"/>
        </w:rPr>
        <w:t>ADC</w:t>
      </w:r>
      <w:proofErr w:type="spellEnd"/>
      <w:r w:rsidR="00A64218" w:rsidRPr="00D97C31">
        <w:rPr>
          <w:rFonts w:asciiTheme="minorEastAsia" w:hAnsiTheme="minorEastAsia" w:hint="eastAsia"/>
          <w:sz w:val="24"/>
          <w:szCs w:val="24"/>
        </w:rPr>
        <w:t>、</w:t>
      </w:r>
      <w:proofErr w:type="spellStart"/>
      <w:r w:rsidR="00A64218" w:rsidRPr="00D97C31">
        <w:rPr>
          <w:rFonts w:asciiTheme="minorEastAsia" w:hAnsiTheme="minorEastAsia" w:hint="eastAsia"/>
          <w:sz w:val="24"/>
          <w:szCs w:val="24"/>
        </w:rPr>
        <w:t>p</w:t>
      </w:r>
      <w:r w:rsidR="00A64218" w:rsidRPr="00D97C31">
        <w:rPr>
          <w:rFonts w:asciiTheme="minorEastAsia" w:hAnsiTheme="minorEastAsia"/>
          <w:sz w:val="24"/>
          <w:szCs w:val="24"/>
        </w:rPr>
        <w:t>ADC</w:t>
      </w:r>
      <w:r w:rsidR="00A64218" w:rsidRPr="00D97C31">
        <w:rPr>
          <w:rFonts w:asciiTheme="minorEastAsia" w:hAnsiTheme="minorEastAsia"/>
          <w:sz w:val="24"/>
          <w:szCs w:val="24"/>
          <w:vertAlign w:val="superscript"/>
        </w:rPr>
        <w:t>LAST</w:t>
      </w:r>
      <w:proofErr w:type="spellEnd"/>
      <w:r w:rsidR="00A64218" w:rsidRPr="00D97C31">
        <w:rPr>
          <w:rFonts w:asciiTheme="minorEastAsia" w:hAnsiTheme="minorEastAsia" w:hint="eastAsia"/>
          <w:sz w:val="24"/>
          <w:szCs w:val="24"/>
        </w:rPr>
        <w:t>、</w:t>
      </w:r>
      <w:r w:rsidR="00A64218" w:rsidRPr="00D97C31">
        <w:rPr>
          <w:rFonts w:asciiTheme="minorEastAsia" w:hAnsiTheme="minorEastAsia" w:hint="eastAsia"/>
          <w:sz w:val="24"/>
          <w:szCs w:val="24"/>
        </w:rPr>
        <w:sym w:font="Wingdings 3" w:char="F072"/>
      </w:r>
      <w:proofErr w:type="spellStart"/>
      <w:r w:rsidR="00A64218" w:rsidRPr="00D97C31">
        <w:rPr>
          <w:rFonts w:asciiTheme="minorEastAsia" w:hAnsiTheme="minorEastAsia" w:hint="eastAsia"/>
          <w:sz w:val="24"/>
          <w:szCs w:val="24"/>
        </w:rPr>
        <w:t>p</w:t>
      </w:r>
      <w:r w:rsidR="00A64218" w:rsidRPr="00D97C31">
        <w:rPr>
          <w:rFonts w:asciiTheme="minorEastAsia" w:hAnsiTheme="minorEastAsia"/>
          <w:sz w:val="24"/>
          <w:szCs w:val="24"/>
        </w:rPr>
        <w:t>ADC</w:t>
      </w:r>
      <w:proofErr w:type="spellEnd"/>
      <w:r w:rsidR="00A64218" w:rsidRPr="00D97C31">
        <w:rPr>
          <w:rFonts w:asciiTheme="minorEastAsia" w:hAnsiTheme="minorEastAsia" w:hint="eastAsia"/>
          <w:sz w:val="24"/>
          <w:szCs w:val="24"/>
        </w:rPr>
        <w:t>均存在统计学差异（p＜0</w:t>
      </w:r>
      <w:r w:rsidR="00A64218" w:rsidRPr="00D97C31">
        <w:rPr>
          <w:rFonts w:asciiTheme="minorEastAsia" w:hAnsiTheme="minorEastAsia"/>
          <w:sz w:val="24"/>
          <w:szCs w:val="24"/>
        </w:rPr>
        <w:t>.05</w:t>
      </w:r>
      <w:r w:rsidR="00A64218" w:rsidRPr="00D97C31">
        <w:rPr>
          <w:rFonts w:asciiTheme="minorEastAsia" w:hAnsiTheme="minorEastAsia" w:hint="eastAsia"/>
          <w:sz w:val="24"/>
          <w:szCs w:val="24"/>
        </w:rPr>
        <w:t>）</w:t>
      </w:r>
      <w:r w:rsidR="008F6108" w:rsidRPr="00D97C31">
        <w:rPr>
          <w:rFonts w:asciiTheme="minorEastAsia" w:hAnsiTheme="minorEastAsia" w:hint="eastAsia"/>
          <w:sz w:val="24"/>
          <w:szCs w:val="24"/>
        </w:rPr>
        <w:t>，评估乳腺癌新辅助化疗疗效最优单参数为</w:t>
      </w:r>
      <w:r w:rsidR="008F6108" w:rsidRPr="00D97C31">
        <w:rPr>
          <w:rFonts w:asciiTheme="minorEastAsia" w:hAnsiTheme="minorEastAsia" w:hint="eastAsia"/>
          <w:sz w:val="24"/>
          <w:szCs w:val="24"/>
        </w:rPr>
        <w:sym w:font="Wingdings 3" w:char="F072"/>
      </w:r>
      <w:proofErr w:type="spellStart"/>
      <w:r w:rsidR="008F6108" w:rsidRPr="00D97C31">
        <w:rPr>
          <w:rFonts w:asciiTheme="minorEastAsia" w:hAnsiTheme="minorEastAsia" w:hint="eastAsia"/>
          <w:sz w:val="24"/>
          <w:szCs w:val="24"/>
        </w:rPr>
        <w:t>s</w:t>
      </w:r>
      <w:r w:rsidR="008F6108" w:rsidRPr="00D97C31">
        <w:rPr>
          <w:rFonts w:asciiTheme="minorEastAsia" w:hAnsiTheme="minorEastAsia"/>
          <w:sz w:val="24"/>
          <w:szCs w:val="24"/>
        </w:rPr>
        <w:t>ADC</w:t>
      </w:r>
      <w:proofErr w:type="spellEnd"/>
      <w:r w:rsidR="008F6108" w:rsidRPr="00D97C31">
        <w:rPr>
          <w:rFonts w:asciiTheme="minorEastAsia" w:hAnsiTheme="minorEastAsia" w:hint="eastAsia"/>
          <w:sz w:val="24"/>
          <w:szCs w:val="24"/>
        </w:rPr>
        <w:t>，最优联合参数为</w:t>
      </w:r>
      <w:r w:rsidR="008F6108" w:rsidRPr="00D97C31">
        <w:rPr>
          <w:rFonts w:asciiTheme="minorEastAsia" w:hAnsiTheme="minorEastAsia" w:hint="eastAsia"/>
          <w:sz w:val="24"/>
          <w:szCs w:val="24"/>
        </w:rPr>
        <w:sym w:font="Wingdings 3" w:char="F072"/>
      </w:r>
      <w:proofErr w:type="spellStart"/>
      <w:r w:rsidR="008F6108" w:rsidRPr="00D97C31">
        <w:rPr>
          <w:rFonts w:asciiTheme="minorEastAsia" w:hAnsiTheme="minorEastAsia" w:hint="eastAsia"/>
          <w:sz w:val="24"/>
          <w:szCs w:val="24"/>
        </w:rPr>
        <w:t>s</w:t>
      </w:r>
      <w:r w:rsidR="008F6108" w:rsidRPr="00D97C31">
        <w:rPr>
          <w:rFonts w:asciiTheme="minorEastAsia" w:hAnsiTheme="minorEastAsia"/>
          <w:sz w:val="24"/>
          <w:szCs w:val="24"/>
        </w:rPr>
        <w:t>ADC</w:t>
      </w:r>
      <w:proofErr w:type="spellEnd"/>
      <w:r w:rsidR="008F6108" w:rsidRPr="00D97C31">
        <w:rPr>
          <w:rFonts w:asciiTheme="minorEastAsia" w:hAnsiTheme="minorEastAsia" w:hint="eastAsia"/>
          <w:sz w:val="24"/>
          <w:szCs w:val="24"/>
        </w:rPr>
        <w:t>+</w:t>
      </w:r>
      <w:r w:rsidR="008F6108" w:rsidRPr="00D97C31">
        <w:rPr>
          <w:rFonts w:asciiTheme="minorEastAsia" w:hAnsiTheme="minorEastAsia" w:hint="eastAsia"/>
          <w:sz w:val="24"/>
          <w:szCs w:val="24"/>
        </w:rPr>
        <w:sym w:font="Wingdings 3" w:char="F072"/>
      </w:r>
      <w:proofErr w:type="spellStart"/>
      <w:r w:rsidR="008F6108" w:rsidRPr="00D97C31">
        <w:rPr>
          <w:rFonts w:asciiTheme="minorEastAsia" w:hAnsiTheme="minorEastAsia" w:hint="eastAsia"/>
          <w:sz w:val="24"/>
          <w:szCs w:val="24"/>
        </w:rPr>
        <w:t>p</w:t>
      </w:r>
      <w:r w:rsidR="008F6108" w:rsidRPr="00D97C31">
        <w:rPr>
          <w:rFonts w:asciiTheme="minorEastAsia" w:hAnsiTheme="minorEastAsia"/>
          <w:sz w:val="24"/>
          <w:szCs w:val="24"/>
        </w:rPr>
        <w:t>ADC</w:t>
      </w:r>
      <w:proofErr w:type="spellEnd"/>
      <w:r w:rsidR="008F6108" w:rsidRPr="00D97C31">
        <w:rPr>
          <w:rFonts w:asciiTheme="minorEastAsia" w:hAnsiTheme="minorEastAsia" w:hint="eastAsia"/>
          <w:sz w:val="24"/>
          <w:szCs w:val="24"/>
        </w:rPr>
        <w:t>，A</w:t>
      </w:r>
      <w:r w:rsidR="008F6108" w:rsidRPr="00D97C31">
        <w:rPr>
          <w:rFonts w:asciiTheme="minorEastAsia" w:hAnsiTheme="minorEastAsia"/>
          <w:sz w:val="24"/>
          <w:szCs w:val="24"/>
        </w:rPr>
        <w:t>UC</w:t>
      </w:r>
      <w:r w:rsidR="008F6108" w:rsidRPr="00D97C31">
        <w:rPr>
          <w:rFonts w:asciiTheme="minorEastAsia" w:hAnsiTheme="minorEastAsia" w:hint="eastAsia"/>
          <w:sz w:val="24"/>
          <w:szCs w:val="24"/>
        </w:rPr>
        <w:t>分别为</w:t>
      </w:r>
      <w:r w:rsidR="008F6108" w:rsidRPr="00D97C31">
        <w:rPr>
          <w:rFonts w:asciiTheme="minorEastAsia" w:hAnsiTheme="minorEastAsia"/>
          <w:sz w:val="24"/>
          <w:szCs w:val="24"/>
        </w:rPr>
        <w:t>0.732</w:t>
      </w:r>
      <w:r w:rsidR="008F6108" w:rsidRPr="00D97C31">
        <w:rPr>
          <w:rFonts w:asciiTheme="minorEastAsia" w:hAnsiTheme="minorEastAsia" w:hint="eastAsia"/>
          <w:sz w:val="24"/>
          <w:szCs w:val="24"/>
        </w:rPr>
        <w:t>和0</w:t>
      </w:r>
      <w:r w:rsidR="008F6108" w:rsidRPr="00D97C31">
        <w:rPr>
          <w:rFonts w:asciiTheme="minorEastAsia" w:hAnsiTheme="minorEastAsia"/>
          <w:sz w:val="24"/>
          <w:szCs w:val="24"/>
        </w:rPr>
        <w:t>.762</w:t>
      </w:r>
      <w:r w:rsidR="008F6108" w:rsidRPr="00D97C31">
        <w:rPr>
          <w:rFonts w:asciiTheme="minorEastAsia" w:hAnsiTheme="minorEastAsia" w:hint="eastAsia"/>
          <w:sz w:val="24"/>
          <w:szCs w:val="24"/>
        </w:rPr>
        <w:t>，敏感度分别为</w:t>
      </w:r>
      <w:r w:rsidR="00D97C31" w:rsidRPr="00D97C31">
        <w:rPr>
          <w:rFonts w:asciiTheme="minorEastAsia" w:hAnsiTheme="minorEastAsia" w:hint="eastAsia"/>
          <w:sz w:val="24"/>
          <w:szCs w:val="24"/>
        </w:rPr>
        <w:t>7</w:t>
      </w:r>
      <w:r w:rsidR="00D97C31" w:rsidRPr="00D97C31">
        <w:rPr>
          <w:rFonts w:asciiTheme="minorEastAsia" w:hAnsiTheme="minorEastAsia"/>
          <w:sz w:val="24"/>
          <w:szCs w:val="24"/>
        </w:rPr>
        <w:t>3.3</w:t>
      </w:r>
      <w:r w:rsidR="00D97C31" w:rsidRPr="00D97C31">
        <w:rPr>
          <w:rFonts w:asciiTheme="minorEastAsia" w:hAnsiTheme="minorEastAsia" w:hint="eastAsia"/>
          <w:sz w:val="24"/>
          <w:szCs w:val="24"/>
        </w:rPr>
        <w:t>%和7</w:t>
      </w:r>
      <w:r w:rsidR="00D97C31" w:rsidRPr="00D97C31">
        <w:rPr>
          <w:rFonts w:asciiTheme="minorEastAsia" w:hAnsiTheme="minorEastAsia"/>
          <w:sz w:val="24"/>
          <w:szCs w:val="24"/>
        </w:rPr>
        <w:t>9.1</w:t>
      </w:r>
      <w:r w:rsidR="00D97C31" w:rsidRPr="00D97C31">
        <w:rPr>
          <w:rFonts w:asciiTheme="minorEastAsia" w:hAnsiTheme="minorEastAsia" w:hint="eastAsia"/>
          <w:sz w:val="24"/>
          <w:szCs w:val="24"/>
        </w:rPr>
        <w:t>%，特异度分别为6</w:t>
      </w:r>
      <w:r w:rsidR="00D97C31" w:rsidRPr="00D97C31">
        <w:rPr>
          <w:rFonts w:asciiTheme="minorEastAsia" w:hAnsiTheme="minorEastAsia"/>
          <w:sz w:val="24"/>
          <w:szCs w:val="24"/>
        </w:rPr>
        <w:t>7.1</w:t>
      </w:r>
      <w:r w:rsidR="00D97C31" w:rsidRPr="00D97C31">
        <w:rPr>
          <w:rFonts w:asciiTheme="minorEastAsia" w:hAnsiTheme="minorEastAsia" w:hint="eastAsia"/>
          <w:sz w:val="24"/>
          <w:szCs w:val="24"/>
        </w:rPr>
        <w:t>%和6</w:t>
      </w:r>
      <w:r w:rsidR="00D97C31" w:rsidRPr="00D97C31">
        <w:rPr>
          <w:rFonts w:asciiTheme="minorEastAsia" w:hAnsiTheme="minorEastAsia"/>
          <w:sz w:val="24"/>
          <w:szCs w:val="24"/>
        </w:rPr>
        <w:t>7.5</w:t>
      </w:r>
      <w:r w:rsidR="00D97C31" w:rsidRPr="00D97C31">
        <w:rPr>
          <w:rFonts w:asciiTheme="minorEastAsia" w:hAnsiTheme="minorEastAsia" w:hint="eastAsia"/>
          <w:sz w:val="24"/>
          <w:szCs w:val="24"/>
        </w:rPr>
        <w:t>%。</w:t>
      </w:r>
      <w:r w:rsidRPr="00D97C31">
        <w:rPr>
          <w:rFonts w:asciiTheme="minorEastAsia" w:hAnsiTheme="minorEastAsia" w:hint="eastAsia"/>
          <w:b/>
          <w:bCs/>
          <w:sz w:val="24"/>
          <w:szCs w:val="24"/>
        </w:rPr>
        <w:t>结论：</w:t>
      </w:r>
      <w:r w:rsidR="00A64218" w:rsidRPr="00D97C31">
        <w:rPr>
          <w:rFonts w:asciiTheme="minorEastAsia" w:hAnsiTheme="minorEastAsia" w:hint="eastAsia"/>
          <w:sz w:val="24"/>
          <w:szCs w:val="24"/>
        </w:rPr>
        <w:t>瘤内及瘤周A</w:t>
      </w:r>
      <w:r w:rsidR="00A64218" w:rsidRPr="00D97C31">
        <w:rPr>
          <w:rFonts w:asciiTheme="minorEastAsia" w:hAnsiTheme="minorEastAsia"/>
          <w:sz w:val="24"/>
          <w:szCs w:val="24"/>
        </w:rPr>
        <w:t>DC</w:t>
      </w:r>
      <w:r w:rsidR="00A64218" w:rsidRPr="00D97C31">
        <w:rPr>
          <w:rFonts w:asciiTheme="minorEastAsia" w:hAnsiTheme="minorEastAsia" w:hint="eastAsia"/>
          <w:sz w:val="24"/>
          <w:szCs w:val="24"/>
        </w:rPr>
        <w:t>值可作为评估乳腺癌新辅助化疗反应的</w:t>
      </w:r>
      <w:r w:rsidR="005D61E2">
        <w:rPr>
          <w:rFonts w:asciiTheme="minorEastAsia" w:hAnsiTheme="minorEastAsia" w:hint="eastAsia"/>
          <w:sz w:val="24"/>
          <w:szCs w:val="24"/>
        </w:rPr>
        <w:t>潜在</w:t>
      </w:r>
      <w:r w:rsidR="00A64218" w:rsidRPr="00D97C31">
        <w:rPr>
          <w:rFonts w:asciiTheme="minorEastAsia" w:hAnsiTheme="minorEastAsia" w:hint="eastAsia"/>
          <w:sz w:val="24"/>
          <w:szCs w:val="24"/>
        </w:rPr>
        <w:t>可靠指标。</w:t>
      </w:r>
    </w:p>
    <w:sectPr w:rsidR="00D9270A" w:rsidRPr="00D97C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5A1127"/>
    <w:rsid w:val="0021412E"/>
    <w:rsid w:val="00341820"/>
    <w:rsid w:val="005A1127"/>
    <w:rsid w:val="005D61E2"/>
    <w:rsid w:val="007A37DF"/>
    <w:rsid w:val="008F6108"/>
    <w:rsid w:val="00A10A10"/>
    <w:rsid w:val="00A64218"/>
    <w:rsid w:val="00B87F35"/>
    <w:rsid w:val="00D012AE"/>
    <w:rsid w:val="00D9270A"/>
    <w:rsid w:val="00D97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606ED"/>
  <w15:chartTrackingRefBased/>
  <w15:docId w15:val="{15BF8DA6-9A78-4671-9510-808377A6D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96</Words>
  <Characters>552</Characters>
  <Application>Microsoft Office Word</Application>
  <DocSecurity>0</DocSecurity>
  <Lines>4</Lines>
  <Paragraphs>1</Paragraphs>
  <ScaleCrop>false</ScaleCrop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Jiang Menglin</dc:creator>
  <cp:keywords/>
  <dc:description/>
  <cp:lastModifiedBy>Jiang Menglin</cp:lastModifiedBy>
  <cp:revision>4</cp:revision>
  <dcterms:created xsi:type="dcterms:W3CDTF">2023-06-08T10:19:00Z</dcterms:created>
  <dcterms:modified xsi:type="dcterms:W3CDTF">2023-06-08T11:54:00Z</dcterms:modified>
</cp:coreProperties>
</file>