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欢迎加入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6"/>
          <w:szCs w:val="36"/>
          <w:shd w:val="clear" w:fill="FFFFFF"/>
          <w:lang w:eastAsia="zh-CN"/>
        </w:rPr>
        <w:t>广西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化妆品协会！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共商发展大计，共享发展红利！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drawing>
          <wp:inline distT="0" distB="0" distL="114300" distR="114300">
            <wp:extent cx="1700530" cy="1292860"/>
            <wp:effectExtent l="0" t="0" r="13970" b="2540"/>
            <wp:docPr id="1" name="图片 1" descr="微信图片_20220929164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29164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4472C4" w:themeColor="accent5"/>
          <w:sz w:val="44"/>
          <w:szCs w:val="44"/>
          <w:lang w:eastAsia="zh-CN"/>
          <w14:textFill>
            <w14:solidFill>
              <w14:schemeClr w14:val="accent5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4472C4" w:themeColor="accent5"/>
          <w:sz w:val="44"/>
          <w:szCs w:val="44"/>
          <w:lang w:eastAsia="zh-CN"/>
          <w14:textFill>
            <w14:solidFill>
              <w14:schemeClr w14:val="accent5"/>
            </w14:solidFill>
          </w14:textFill>
        </w:rPr>
        <w:t>加入协会的意义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（一）掌握资讯，把握先机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能及时掌握有关化妆品行业的相关法律法规、政策、政府有关讯息以及行业最新动态。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（二）增进行业交流，学习先进经验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参与行业学习交流，协会经常性组织行业内企业间互相交流考察，能有效与各会员之间进行学习研讨，提升企业/门店的管理和职业技能水平。组织举办行业大型交流会、专业专家讲座与培训，促进会员和会员企业不断拓展市场空间与网络，给会员和会员企业带来直接效益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（三）一体化服务平台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通过协会一体化服务平台，为化妆品生产经营企业提供有关检验检测、注册备案、营销、教育培训、线上线下商务合作、会展、会务等方面的服务，推动化妆品产业链资源深度融合，促进化妆品行业高质量发展。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（四）维护会员权益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协会积极维护会员合法权益，协调会员关系，会员在合法权益受到侵害时，有权寻求协会的帮助和支持。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（五）聚拢人脉，拓展资源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通过协会平台，可以建立良好的人脉关系，不仅增进会员之间的交流与友谊，促进会员间的合作与共赢，增强协会的活力、凝聚力与核心竞争力；同时能和行业相关产业、行业协会之间开展广泛的业务交流和商业往来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（六）调解纠纷和消费维权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协会代表行业，倡导行业自律，及时在内部调解行业纠纷和消费者对会员单位的投诉、争议，将投诉消弭于基层和萌芽，充分维护消费者权益，促进行业和谐发展。</w:t>
      </w:r>
    </w:p>
    <w:p>
      <w:pPr>
        <w:jc w:val="center"/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472C4" w:themeColor="accent5"/>
          <w:spacing w:val="8"/>
          <w:sz w:val="44"/>
          <w:szCs w:val="44"/>
          <w:shd w:val="clear" w:fill="FFFFFF"/>
          <w:lang w:eastAsia="zh-CN"/>
          <w14:textFill>
            <w14:solidFill>
              <w14:schemeClr w14:val="accent5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472C4" w:themeColor="accent5"/>
          <w:spacing w:val="8"/>
          <w:sz w:val="44"/>
          <w:szCs w:val="44"/>
          <w:shd w:val="clear" w:fill="FFFFFF"/>
          <w14:textFill>
            <w14:solidFill>
              <w14:schemeClr w14:val="accent5"/>
            </w14:solidFill>
          </w14:textFill>
        </w:rPr>
        <w:t>协会会员权利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472C4" w:themeColor="accent5"/>
          <w:spacing w:val="8"/>
          <w:sz w:val="44"/>
          <w:szCs w:val="44"/>
          <w:shd w:val="clear" w:fill="FFFFFF"/>
          <w:lang w:eastAsia="zh-CN"/>
          <w14:textFill>
            <w14:solidFill>
              <w14:schemeClr w14:val="accent5"/>
            </w14:solidFill>
          </w14:textFill>
        </w:rPr>
        <w:t>、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472C4" w:themeColor="accent5"/>
          <w:spacing w:val="8"/>
          <w:sz w:val="44"/>
          <w:szCs w:val="44"/>
          <w:shd w:val="clear" w:fill="FFFFFF"/>
          <w14:textFill>
            <w14:solidFill>
              <w14:schemeClr w14:val="accent5"/>
            </w14:solidFill>
          </w14:textFill>
        </w:rPr>
        <w:t>义务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472C4" w:themeColor="accent5"/>
          <w:spacing w:val="8"/>
          <w:sz w:val="44"/>
          <w:szCs w:val="44"/>
          <w:shd w:val="clear" w:fill="FFFFFF"/>
          <w:lang w:val="en-US" w:eastAsia="zh-CN"/>
          <w14:textFill>
            <w14:solidFill>
              <w14:schemeClr w14:val="accent5"/>
            </w14:solidFill>
          </w14:textFill>
        </w:rPr>
        <w:t>及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472C4" w:themeColor="accent5"/>
          <w:spacing w:val="8"/>
          <w:sz w:val="44"/>
          <w:szCs w:val="44"/>
          <w:shd w:val="clear" w:fill="FFFFFF"/>
          <w:lang w:eastAsia="zh-CN"/>
          <w14:textFill>
            <w14:solidFill>
              <w14:schemeClr w14:val="accent5"/>
            </w14:solidFill>
          </w14:textFill>
        </w:rPr>
        <w:t>收费标准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一、协会会员享有下列权益</w:t>
      </w:r>
    </w:p>
    <w:p>
      <w:pPr>
        <w:spacing w:line="48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(一）会员单位</w:t>
      </w:r>
    </w:p>
    <w:p>
      <w:p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会员入会自愿，退会自由，在协会内部享有表决权、选举权和被选举权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;</w:t>
      </w:r>
    </w:p>
    <w:p>
      <w:p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2、经审核成为协会会员，协会向会员单位授子协会会员牌區；</w:t>
      </w:r>
    </w:p>
    <w:p>
      <w:p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3、协会积极维护会员合法权益，协调会员关系，会员在合法权益受到侵害时，有权寻求本会的帮助和支持；</w:t>
      </w:r>
    </w:p>
    <w:p>
      <w:p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4、会员优先获得协会提供的化妆品法律法规资料、信息以及行业资讯，优先向会员提供化妆品行业方面的有关咨询；</w:t>
      </w:r>
    </w:p>
    <w:p>
      <w:p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5、会员优先参加协会组织举办的培训、比赛、评比、展会、交流会。对协会贡献大者颁发证书或物质奖励以资鼓励，同时可以作为参加协会有关选举的参照；</w:t>
      </w:r>
    </w:p>
    <w:p>
      <w:p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6、会员有权根据个人能力和知识，请求协会给子应有的支持和帮助，在协会的章程指导下，开展专业知识或其他相关知识的培训课。鼓励和推荐专业知识丰富的个人成为协会顾问或授课人；</w:t>
      </w:r>
    </w:p>
    <w:p>
      <w:p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7、会员拥有推荐、自荐协会组织机构人选的权利；</w:t>
      </w:r>
    </w:p>
    <w:p>
      <w:p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8、会员有权对协会的一切工作提出批评、意见和建议，对协会的一切工作情况进行监督和反映，并为协会的发展提供信息和经验，推广和促进</w:t>
      </w:r>
    </w:p>
    <w:p>
      <w:p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协会的发展；</w:t>
      </w:r>
    </w:p>
    <w:p>
      <w:pPr>
        <w:numPr>
          <w:ilvl w:val="0"/>
          <w:numId w:val="1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定期将会员单位有关资料报协会行业主管单位广西药品监督管理局。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（二）理事单位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1、可同时获得会员权益；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2、可优先、优惠或免费参加政府有关部门以及协会组织的相关展会会议、论坛、交流等活动；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3、参加协会理事会会议，向理事会提出建议和意见；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4、可优先享受政府政策扶持咨询、申报、推荐；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5、可优先优惠享受协会提供的各项服务（开拓市场、项目合作、人力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资源、融资贷款、法律维权等)；</w:t>
      </w:r>
    </w:p>
    <w:p>
      <w:pPr>
        <w:numPr>
          <w:ilvl w:val="0"/>
          <w:numId w:val="2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可参与制订行业规范和行业标准等重要工作；</w:t>
      </w:r>
    </w:p>
    <w:p>
      <w:pPr>
        <w:numPr>
          <w:ilvl w:val="0"/>
          <w:numId w:val="2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授子理事单位牌匾；</w:t>
      </w:r>
    </w:p>
    <w:p>
      <w:pPr>
        <w:numPr>
          <w:ilvl w:val="0"/>
          <w:numId w:val="2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协会理事单位须报协会主管单位南宁市市场监督管理局审核备案。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(三）执行会长单位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1、可同时获得享有理事、会员权益；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2、如协会成立相关工作委员会或专业委员会，可作为委员会主任单位，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牵头组织专业委员会活动；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3、政府扶持项目或扶持范围内，可通过协会一体化服务平台优先申报，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享受有关优惠，协会秘书处协助办理相关事宜；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4、可优先参与出国考察，项目对接，国内外重要会议，和有关外事活动；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5、参加会长会议，参与重大决策，拥有指挥权和决策权；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6、授予执行会长单位牌匾；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7、执行会长单位须报协会主管单位南宁市市场监督管理局审核备案。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二、会员有责任履行下列义务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1、严格遊守国家法律法规，遵守社会公德，遵守协会章程，执行协会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决议。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2、关心和支持协会工作，积极参加协会组织的各项活动，完成协会交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办的工作。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3、会员应积极支持和配合政府监管部门工作，诚信经营，积极参与行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业诚信建设，屡被监管部门查处者，经核实给子协会除名措施。</w:t>
      </w:r>
    </w:p>
    <w:p>
      <w:pPr>
        <w:numPr>
          <w:ilvl w:val="0"/>
          <w:numId w:val="3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维护协会形象和声誉，严禁开展损害协会及协会会员利益和名誉的活动，严禁私自以协会名义举办活动，严禁会员问开展不正当竞争，严禁会员问恶意举报，违者视造成的影响，给予警告、除名、列入行业黑名单等惩处措施。</w:t>
      </w:r>
    </w:p>
    <w:p>
      <w:pPr>
        <w:numPr>
          <w:ilvl w:val="0"/>
          <w:numId w:val="3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会员需及时向协会反映情况，提供所需的有关信息、统计数据和有关资料。</w:t>
      </w:r>
    </w:p>
    <w:p>
      <w:pPr>
        <w:numPr>
          <w:ilvl w:val="0"/>
          <w:numId w:val="3"/>
        </w:numPr>
        <w:spacing w:line="48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按规定交纳会费。对一年不交会费者的实行 “黄牌”警告，协会告知后，一个月内仍不按规定交纳会费的按自动退回处理。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三、协会会费标准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为促进广西化妆品协会健康发展，认真贯彻执行国家民政部、财政部（民发[2003]95号、[2006]123号）和自治区人民政府办公厅桂政办发〔2020〕58号文件精神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结合本会实际，特制定本会会费收取和管理办法。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会费收取标准：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tbl>
      <w:tblPr>
        <w:tblStyle w:val="3"/>
        <w:tblpPr w:leftFromText="180" w:rightFromText="180" w:vertAnchor="text" w:horzAnchor="page" w:tblpX="1833" w:tblpY="452"/>
        <w:tblOverlap w:val="never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9"/>
        <w:gridCol w:w="4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4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级别</w:t>
            </w:r>
          </w:p>
        </w:tc>
        <w:tc>
          <w:tcPr>
            <w:tcW w:w="49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4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会长单位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（含名誉会长、监事长、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常务副会长单位）</w:t>
            </w:r>
          </w:p>
        </w:tc>
        <w:tc>
          <w:tcPr>
            <w:tcW w:w="49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20000元/年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4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副会长单位</w:t>
            </w:r>
          </w:p>
        </w:tc>
        <w:tc>
          <w:tcPr>
            <w:tcW w:w="49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10000元/年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4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理事单位</w:t>
            </w:r>
          </w:p>
        </w:tc>
        <w:tc>
          <w:tcPr>
            <w:tcW w:w="4980" w:type="dxa"/>
            <w:vAlign w:val="center"/>
          </w:tcPr>
          <w:p>
            <w:pPr>
              <w:tabs>
                <w:tab w:val="center" w:pos="1978"/>
                <w:tab w:val="right" w:pos="3837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5000元/年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34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会员单位</w:t>
            </w:r>
          </w:p>
        </w:tc>
        <w:tc>
          <w:tcPr>
            <w:tcW w:w="4980" w:type="dxa"/>
            <w:vAlign w:val="center"/>
          </w:tcPr>
          <w:p>
            <w:pPr>
              <w:tabs>
                <w:tab w:val="center" w:pos="1978"/>
                <w:tab w:val="right" w:pos="3837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</w:rPr>
              <w:t>800元/年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备注：协会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会长（</w:t>
      </w:r>
      <w:r>
        <w:rPr>
          <w:rFonts w:hint="eastAsia" w:ascii="宋体" w:hAnsi="宋体" w:eastAsia="宋体" w:cs="宋体"/>
          <w:sz w:val="28"/>
          <w:szCs w:val="28"/>
        </w:rPr>
        <w:t>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定代表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赞助费为：10万元/届，每届5年。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会费支出范围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本会会费遵循“量入为出、勤俭节约、合理使用”的原则进行支出。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（一）事业费支出。用于本会开展学术交流、咨询服务、优秀研究成果及论文评审及承担委托交办任务的开支等。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（二）会议费支出。用于本会召开年会、会员大会、理事会、表彰奖励会议等。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（三）办公费支出。用于本会日常办公、房租水电、差旅、通讯、购置设备、书籍、资料、订阅报刊等。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（四）印刷费支出。用于文件、资料、会讯等印刷及稿费支出。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（五）工资补助支出。用于本会秘书处工作人员的工资、津贴、奖金、福利费等。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（六）其它合理开支。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、交纳会费是每个会员应尽的义务，会费收取实行年度一次性交清，本会于每年一季度内向会员发出本年度会费交纳通知，各会员应在当年6月底前到本协会秘书处交纳会费，各会员应按标准主动及时交纳，不得拖欠， 一年不缴纳会费者，视为自动退会。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、非会员单位参加本会业务活动，按相关规定收取活动经费。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、会费管理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（一）收取会费，开具社会团体会费收据。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（二）会费收入、使用应纳入正常的财务管理渠道，专人负责。每年定期对会费收支情况向常务理事会、理事会或会员大会报告。</w:t>
      </w:r>
    </w:p>
    <w:p>
      <w:pPr>
        <w:numPr>
          <w:ilvl w:val="0"/>
          <w:numId w:val="0"/>
        </w:numPr>
        <w:spacing w:line="480" w:lineRule="auto"/>
        <w:ind w:lef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广西化妆品协会账户信息如下: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单位名称：广西化妆品协会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税    号：51450000MJN858307Y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单位地址：南宁市江南区国凯大道东16号楼办公室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电    话：0771-2100800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银行帐号：6600 0001 7343 8000 12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开 户 行：桂林银行股份有限公司南宁金湖支行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2B473"/>
    <w:multiLevelType w:val="singleLevel"/>
    <w:tmpl w:val="CAB2B47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CD056E47"/>
    <w:multiLevelType w:val="singleLevel"/>
    <w:tmpl w:val="CD056E47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10CC8520"/>
    <w:multiLevelType w:val="singleLevel"/>
    <w:tmpl w:val="10CC8520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ZmUwMjg2NmZkN2I3NjNiNjAxNDM1OTgwMDA5MTMifQ=="/>
  </w:docVars>
  <w:rsids>
    <w:rsidRoot w:val="5CD0349B"/>
    <w:rsid w:val="02895B83"/>
    <w:rsid w:val="07EF6488"/>
    <w:rsid w:val="09212671"/>
    <w:rsid w:val="097C1F9D"/>
    <w:rsid w:val="127952CC"/>
    <w:rsid w:val="138403CC"/>
    <w:rsid w:val="14506500"/>
    <w:rsid w:val="159266A5"/>
    <w:rsid w:val="166E2C6E"/>
    <w:rsid w:val="176E2E5F"/>
    <w:rsid w:val="18A62B93"/>
    <w:rsid w:val="1A402B73"/>
    <w:rsid w:val="20831A0C"/>
    <w:rsid w:val="24CF6FCD"/>
    <w:rsid w:val="25473008"/>
    <w:rsid w:val="25BA1A2C"/>
    <w:rsid w:val="26123616"/>
    <w:rsid w:val="293C6249"/>
    <w:rsid w:val="2A0C0919"/>
    <w:rsid w:val="2A581813"/>
    <w:rsid w:val="2FFB336C"/>
    <w:rsid w:val="343E1A7A"/>
    <w:rsid w:val="36370E76"/>
    <w:rsid w:val="36F628FC"/>
    <w:rsid w:val="37A83DDA"/>
    <w:rsid w:val="39184F8F"/>
    <w:rsid w:val="39333B77"/>
    <w:rsid w:val="394418E0"/>
    <w:rsid w:val="39DA0497"/>
    <w:rsid w:val="3A184B1B"/>
    <w:rsid w:val="3A267238"/>
    <w:rsid w:val="3B130EC2"/>
    <w:rsid w:val="3FD27FB5"/>
    <w:rsid w:val="40CD48B1"/>
    <w:rsid w:val="41E719A3"/>
    <w:rsid w:val="42F73E67"/>
    <w:rsid w:val="431A7B56"/>
    <w:rsid w:val="44AE49FA"/>
    <w:rsid w:val="4A6B7F87"/>
    <w:rsid w:val="4AFA62A3"/>
    <w:rsid w:val="4F532425"/>
    <w:rsid w:val="51D352BE"/>
    <w:rsid w:val="51EF7B88"/>
    <w:rsid w:val="52554706"/>
    <w:rsid w:val="5596306C"/>
    <w:rsid w:val="55D925D7"/>
    <w:rsid w:val="576C677A"/>
    <w:rsid w:val="5B4B66A7"/>
    <w:rsid w:val="5CD0349B"/>
    <w:rsid w:val="5D3C099D"/>
    <w:rsid w:val="60885CA7"/>
    <w:rsid w:val="60B64D05"/>
    <w:rsid w:val="60CF1B28"/>
    <w:rsid w:val="610B1FAA"/>
    <w:rsid w:val="639F3A33"/>
    <w:rsid w:val="641C32D6"/>
    <w:rsid w:val="66E16111"/>
    <w:rsid w:val="67717495"/>
    <w:rsid w:val="6BCE4EB6"/>
    <w:rsid w:val="6CE40709"/>
    <w:rsid w:val="6FCA2C94"/>
    <w:rsid w:val="73E334C8"/>
    <w:rsid w:val="750A2CD7"/>
    <w:rsid w:val="780103C1"/>
    <w:rsid w:val="789E3E62"/>
    <w:rsid w:val="7A48677B"/>
    <w:rsid w:val="7D0A5F6A"/>
    <w:rsid w:val="7DF509C8"/>
    <w:rsid w:val="7EA4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2742</Words>
  <Characters>2817</Characters>
  <Lines>0</Lines>
  <Paragraphs>0</Paragraphs>
  <TotalTime>162</TotalTime>
  <ScaleCrop>false</ScaleCrop>
  <LinksUpToDate>false</LinksUpToDate>
  <CharactersWithSpaces>3088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2022-11-26T05:55:00Z</dcterms:created>
  <dc:creator>Administrator</dc:creator>
  <cp:lastModifiedBy>再出发___</cp:lastModifiedBy>
  <dcterms:modified xsi:type="dcterms:W3CDTF">2023-07-26T07:04:36Z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50E395045A2D4F96B305985433520CF9_13</vt:lpwstr>
  </property>
</Properties>
</file>