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粤东西北地区新生儿骨干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医护人员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规范化</w:t>
      </w:r>
      <w:r>
        <w:rPr>
          <w:rFonts w:hint="eastAsia" w:ascii="宋体" w:hAnsi="宋体" w:eastAsia="宋体" w:cs="宋体"/>
          <w:b/>
          <w:sz w:val="32"/>
          <w:szCs w:val="32"/>
        </w:rPr>
        <w:t>诊疗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能力提升专项</w:t>
      </w:r>
      <w:r>
        <w:rPr>
          <w:rFonts w:hint="eastAsia" w:ascii="宋体" w:hAnsi="宋体" w:eastAsia="宋体" w:cs="宋体"/>
          <w:b/>
          <w:sz w:val="32"/>
          <w:szCs w:val="32"/>
        </w:rPr>
        <w:t xml:space="preserve">培训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6"/>
          <w:szCs w:val="36"/>
          <w:u w:val="single"/>
          <w:lang w:val="en-US" w:eastAsia="zh-CN"/>
        </w:rPr>
        <w:t>参训医生</w:t>
      </w:r>
      <w:r>
        <w:rPr>
          <w:rFonts w:hint="eastAsia" w:ascii="宋体" w:hAnsi="宋体" w:eastAsia="宋体" w:cs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none"/>
          <w:lang w:val="en-US" w:eastAsia="zh-CN"/>
        </w:rPr>
        <w:t>基本</w:t>
      </w:r>
      <w:r>
        <w:rPr>
          <w:rFonts w:hint="eastAsia" w:ascii="宋体" w:hAnsi="宋体" w:eastAsia="宋体" w:cs="宋体"/>
          <w:b/>
          <w:sz w:val="32"/>
          <w:szCs w:val="32"/>
        </w:rPr>
        <w:t>情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况调查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及推荐</w:t>
      </w:r>
      <w:r>
        <w:rPr>
          <w:rFonts w:hint="eastAsia" w:ascii="宋体" w:hAnsi="宋体" w:eastAsia="宋体" w:cs="宋体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290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1"/>
        <w:gridCol w:w="1"/>
        <w:gridCol w:w="2122"/>
        <w:gridCol w:w="1429"/>
        <w:gridCol w:w="1689"/>
        <w:gridCol w:w="127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第一部分  学员基本情况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10768" w:type="dxa"/>
              <w:tblInd w:w="-21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33"/>
              <w:gridCol w:w="2145"/>
              <w:gridCol w:w="2175"/>
              <w:gridCol w:w="2205"/>
              <w:gridCol w:w="22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2033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 xml:space="preserve">综合三甲医院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综合二甲医院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三甲妇幼保健院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二甲妇幼保健院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其他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</w:tr>
          </w:tbl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学历/学位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业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是否参加规培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职称/职务</w:t>
            </w:r>
          </w:p>
        </w:tc>
        <w:tc>
          <w:tcPr>
            <w:tcW w:w="7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8222" w:type="dxa"/>
              <w:tblInd w:w="-26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0"/>
              <w:gridCol w:w="2325"/>
              <w:gridCol w:w="2145"/>
              <w:gridCol w:w="195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1800" w:type="dxa"/>
                  <w:tcBorders>
                    <w:top w:val="nil"/>
                    <w:left w:val="single" w:color="000000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主任医师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副主任医师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主治/主管医师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  <w:tc>
                <w:tcPr>
                  <w:tcW w:w="1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初级医师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sz w:val="24"/>
                    </w:rPr>
                    <w:sym w:font="Wingdings 2" w:char="00A3"/>
                  </w:r>
                </w:p>
              </w:tc>
            </w:tr>
          </w:tbl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从事新生儿工作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时长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8"/>
            <w:vAlign w:val="center"/>
          </w:tcPr>
          <w:p>
            <w:pPr>
              <w:spacing w:line="300" w:lineRule="exact"/>
              <w:ind w:firstLine="1968" w:firstLineChars="70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部分  学员新生儿疾病诊疗技术自测表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培训项目名称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分数（优→未开展）</w:t>
            </w:r>
          </w:p>
          <w:p>
            <w:pPr>
              <w:spacing w:line="260" w:lineRule="exact"/>
              <w:ind w:firstLine="241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4    3    2    1    年诊疗例数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新生儿复苏技术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 xml:space="preserve">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新生儿有创与无创呼吸支持技术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外周动静脉同步换血术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新生儿静脉营养支持技术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新生儿院内感染的管理与防控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新生儿脐静脉置管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7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危重</w:t>
            </w:r>
            <w:r>
              <w:rPr>
                <w:rFonts w:hint="eastAsia" w:ascii="宋体" w:hAnsi="宋体" w:eastAsia="宋体" w:cs="宋体"/>
                <w:sz w:val="24"/>
              </w:rPr>
              <w:t>早产儿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病房</w:t>
            </w:r>
            <w:r>
              <w:rPr>
                <w:rFonts w:hint="eastAsia" w:ascii="宋体" w:hAnsi="宋体" w:eastAsia="宋体" w:cs="宋体"/>
                <w:sz w:val="24"/>
              </w:rPr>
              <w:t>管理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8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新生儿休克、胎粪吸入综合症的治疗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9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新生儿先天性肺疾病诊疗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10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新生儿四大穿刺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11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危重症新生儿抢救与转运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 □   □   □   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8"/>
            <w:vAlign w:val="center"/>
          </w:tcPr>
          <w:p>
            <w:pPr>
              <w:spacing w:line="360" w:lineRule="exact"/>
              <w:ind w:firstLine="1968" w:firstLineChars="70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第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部分  学员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及科室对进修培训需求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的迫切性排序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诊疗技术名称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最多选择5项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新生儿复苏</w:t>
            </w:r>
            <w: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  <w:t>技术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有创与无创呼吸支持治疗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  <w:t>危重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早产儿</w:t>
            </w:r>
            <w: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  <w:t>病房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管理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Hans" w:bidi="ar-SA"/>
              </w:rPr>
              <w:t>新生儿院内感染的管理与防控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肠内外营养管理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循环系统监测及用药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7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自填：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8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自填：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自填：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625" w:type="dxa"/>
            <w:gridSpan w:val="8"/>
            <w:vAlign w:val="center"/>
          </w:tcPr>
          <w:p>
            <w:pPr>
              <w:spacing w:line="300" w:lineRule="exact"/>
              <w:ind w:firstLine="2711" w:firstLineChars="90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第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 xml:space="preserve">部分  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  <w:t>科室推荐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评价项目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项目细则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分数（完全符合→完全不符合）</w:t>
            </w:r>
          </w:p>
          <w:p>
            <w:pPr>
              <w:spacing w:line="300" w:lineRule="exact"/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5      4      3      2     1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</w:t>
            </w:r>
          </w:p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业</w:t>
            </w:r>
          </w:p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道</w:t>
            </w:r>
          </w:p>
          <w:p>
            <w:pPr>
              <w:spacing w:line="360" w:lineRule="exact"/>
              <w:ind w:left="1205" w:hanging="1205" w:hangingChars="500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德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责任心强、工作认真仔细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left="24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积极主动、协作精神强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关爱新生儿、关心集体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实践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能力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运用专业知识解决临床问题的能力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专业操作技能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评判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床思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维能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力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临床工作判断和决策能力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分析综合和突发事件应变能力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评估和预见能力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客观评价能力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管理能力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对科室管理和发展具备良好的计划能力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质量监管和持续整改的能力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组织培训能力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沟通协调能力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语言沟通能力</w:t>
            </w:r>
          </w:p>
        </w:tc>
        <w:tc>
          <w:tcPr>
            <w:tcW w:w="4406" w:type="dxa"/>
            <w:gridSpan w:val="3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协调合作能力</w:t>
            </w:r>
          </w:p>
        </w:tc>
        <w:tc>
          <w:tcPr>
            <w:tcW w:w="4406" w:type="dxa"/>
            <w:gridSpan w:val="3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自我调节适应能力</w:t>
            </w:r>
          </w:p>
        </w:tc>
        <w:tc>
          <w:tcPr>
            <w:tcW w:w="4406" w:type="dxa"/>
            <w:gridSpan w:val="3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专业发展能力</w:t>
            </w: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主动学习的态度和较强的自学能力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临床科研能力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403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课堂教学和临床带教能力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    □     □     □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exact"/>
        </w:trPr>
        <w:tc>
          <w:tcPr>
            <w:tcW w:w="16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意见</w:t>
            </w:r>
          </w:p>
        </w:tc>
        <w:tc>
          <w:tcPr>
            <w:tcW w:w="7958" w:type="dxa"/>
            <w:gridSpan w:val="6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tabs>
                <w:tab w:val="left" w:pos="3840"/>
              </w:tabs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202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年     月     日</w:t>
            </w:r>
          </w:p>
        </w:tc>
      </w:tr>
    </w:tbl>
    <w:p/>
    <w:sectPr>
      <w:headerReference r:id="rId3" w:type="default"/>
      <w:pgSz w:w="11906" w:h="16838"/>
      <w:pgMar w:top="1157" w:right="117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360" w:lineRule="auto"/>
      <w:ind w:firstLine="1260" w:firstLineChars="7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188595</wp:posOffset>
              </wp:positionV>
              <wp:extent cx="5977890" cy="21590"/>
              <wp:effectExtent l="0" t="4445" r="3810" b="1206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840105" y="728980"/>
                        <a:ext cx="5977890" cy="215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3pt;margin-top:14.85pt;height:1.7pt;width:470.7pt;z-index:251659264;mso-width-relative:page;mso-height-relative:page;" filled="f" stroked="t" coordsize="21600,21600" o:gfxdata="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eEXuNcAAAAIAQAADwAAAAAAAAABACAAAAAiAAAAZHJzL2Rvd25yZXYueG1sUEsBAhQAFAAA&#10;AAgAh07iQDi+WQvwAQAAvwMAAA4AAAAAAAAAAQAgAAAAJgEAAGRycy9lMm9Eb2MueG1sUEsFBgAA&#10;AAAGAAYAWQEAAIg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宋体" w:hAnsi="宋体" w:cs="宋体"/>
        <w:b/>
        <w:color w:val="000000"/>
        <w:kern w:val="0"/>
        <w:sz w:val="18"/>
        <w:szCs w:val="18"/>
        <w:lang w:val="en-US" w:eastAsia="zh-CN"/>
      </w:rPr>
      <w:t>“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护曦行动</w:t>
    </w:r>
    <w:r>
      <w:rPr>
        <w:rFonts w:hint="default" w:ascii="宋体" w:hAnsi="宋体" w:cs="宋体"/>
        <w:b/>
        <w:color w:val="000000"/>
        <w:kern w:val="0"/>
        <w:sz w:val="18"/>
        <w:szCs w:val="18"/>
        <w:lang w:val="en-US" w:eastAsia="zh-CN"/>
      </w:rPr>
      <w:t>”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早产儿医疗支持计划</w:t>
    </w:r>
    <w:r>
      <w:rPr>
        <w:rFonts w:hint="eastAsia" w:ascii="宋体" w:hAnsi="宋体" w:cs="宋体"/>
        <w:b/>
        <w:color w:val="000000"/>
        <w:kern w:val="0"/>
        <w:sz w:val="18"/>
        <w:szCs w:val="18"/>
        <w:lang w:val="en-US" w:eastAsia="zh-CN"/>
      </w:rPr>
      <w:t>--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第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五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届粤东西北地区新生儿骨干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医护人员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诊疗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  <w:lang w:val="en-US" w:eastAsia="zh-CN"/>
      </w:rPr>
      <w:t>能力提升专项</w:t>
    </w:r>
    <w:r>
      <w:rPr>
        <w:rFonts w:hint="eastAsia" w:ascii="宋体" w:hAnsi="宋体" w:eastAsia="宋体" w:cs="宋体"/>
        <w:b/>
        <w:color w:val="000000"/>
        <w:kern w:val="0"/>
        <w:sz w:val="18"/>
        <w:szCs w:val="18"/>
      </w:rPr>
      <w:t>培训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D0334D3"/>
    <w:rsid w:val="01BD2DEC"/>
    <w:rsid w:val="030F7268"/>
    <w:rsid w:val="0988643E"/>
    <w:rsid w:val="0D0334D3"/>
    <w:rsid w:val="1255497A"/>
    <w:rsid w:val="16110DA5"/>
    <w:rsid w:val="17807ED6"/>
    <w:rsid w:val="1B897597"/>
    <w:rsid w:val="20711CD8"/>
    <w:rsid w:val="2C185295"/>
    <w:rsid w:val="42266E7C"/>
    <w:rsid w:val="43123DB8"/>
    <w:rsid w:val="43BE3350"/>
    <w:rsid w:val="52CA1279"/>
    <w:rsid w:val="56EE0202"/>
    <w:rsid w:val="5F683CCB"/>
    <w:rsid w:val="60FE4D7A"/>
    <w:rsid w:val="648F5856"/>
    <w:rsid w:val="675714D2"/>
    <w:rsid w:val="6CDC47A0"/>
    <w:rsid w:val="73BF5BA7"/>
    <w:rsid w:val="741D1FCD"/>
    <w:rsid w:val="74A0760B"/>
    <w:rsid w:val="79A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836</Words>
  <Characters>841</Characters>
  <Lines>0</Lines>
  <Paragraphs>0</Paragraphs>
  <TotalTime>1</TotalTime>
  <ScaleCrop>false</ScaleCrop>
  <LinksUpToDate>false</LinksUpToDate>
  <CharactersWithSpaces>1575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2022-07-08T01:42:00Z</dcterms:created>
  <dc:creator>张燕子</dc:creator>
  <cp:lastModifiedBy>Rong</cp:lastModifiedBy>
  <dcterms:modified xsi:type="dcterms:W3CDTF">2023-09-11T08:52:31Z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2376B007FB5C490DB5CB456F3C275BA6_13</vt:lpwstr>
  </property>
</Properties>
</file>