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wordWrap/>
        <w:overflowPunct/>
        <w:topLinePunct w:val="0"/>
        <w:bidi w:val="0"/>
        <w:spacing w:line="408" w:lineRule="auto"/>
        <w:jc w:val="center"/>
        <w:rPr>
          <w:rFonts w:hint="eastAsia" w:ascii="宋体" w:hAnsi="宋体" w:eastAsia="宋体" w:cs="宋体"/>
          <w:b/>
          <w:bCs/>
          <w:color w:val="auto"/>
          <w:kern w:val="0"/>
          <w:sz w:val="44"/>
          <w:szCs w:val="44"/>
          <w:lang w:bidi="ar"/>
        </w:rPr>
      </w:pPr>
      <w:r>
        <w:rPr>
          <w:rFonts w:hint="eastAsia" w:ascii="宋体" w:hAnsi="宋体" w:eastAsia="宋体" w:cs="宋体"/>
          <w:b/>
          <w:bCs/>
          <w:color w:val="auto"/>
          <w:kern w:val="0"/>
          <w:sz w:val="44"/>
          <w:szCs w:val="44"/>
          <w:lang w:bidi="ar"/>
        </w:rPr>
        <w:t>展位施工安全责任书</w:t>
      </w:r>
    </w:p>
    <w:p>
      <w:pPr>
        <w:keepNext w:val="0"/>
        <w:keepLines w:val="0"/>
        <w:pageBreakBefore w:val="0"/>
        <w:widowControl/>
        <w:kinsoku w:val="0"/>
        <w:wordWrap/>
        <w:overflowPunct/>
        <w:topLinePunct w:val="0"/>
        <w:autoSpaceDE w:val="0"/>
        <w:autoSpaceDN w:val="0"/>
        <w:bidi w:val="0"/>
        <w:adjustRightInd w:val="0"/>
        <w:snapToGrid w:val="0"/>
        <w:spacing w:before="313" w:beforeLines="100" w:line="408" w:lineRule="auto"/>
        <w:ind w:left="0" w:leftChars="0" w:right="0" w:firstLine="480" w:firstLineChars="200"/>
        <w:jc w:val="left"/>
        <w:textAlignment w:val="baseline"/>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请与主场服务商联系，并</w:t>
      </w:r>
      <w:r>
        <w:rPr>
          <w:rFonts w:hint="eastAsia" w:asciiTheme="minorEastAsia" w:hAnsiTheme="minorEastAsia" w:eastAsiaTheme="minorEastAsia" w:cstheme="minorEastAsia"/>
          <w:color w:val="auto"/>
          <w:kern w:val="0"/>
          <w:sz w:val="24"/>
          <w:lang w:val="en-US" w:eastAsia="zh-CN" w:bidi="ar"/>
        </w:rPr>
        <w:t>于10月13日前</w:t>
      </w:r>
      <w:r>
        <w:rPr>
          <w:rFonts w:hint="eastAsia" w:asciiTheme="minorEastAsia" w:hAnsiTheme="minorEastAsia" w:eastAsiaTheme="minorEastAsia" w:cstheme="minorEastAsia"/>
          <w:color w:val="auto"/>
          <w:kern w:val="0"/>
          <w:sz w:val="24"/>
          <w:lang w:bidi="ar"/>
        </w:rPr>
        <w:t>将此表扫描件上传报馆邮箱：</w:t>
      </w:r>
      <w:r>
        <w:rPr>
          <w:rFonts w:hint="eastAsia" w:ascii="仿宋" w:hAnsi="仿宋" w:eastAsia="仿宋" w:cs="仿宋"/>
          <w:color w:val="auto"/>
          <w:sz w:val="28"/>
          <w:szCs w:val="28"/>
          <w:highlight w:val="yellow"/>
          <w:lang w:val="en-US" w:eastAsia="zh-CN"/>
        </w:rPr>
        <w:t>湖南丰源国际会展有限公司</w:t>
      </w:r>
      <w:r>
        <w:rPr>
          <w:rFonts w:hint="eastAsia" w:ascii="仿宋" w:hAnsi="仿宋" w:eastAsia="仿宋" w:cs="仿宋"/>
          <w:color w:val="auto"/>
          <w:sz w:val="28"/>
          <w:szCs w:val="28"/>
        </w:rPr>
        <w:t xml:space="preserve"> </w:t>
      </w:r>
      <w:r>
        <w:rPr>
          <w:rFonts w:hint="eastAsia" w:asciiTheme="minorEastAsia" w:hAnsiTheme="minorEastAsia" w:eastAsiaTheme="minorEastAsia" w:cstheme="minorEastAsia"/>
          <w:color w:val="auto"/>
          <w:kern w:val="0"/>
          <w:sz w:val="24"/>
          <w:lang w:bidi="ar"/>
        </w:rPr>
        <w:t xml:space="preserve"> </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hint="default" w:asciiTheme="minorEastAsia" w:hAnsiTheme="minorEastAsia" w:eastAsiaTheme="minorEastAsia" w:cstheme="minorEastAsia"/>
          <w:color w:val="auto"/>
          <w:sz w:val="24"/>
          <w:u w:val="none"/>
          <w:lang w:val="en-US" w:eastAsia="zh-CN"/>
        </w:rPr>
      </w:pPr>
      <w:r>
        <w:rPr>
          <w:rFonts w:hint="eastAsia" w:asciiTheme="minorEastAsia" w:hAnsiTheme="minorEastAsia" w:eastAsiaTheme="minorEastAsia" w:cstheme="minorEastAsia"/>
          <w:color w:val="auto"/>
          <w:sz w:val="24"/>
        </w:rPr>
        <w:t>展会名称：</w:t>
      </w:r>
      <w:r>
        <w:rPr>
          <w:rFonts w:hint="eastAsia" w:asciiTheme="minorEastAsia" w:hAnsiTheme="minorEastAsia" w:eastAsiaTheme="minorEastAsia" w:cstheme="minorEastAsia"/>
          <w:color w:val="auto"/>
          <w:sz w:val="24"/>
          <w:u w:val="none"/>
          <w:lang w:val="en-US" w:eastAsia="zh-CN"/>
        </w:rPr>
        <w:t xml:space="preserve">2023年广西餐饮文化博览会 </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展位信息：展厅：</w:t>
      </w:r>
      <w:r>
        <w:rPr>
          <w:rFonts w:hint="eastAsia" w:asciiTheme="minorEastAsia" w:hAnsi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展位号：</w:t>
      </w:r>
      <w:r>
        <w:rPr>
          <w:rFonts w:hint="eastAsia" w:asciiTheme="minorEastAsia" w:hAnsiTheme="minorEastAsia" w:cstheme="minorEastAsia"/>
          <w:color w:val="auto"/>
          <w:sz w:val="24"/>
          <w:u w:val="single"/>
        </w:rPr>
        <w:t xml:space="preserve">            </w:t>
      </w:r>
      <w:r>
        <w:rPr>
          <w:rFonts w:hint="eastAsia" w:asciiTheme="minorEastAsia" w:hAnsiTheme="minorEastAsia" w:cstheme="minorEastAsia"/>
          <w:color w:val="auto"/>
          <w:sz w:val="24"/>
          <w:u w:val="single"/>
          <w:lang w:val="en-US" w:eastAsia="zh-CN"/>
        </w:rPr>
        <w:t xml:space="preserve">    </w:t>
      </w:r>
      <w:r>
        <w:rPr>
          <w:rFonts w:hint="eastAsia" w:asciiTheme="minorEastAsia" w:hAnsiTheme="minorEastAsia" w:cstheme="minorEastAsia"/>
          <w:color w:val="auto"/>
          <w:sz w:val="24"/>
          <w:u w:val="single"/>
        </w:rPr>
        <w:t xml:space="preserve"> </w:t>
      </w:r>
      <w:r>
        <w:rPr>
          <w:rFonts w:hint="eastAsia" w:asciiTheme="minorEastAsia" w:hAnsiTheme="minorEastAsia" w:cstheme="minorEastAsia"/>
          <w:color w:val="auto"/>
          <w:sz w:val="24"/>
          <w:u w:val="single"/>
          <w:lang w:val="en-US" w:eastAsia="zh-CN"/>
        </w:rPr>
        <w:t xml:space="preserve">  </w:t>
      </w:r>
      <w:r>
        <w:rPr>
          <w:rFonts w:hint="eastAsia" w:asciiTheme="minorEastAsia" w:hAnsi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hint="eastAsia" w:asciiTheme="minorEastAsia" w:hAnsiTheme="minorEastAsia" w:cstheme="minorEastAsia"/>
          <w:color w:val="auto"/>
          <w:sz w:val="24"/>
          <w:u w:val="single"/>
        </w:rPr>
      </w:pPr>
      <w:r>
        <w:rPr>
          <w:rFonts w:hint="eastAsia" w:asciiTheme="minorEastAsia" w:hAnsiTheme="minorEastAsia" w:eastAsiaTheme="minorEastAsia" w:cstheme="minorEastAsia"/>
          <w:color w:val="auto"/>
          <w:sz w:val="24"/>
        </w:rPr>
        <w:t>参展单位名称:</w:t>
      </w:r>
      <w:r>
        <w:rPr>
          <w:rFonts w:hint="eastAsia" w:asciiTheme="minorEastAsia" w:hAnsi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施工单位</w:t>
      </w:r>
      <w:r>
        <w:rPr>
          <w:rFonts w:hint="eastAsia" w:asciiTheme="minorEastAsia" w:hAnsiTheme="minorEastAsia" w:cstheme="minorEastAsia"/>
          <w:color w:val="auto"/>
          <w:sz w:val="24"/>
        </w:rPr>
        <w:t>:</w:t>
      </w:r>
      <w:r>
        <w:rPr>
          <w:rFonts w:hint="eastAsia" w:asciiTheme="minorEastAsia" w:hAnsiTheme="minorEastAsia" w:cstheme="minorEastAsia"/>
          <w:color w:val="auto"/>
          <w:sz w:val="24"/>
          <w:u w:val="single"/>
        </w:rPr>
        <w:t xml:space="preserve">     </w:t>
      </w:r>
      <w:r>
        <w:rPr>
          <w:rFonts w:hint="eastAsia" w:asciiTheme="minorEastAsia" w:hAnsiTheme="minorEastAsia" w:cstheme="minorEastAsia"/>
          <w:color w:val="auto"/>
          <w:sz w:val="24"/>
          <w:u w:val="single"/>
          <w:lang w:val="en-US" w:eastAsia="zh-CN"/>
        </w:rPr>
        <w:t xml:space="preserve">  </w:t>
      </w:r>
      <w:r>
        <w:rPr>
          <w:rFonts w:hint="eastAsia" w:asciiTheme="minorEastAsia" w:hAnsiTheme="minorEastAsia" w:cstheme="minorEastAsia"/>
          <w:color w:val="auto"/>
          <w:sz w:val="24"/>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hint="eastAsia" w:asciiTheme="minorEastAsia" w:hAnsiTheme="minorEastAsia" w:eastAsiaTheme="minorEastAsia" w:cstheme="minorEastAsia"/>
          <w:color w:val="auto"/>
          <w:sz w:val="24"/>
          <w:u w:val="single"/>
          <w:lang w:val="en-US" w:eastAsia="zh-CN"/>
        </w:rPr>
      </w:pPr>
      <w:r>
        <w:rPr>
          <w:rFonts w:hint="eastAsia" w:asciiTheme="minorEastAsia" w:hAnsiTheme="minorEastAsia" w:eastAsiaTheme="minorEastAsia" w:cstheme="minorEastAsia"/>
          <w:color w:val="auto"/>
          <w:sz w:val="24"/>
          <w:lang w:val="en-US" w:eastAsia="zh-CN"/>
        </w:rPr>
        <w:t>负责人：</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lang w:val="en-US" w:eastAsia="zh-CN"/>
        </w:rPr>
        <w:t>负责人：</w:t>
      </w:r>
      <w:r>
        <w:rPr>
          <w:rFonts w:hint="eastAsia" w:asciiTheme="minorEastAsia" w:hAnsiTheme="minorEastAsia" w:eastAsiaTheme="minorEastAsia" w:cstheme="minorEastAsia"/>
          <w:color w:val="auto"/>
          <w:sz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hint="default" w:asciiTheme="minorEastAsia" w:hAnsiTheme="minorEastAsia" w:eastAsiaTheme="minorEastAsia" w:cstheme="minorEastAsia"/>
          <w:color w:val="auto"/>
          <w:sz w:val="24"/>
          <w:u w:val="single"/>
          <w:lang w:val="en-US" w:eastAsia="zh-CN"/>
        </w:rPr>
      </w:pPr>
      <w:r>
        <w:rPr>
          <w:rFonts w:hint="eastAsia" w:asciiTheme="minorEastAsia" w:hAnsiTheme="minorEastAsia" w:eastAsiaTheme="minorEastAsia" w:cstheme="minorEastAsia"/>
          <w:color w:val="auto"/>
          <w:sz w:val="24"/>
          <w:lang w:val="en-US" w:eastAsia="zh-CN"/>
        </w:rPr>
        <w:t>联系电话：</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lang w:val="en-US" w:eastAsia="zh-CN"/>
        </w:rPr>
        <w:t>联系电话：</w:t>
      </w:r>
      <w:r>
        <w:rPr>
          <w:rFonts w:hint="eastAsia" w:asciiTheme="minorEastAsia" w:hAnsiTheme="minorEastAsia" w:eastAsiaTheme="minorEastAsia" w:cstheme="minorEastAsia"/>
          <w:color w:val="auto"/>
          <w:sz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布展</w:t>
      </w:r>
      <w:r>
        <w:rPr>
          <w:rFonts w:hint="eastAsia" w:asciiTheme="minorEastAsia" w:hAnsiTheme="minorEastAsia" w:eastAsiaTheme="minorEastAsia" w:cstheme="minorEastAsia"/>
          <w:color w:val="auto"/>
          <w:sz w:val="24"/>
          <w:lang w:val="en-US" w:eastAsia="zh-CN"/>
        </w:rPr>
        <w:t>/搭建施工</w:t>
      </w:r>
      <w:r>
        <w:rPr>
          <w:rFonts w:hint="eastAsia" w:asciiTheme="minorEastAsia" w:hAnsiTheme="minorEastAsia" w:eastAsiaTheme="minorEastAsia" w:cstheme="minorEastAsia"/>
          <w:color w:val="auto"/>
          <w:sz w:val="24"/>
        </w:rPr>
        <w:t>日期：</w:t>
      </w:r>
      <w:r>
        <w:rPr>
          <w:rFonts w:hint="eastAsia" w:asciiTheme="minorEastAsia" w:hAnsi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 至</w:t>
      </w:r>
      <w:r>
        <w:rPr>
          <w:rFonts w:hint="eastAsia" w:asciiTheme="minorEastAsia" w:hAnsi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asciiTheme="minorEastAsia" w:hAnsiTheme="minorEastAsia" w:cstheme="minorEastAsia"/>
          <w:color w:val="auto"/>
          <w:sz w:val="24"/>
        </w:rPr>
      </w:pP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rPr>
        <w:t>凡在桂林国际会展中心布展施工的单位均须签订此安全责任书。展台施工本着“谁施工、谁负责”的原则，请认真阅读责任书的全部内容，并如实填写相关信息。签订此责任书的单位，请严格遵照执行，并承担相关责任</w:t>
      </w:r>
      <w:r>
        <w:rPr>
          <w:rFonts w:hint="eastAsia" w:asciiTheme="minorEastAsia" w:hAnsiTheme="minorEastAsia" w:cstheme="minorEastAsia"/>
          <w:color w:val="auto"/>
          <w:sz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asciiTheme="minorEastAsia" w:hAnsiTheme="minorEastAsia" w:cstheme="minorEastAsia"/>
          <w:color w:val="auto"/>
          <w:sz w:val="24"/>
        </w:rPr>
      </w:pPr>
      <w:r>
        <w:rPr>
          <w:rFonts w:asciiTheme="minorEastAsia" w:hAnsiTheme="minorEastAsia" w:cstheme="minorEastAsia"/>
          <w:color w:val="auto"/>
          <w:sz w:val="24"/>
        </w:rPr>
        <w:t>1.遵守法规、服从主场搭建商和主办单位管理、安全作业、文明施工。</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asciiTheme="minorEastAsia" w:hAnsiTheme="minorEastAsia" w:cstheme="minorEastAsia"/>
          <w:color w:val="auto"/>
          <w:sz w:val="24"/>
        </w:rPr>
      </w:pPr>
      <w:r>
        <w:rPr>
          <w:rFonts w:asciiTheme="minorEastAsia" w:hAnsiTheme="minorEastAsia" w:cstheme="minorEastAsia"/>
          <w:color w:val="auto"/>
          <w:sz w:val="24"/>
        </w:rPr>
        <w:t>2.严格认真执行</w:t>
      </w:r>
      <w:r>
        <w:rPr>
          <w:rFonts w:hint="eastAsia" w:asciiTheme="minorEastAsia" w:hAnsiTheme="minorEastAsia" w:cstheme="minorEastAsia"/>
          <w:color w:val="auto"/>
          <w:sz w:val="24"/>
        </w:rPr>
        <w:t>《消防安全管理规定》、《大型群众性活动安全管理条例》、《桂林国际会展中心布展须知》</w:t>
      </w:r>
      <w:r>
        <w:rPr>
          <w:rFonts w:hint="eastAsia" w:asciiTheme="minorEastAsia" w:hAnsiTheme="minorEastAsia" w:cstheme="minorEastAsia"/>
          <w:color w:val="auto"/>
          <w:sz w:val="24"/>
          <w:lang w:eastAsia="zh-CN"/>
        </w:rPr>
        <w:t>及其他</w:t>
      </w:r>
      <w:r>
        <w:rPr>
          <w:rFonts w:hint="eastAsia" w:asciiTheme="minorEastAsia" w:hAnsiTheme="minorEastAsia" w:cstheme="minorEastAsia"/>
          <w:color w:val="auto"/>
          <w:sz w:val="24"/>
        </w:rPr>
        <w:t>规章制度，服从桂林国际会展中心及主办单位和相关部门的管理和监督检查，确保展台及人身安全</w:t>
      </w:r>
      <w:r>
        <w:rPr>
          <w:rFonts w:hint="eastAsia" w:asciiTheme="minorEastAsia" w:hAnsiTheme="minorEastAsia" w:cstheme="minorEastAsia"/>
          <w:color w:val="auto"/>
          <w:sz w:val="24"/>
          <w:lang w:eastAsia="zh-CN"/>
        </w:rPr>
        <w:t>，</w:t>
      </w:r>
      <w:r>
        <w:rPr>
          <w:rFonts w:asciiTheme="minorEastAsia" w:hAnsiTheme="minorEastAsia" w:cstheme="minorEastAsia"/>
          <w:color w:val="auto"/>
          <w:sz w:val="24"/>
        </w:rPr>
        <w:t>落实各项防火、安全责任和措施，明确防火、安全负责人，并认真履行职责。</w:t>
      </w:r>
      <w:r>
        <w:rPr>
          <w:rFonts w:hint="eastAsia" w:asciiTheme="minorEastAsia" w:hAnsiTheme="minorEastAsia" w:cstheme="minorEastAsia"/>
          <w:color w:val="auto"/>
          <w:sz w:val="24"/>
        </w:rPr>
        <w:t>出现任何施工安全责任由承建施工单位负责。</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asciiTheme="minorEastAsia" w:hAnsiTheme="minorEastAsia" w:cstheme="minorEastAsia"/>
          <w:color w:val="auto"/>
          <w:sz w:val="24"/>
        </w:rPr>
      </w:pPr>
      <w:r>
        <w:rPr>
          <w:rFonts w:asciiTheme="minorEastAsia" w:hAnsiTheme="minorEastAsia" w:cstheme="minorEastAsia"/>
          <w:color w:val="auto"/>
          <w:sz w:val="24"/>
        </w:rPr>
        <w:t>3.</w:t>
      </w:r>
      <w:r>
        <w:rPr>
          <w:rFonts w:hint="eastAsia" w:asciiTheme="minorEastAsia" w:hAnsiTheme="minorEastAsia" w:cstheme="minorEastAsia"/>
          <w:color w:val="auto"/>
          <w:sz w:val="24"/>
        </w:rPr>
        <w:t>施工方应按要求备齐企业营业执照复印件、法人身份证复印件、电工资质证明、施工效果图后至展馆服务台办理特装展位施工手续，并交纳特装管理费、施工押金，在桂林国际会展中心</w:t>
      </w:r>
      <w:r>
        <w:rPr>
          <w:rFonts w:hint="eastAsia" w:asciiTheme="minorEastAsia" w:hAnsiTheme="minorEastAsia" w:cstheme="minorEastAsia"/>
          <w:color w:val="auto"/>
          <w:sz w:val="24"/>
          <w:lang w:val="en-US" w:eastAsia="zh-CN"/>
        </w:rPr>
        <w:t>综合服务</w:t>
      </w:r>
      <w:r>
        <w:rPr>
          <w:rFonts w:hint="eastAsia" w:asciiTheme="minorEastAsia" w:hAnsiTheme="minorEastAsia" w:cstheme="minorEastAsia"/>
          <w:color w:val="auto"/>
          <w:sz w:val="24"/>
        </w:rPr>
        <w:t>处领取</w:t>
      </w:r>
      <w:r>
        <w:rPr>
          <w:rFonts w:hint="eastAsia" w:asciiTheme="minorEastAsia" w:hAnsiTheme="minorEastAsia" w:cstheme="minorEastAsia"/>
          <w:color w:val="auto"/>
          <w:sz w:val="24"/>
          <w:lang w:val="en-US" w:eastAsia="zh-CN"/>
        </w:rPr>
        <w:t>施工证</w:t>
      </w:r>
      <w:r>
        <w:rPr>
          <w:rFonts w:hint="eastAsia" w:asciiTheme="minorEastAsia" w:hAnsiTheme="minorEastAsia" w:cstheme="minorEastAsia"/>
          <w:color w:val="auto"/>
          <w:sz w:val="24"/>
        </w:rPr>
        <w:t>后方可进入展馆施工。</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asciiTheme="minorEastAsia" w:hAnsiTheme="minorEastAsia" w:cstheme="minorEastAsia"/>
          <w:color w:val="auto"/>
          <w:sz w:val="24"/>
        </w:rPr>
      </w:pPr>
      <w:r>
        <w:rPr>
          <w:rFonts w:hint="eastAsia" w:asciiTheme="minorEastAsia" w:hAnsiTheme="minorEastAsia" w:cstheme="minorEastAsia"/>
          <w:color w:val="auto"/>
          <w:sz w:val="24"/>
          <w:lang w:val="en-US" w:eastAsia="zh-CN"/>
        </w:rPr>
        <w:t>4.</w:t>
      </w:r>
      <w:r>
        <w:rPr>
          <w:rFonts w:asciiTheme="minorEastAsia" w:hAnsiTheme="minorEastAsia" w:cstheme="minorEastAsia"/>
          <w:color w:val="auto"/>
          <w:sz w:val="24"/>
        </w:rPr>
        <w:t>原则上展位施工押金由施工单位缴纳。若参展单位代为缴纳，施工单位不因此免除责任，并视为参展单位同意如施工单位有违规行为展馆可从其缴纳的施工押金中扣除相应的违约金。施工押金统一在撤展清理完毕经展馆现场人员确认施工单位无违规需扣除押金的情况后方可退还。</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lang w:val="en-US" w:eastAsia="zh-CN"/>
        </w:rPr>
        <w:t>5</w:t>
      </w:r>
      <w:r>
        <w:rPr>
          <w:rFonts w:asciiTheme="minorEastAsia" w:hAnsiTheme="minorEastAsia" w:cstheme="minorEastAsia"/>
          <w:color w:val="auto"/>
          <w:sz w:val="24"/>
        </w:rPr>
        <w:t>.</w:t>
      </w:r>
      <w:r>
        <w:rPr>
          <w:rFonts w:hint="eastAsia" w:asciiTheme="minorEastAsia" w:hAnsiTheme="minorEastAsia" w:cstheme="minorEastAsia"/>
          <w:color w:val="auto"/>
          <w:sz w:val="24"/>
        </w:rPr>
        <w:t>施工人员须受过安全培训，且须</w:t>
      </w:r>
      <w:r>
        <w:rPr>
          <w:rFonts w:hint="eastAsia" w:asciiTheme="minorEastAsia" w:hAnsiTheme="minorEastAsia" w:cstheme="minorEastAsia"/>
          <w:color w:val="auto"/>
          <w:sz w:val="24"/>
          <w:lang w:eastAsia="zh-CN"/>
        </w:rPr>
        <w:t>佩戴</w:t>
      </w:r>
      <w:bookmarkStart w:id="0" w:name="_GoBack"/>
      <w:bookmarkEnd w:id="0"/>
      <w:r>
        <w:rPr>
          <w:rFonts w:hint="eastAsia" w:asciiTheme="minorEastAsia" w:hAnsiTheme="minorEastAsia" w:cstheme="minorEastAsia"/>
          <w:color w:val="auto"/>
          <w:sz w:val="24"/>
        </w:rPr>
        <w:t>本届展会布、撤展施工证件入场。在展馆施工期间，高空作业人员应系好安全带。展馆对不符合要求的人员，随时有权将其清出馆外</w:t>
      </w:r>
      <w:r>
        <w:rPr>
          <w:rFonts w:hint="eastAsia" w:asciiTheme="minorEastAsia" w:hAnsiTheme="minorEastAsia" w:cstheme="minorEastAsia"/>
          <w:color w:val="auto"/>
          <w:sz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6.施工单位搭建的展台结构必须牢固、安全。布展、展览及撤展期间出现展台倒塌、损坏、伤及他人或造成展馆建筑物损坏等安全事故，由承建施工单位负全部责任，并承担全部由此给桂林会展中心有限责任公司造成的直接或间接的经济损失。展出期间，施工单位必须留守专业工人值班，发现问题及时处理。</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hint="default" w:eastAsia="宋体"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7.施工现场的施工安全、展位用电安全和防火工作由承建施工单位负全责：</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1）必须使用防火、禁燃或经阻燃处理合格的搭建材料，且必须符合环保要求。严禁使用带有挥发刺激性气味的超标布展材料</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asciiTheme="minorEastAsia" w:hAnsiTheme="minorEastAsia" w:cstheme="minorEastAsia"/>
          <w:color w:val="auto"/>
          <w:sz w:val="24"/>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2）</w:t>
      </w:r>
      <w:r>
        <w:rPr>
          <w:rFonts w:asciiTheme="minorEastAsia" w:hAnsiTheme="minorEastAsia" w:cstheme="minorEastAsia"/>
          <w:color w:val="auto"/>
          <w:sz w:val="24"/>
        </w:rPr>
        <w:t>严禁将易燃（弹力布、汽油、酒精等）、易爆物品（如烟花、爆竹）及危险、剧毒化工产品带入展馆。如有违约应立即自行清出展馆且主场搭建商可扣除全部押金。</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asciiTheme="minorEastAsia" w:hAnsiTheme="minorEastAsia" w:cstheme="minorEastAsia"/>
          <w:color w:val="auto"/>
          <w:sz w:val="24"/>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3）</w:t>
      </w:r>
      <w:r>
        <w:rPr>
          <w:rFonts w:hint="eastAsia" w:asciiTheme="minorEastAsia" w:hAnsiTheme="minorEastAsia" w:cstheme="minorEastAsia"/>
          <w:color w:val="auto"/>
          <w:sz w:val="24"/>
        </w:rPr>
        <w:t>展馆内严禁喷漆作业，严禁明火作业</w:t>
      </w:r>
      <w:r>
        <w:rPr>
          <w:rFonts w:asciiTheme="minorEastAsia" w:hAnsiTheme="minorEastAsia" w:cstheme="minorEastAsia"/>
          <w:color w:val="auto"/>
          <w:sz w:val="24"/>
        </w:rPr>
        <w:t>。如有违约应停止施工且主场服务商可扣除1000元/次的违约金。</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asciiTheme="minorEastAsia" w:hAnsiTheme="minorEastAsia" w:cstheme="minorEastAsia"/>
          <w:color w:val="auto"/>
          <w:sz w:val="24"/>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4）</w:t>
      </w:r>
      <w:r>
        <w:rPr>
          <w:rFonts w:asciiTheme="minorEastAsia" w:hAnsiTheme="minorEastAsia" w:cstheme="minorEastAsia"/>
          <w:color w:val="auto"/>
          <w:sz w:val="24"/>
        </w:rPr>
        <w:t>馆内严禁吸烟。如有违约应进行整改且主场服务商可扣除100元/人次的违约金。</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asciiTheme="minorEastAsia" w:hAnsiTheme="minorEastAsia" w:cstheme="minorEastAsia"/>
          <w:color w:val="auto"/>
          <w:sz w:val="24"/>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5）</w:t>
      </w:r>
      <w:r>
        <w:rPr>
          <w:rFonts w:asciiTheme="minorEastAsia" w:hAnsiTheme="minorEastAsia" w:cstheme="minorEastAsia"/>
          <w:color w:val="auto"/>
          <w:sz w:val="24"/>
        </w:rPr>
        <w:t>严禁私自高空悬吊。如有违约应进行整改，拒不整改的展馆可予以拆除并扣除2000元至10000元的违约金。</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asciiTheme="minorEastAsia" w:hAnsiTheme="minorEastAsia" w:cstheme="minorEastAsia"/>
          <w:color w:val="auto"/>
          <w:sz w:val="24"/>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6）</w:t>
      </w:r>
      <w:r>
        <w:rPr>
          <w:rFonts w:asciiTheme="minorEastAsia" w:hAnsiTheme="minorEastAsia" w:cstheme="minorEastAsia"/>
          <w:color w:val="auto"/>
          <w:sz w:val="24"/>
        </w:rPr>
        <w:t>不得遮挡、挪用、圈占消防设施，阻塞消防通道、消防卷帘门、紧急安全出口、公共通道、配电房门、展馆库房门、展厅通道。如有违约，主场搭建商有权口头一次要求施工单位进行整改，第二次若还未整改的施工单位，主场搭建商可予以清理并扣除500元至1000元的违约金。</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asciiTheme="minorEastAsia" w:hAnsiTheme="minorEastAsia" w:cstheme="minorEastAsia"/>
          <w:color w:val="auto"/>
          <w:sz w:val="24"/>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7）</w:t>
      </w:r>
      <w:r>
        <w:rPr>
          <w:rFonts w:asciiTheme="minorEastAsia" w:hAnsiTheme="minorEastAsia" w:cstheme="minorEastAsia"/>
          <w:color w:val="auto"/>
          <w:sz w:val="24"/>
        </w:rPr>
        <w:t>未经许可，不得使用电锯、电刨、切割机、焊机等进行作业。如有违约应进行整改，拒不整改的主场搭建商可予以断电要求停止施工并扣除500元至1000元的违约金。</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asciiTheme="minorEastAsia" w:hAnsiTheme="minorEastAsia" w:cstheme="minorEastAsia"/>
          <w:color w:val="auto"/>
          <w:sz w:val="24"/>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8）</w:t>
      </w:r>
      <w:r>
        <w:rPr>
          <w:rFonts w:asciiTheme="minorEastAsia" w:hAnsiTheme="minorEastAsia" w:cstheme="minorEastAsia"/>
          <w:color w:val="auto"/>
          <w:sz w:val="24"/>
        </w:rPr>
        <w:t>施工单位自行负责从展馆提供的配电箱等电源处接驳至展位或会场的线路敷设及用电安全。不得私拉乱接水源电源气源。如有违约应进行整改，拒不整改的主场服务商可切断水电气源并扣除500元至1000元的违约金。</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asciiTheme="minorEastAsia" w:hAnsiTheme="minorEastAsia" w:cstheme="minorEastAsia"/>
          <w:color w:val="auto"/>
          <w:sz w:val="24"/>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9）</w:t>
      </w:r>
      <w:r>
        <w:rPr>
          <w:rFonts w:asciiTheme="minorEastAsia" w:hAnsiTheme="minorEastAsia" w:cstheme="minorEastAsia"/>
          <w:color w:val="auto"/>
          <w:sz w:val="24"/>
        </w:rPr>
        <w:t>如造成展位内接水源泄漏，应进行整改且主场服务商可扣除800元的违约金。</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asciiTheme="minorEastAsia" w:hAnsiTheme="minorEastAsia" w:cstheme="minorEastAsia"/>
          <w:color w:val="auto"/>
          <w:sz w:val="24"/>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10）</w:t>
      </w:r>
      <w:r>
        <w:rPr>
          <w:rFonts w:asciiTheme="minorEastAsia" w:hAnsiTheme="minorEastAsia" w:cstheme="minorEastAsia"/>
          <w:color w:val="auto"/>
          <w:sz w:val="24"/>
        </w:rPr>
        <w:t>电工作业、高空作业等需专业人员操作的工作，操作人员上岗应持有相应的电工证、高空作业证等有效证件。如有违约应进行整改，拒不整改的主场搭建商可要求停止施工并扣除500元至1000元的违约金。</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asciiTheme="minorEastAsia" w:hAnsiTheme="minorEastAsia" w:cstheme="minorEastAsia"/>
          <w:color w:val="auto"/>
          <w:sz w:val="24"/>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11）</w:t>
      </w:r>
      <w:r>
        <w:rPr>
          <w:rFonts w:asciiTheme="minorEastAsia" w:hAnsiTheme="minorEastAsia" w:cstheme="minorEastAsia"/>
          <w:color w:val="auto"/>
          <w:sz w:val="24"/>
        </w:rPr>
        <w:t>施工人员应佩戴合格的安全帽，高空作业应佩戴安全绳。如有违约应进行整改，拒不整改的主场搭建商可要求停止施工并扣除100元/人次的违约金。</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asciiTheme="minorEastAsia" w:hAnsiTheme="minorEastAsia" w:cstheme="minorEastAsia"/>
          <w:color w:val="auto"/>
          <w:sz w:val="24"/>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12）</w:t>
      </w:r>
      <w:r>
        <w:rPr>
          <w:rFonts w:asciiTheme="minorEastAsia" w:hAnsiTheme="minorEastAsia" w:cstheme="minorEastAsia"/>
          <w:color w:val="auto"/>
          <w:sz w:val="24"/>
        </w:rPr>
        <w:t>展位的设计结构必须牢固安全，展位顶部不得大面积覆盖，展位应使用非燃材料或阻燃材料，禁止使用存在安全隐患的灯具和线材（如高温碘钨灯、高温石英灯、平行线、麻花线等）。如存在重大安全隐患的，应进行整改，拒不整改的主场搭建商可要求停止施工并扣除1000元直至全部押金作为违约金。</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asciiTheme="minorEastAsia" w:hAnsiTheme="minorEastAsia" w:cstheme="minorEastAsia"/>
          <w:color w:val="auto"/>
          <w:sz w:val="24"/>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13）</w:t>
      </w:r>
      <w:r>
        <w:rPr>
          <w:rFonts w:asciiTheme="minorEastAsia" w:hAnsiTheme="minorEastAsia" w:cstheme="minorEastAsia"/>
          <w:color w:val="auto"/>
          <w:sz w:val="24"/>
        </w:rPr>
        <w:t>对危险性较大的作业，如吊装、高空作业等，施工单位应划定安全区域、设置安全标志、配备警戒人员， 确保作业安全，如有违约应进行整改，拒不整改的主场搭建商可要求停止施工并扣除1000元的违约金。</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asciiTheme="minorEastAsia" w:hAnsiTheme="minorEastAsia" w:cstheme="minorEastAsia"/>
          <w:color w:val="auto"/>
          <w:sz w:val="24"/>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14）</w:t>
      </w:r>
      <w:r>
        <w:rPr>
          <w:rFonts w:asciiTheme="minorEastAsia" w:hAnsiTheme="minorEastAsia" w:cstheme="minorEastAsia"/>
          <w:color w:val="auto"/>
          <w:sz w:val="24"/>
        </w:rPr>
        <w:t>根据主办单位或主场搭建商通知及时撤展，请按时间要求将搭建的展位拆除并清运完毕，切实保证展馆及周边环境卫生。未及时拆除展位并未清运垃圾的搭建商，主场搭建商可扣除2000元以上直至全部押金作为违约金和清洁费。</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asciiTheme="minorEastAsia" w:hAnsiTheme="minorEastAsia" w:cstheme="minorEastAsia"/>
          <w:color w:val="auto"/>
          <w:sz w:val="24"/>
        </w:rPr>
      </w:pPr>
      <w:r>
        <w:rPr>
          <w:rFonts w:hint="eastAsia" w:asciiTheme="minorEastAsia" w:hAnsiTheme="minorEastAsia" w:cstheme="minorEastAsia"/>
          <w:color w:val="auto"/>
          <w:sz w:val="24"/>
          <w:lang w:val="en-US" w:eastAsia="zh-CN"/>
        </w:rPr>
        <w:t>8</w:t>
      </w:r>
      <w:r>
        <w:rPr>
          <w:rFonts w:asciiTheme="minorEastAsia" w:hAnsiTheme="minorEastAsia" w:cstheme="minorEastAsia"/>
          <w:color w:val="auto"/>
          <w:sz w:val="24"/>
        </w:rPr>
        <w:t>.因违反上述约定，所发生的一切安全事故和责任，由本施工单位承担，除了缴交相应违约金外还应赔偿由此给主场搭建商等单位造成的所有经济损失。</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hint="default" w:eastAsia="宋体"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9.承建施工单位在搭建、拆除展台过程中，或者其组织搭建的展台、悬挂的标牌、彩旗广告等造成第三方名誉或者人身损害的，承建施工单位应当按照过错程度承担赔偿责任。第三方依法向场馆方请求赔偿的，场馆方在承担赔偿后可以向承建施工单位进行追偿，承建施工单位应当按照场馆方的赔偿数额承担责任，造成场馆方损失的，须承担赔偿损失的责任。</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480" w:firstLineChars="200"/>
        <w:jc w:val="left"/>
        <w:textAlignment w:val="baseline"/>
        <w:rPr>
          <w:rFonts w:hint="eastAsia" w:eastAsia="宋体" w:asciiTheme="minorEastAsia" w:hAnsiTheme="minorEastAsia" w:cstheme="minorEastAsia"/>
          <w:color w:val="auto"/>
          <w:sz w:val="24"/>
          <w:lang w:eastAsia="zh-CN"/>
        </w:rPr>
      </w:pPr>
      <w:r>
        <w:rPr>
          <w:rFonts w:asciiTheme="minorEastAsia" w:hAnsiTheme="minorEastAsia" w:cstheme="minorEastAsia"/>
          <w:color w:val="auto"/>
          <w:sz w:val="24"/>
        </w:rPr>
        <w:t>本约定书在施工单位法定代表人或授权代表（须持授权委托书）签字后即生效，并自愿接受主场服务商和相关部门的监督和管理</w:t>
      </w:r>
      <w:r>
        <w:rPr>
          <w:rFonts w:hint="eastAsia" w:asciiTheme="minorEastAsia" w:hAnsiTheme="minorEastAsia" w:cstheme="minorEastAsia"/>
          <w:color w:val="auto"/>
          <w:sz w:val="24"/>
          <w:lang w:eastAsia="zh-CN"/>
        </w:rPr>
        <w:t>，保证严格遵守各项规定。如有违反，所有责任由承建施工单位承担，并自愿接受扣除清场押金等相关处罚。</w:t>
      </w: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firstLine="2880" w:firstLineChars="1200"/>
        <w:jc w:val="left"/>
        <w:textAlignment w:val="baseline"/>
        <w:rPr>
          <w:rFonts w:asciiTheme="minorEastAsia" w:hAnsiTheme="minorEastAsia" w:cstheme="minorEastAsia"/>
          <w:color w:val="auto"/>
          <w:sz w:val="24"/>
        </w:rPr>
      </w:pP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jc w:val="left"/>
        <w:textAlignment w:val="baseline"/>
        <w:rPr>
          <w:rFonts w:asciiTheme="minorEastAsia" w:hAnsiTheme="minorEastAsia" w:cstheme="minorEastAsia"/>
          <w:color w:val="auto"/>
          <w:sz w:val="24"/>
        </w:rPr>
      </w:pPr>
    </w:p>
    <w:p>
      <w:pPr>
        <w:keepNext w:val="0"/>
        <w:keepLines w:val="0"/>
        <w:pageBreakBefore w:val="0"/>
        <w:widowControl/>
        <w:kinsoku w:val="0"/>
        <w:wordWrap/>
        <w:overflowPunct/>
        <w:topLinePunct w:val="0"/>
        <w:autoSpaceDE w:val="0"/>
        <w:autoSpaceDN w:val="0"/>
        <w:bidi w:val="0"/>
        <w:adjustRightInd w:val="0"/>
        <w:snapToGrid w:val="0"/>
        <w:spacing w:line="408" w:lineRule="auto"/>
        <w:ind w:left="0" w:leftChars="0" w:right="0"/>
        <w:jc w:val="left"/>
        <w:textAlignment w:val="baseline"/>
        <w:rPr>
          <w:rFonts w:asciiTheme="minorEastAsia" w:hAnsiTheme="minorEastAsia" w:cstheme="minorEastAsia"/>
          <w:color w:val="auto"/>
          <w:sz w:val="24"/>
        </w:rPr>
      </w:pPr>
    </w:p>
    <w:p>
      <w:pPr>
        <w:keepNext w:val="0"/>
        <w:keepLines w:val="0"/>
        <w:pageBreakBefore w:val="0"/>
        <w:widowControl/>
        <w:kinsoku w:val="0"/>
        <w:wordWrap/>
        <w:overflowPunct/>
        <w:topLinePunct w:val="0"/>
        <w:autoSpaceDE w:val="0"/>
        <w:autoSpaceDN w:val="0"/>
        <w:bidi w:val="0"/>
        <w:adjustRightInd w:val="0"/>
        <w:snapToGrid w:val="0"/>
        <w:spacing w:line="408" w:lineRule="auto"/>
        <w:ind w:left="3360" w:leftChars="1600" w:right="0"/>
        <w:jc w:val="left"/>
        <w:textAlignment w:val="baseline"/>
        <w:rPr>
          <w:rFonts w:asciiTheme="minorEastAsia" w:hAnsiTheme="minorEastAsia" w:cstheme="minorEastAsia"/>
          <w:color w:val="auto"/>
          <w:sz w:val="24"/>
        </w:rPr>
      </w:pPr>
      <w:r>
        <w:rPr>
          <w:rFonts w:asciiTheme="minorEastAsia" w:hAnsiTheme="minorEastAsia" w:cstheme="minorEastAsia"/>
          <w:color w:val="auto"/>
          <w:sz w:val="24"/>
        </w:rPr>
        <w:t>施工单位</w:t>
      </w:r>
      <w:r>
        <w:rPr>
          <w:rFonts w:hint="eastAsia" w:asciiTheme="minorEastAsia" w:hAnsiTheme="minorEastAsia" w:cstheme="minorEastAsia"/>
          <w:color w:val="auto"/>
          <w:sz w:val="24"/>
          <w:lang w:eastAsia="zh-CN"/>
        </w:rPr>
        <w:t>（</w:t>
      </w:r>
      <w:r>
        <w:rPr>
          <w:rFonts w:asciiTheme="minorEastAsia" w:hAnsiTheme="minorEastAsia" w:cstheme="minorEastAsia"/>
          <w:color w:val="auto"/>
          <w:sz w:val="24"/>
        </w:rPr>
        <w:t>盖章</w:t>
      </w:r>
      <w:r>
        <w:rPr>
          <w:rFonts w:hint="eastAsia" w:asciiTheme="minorEastAsia" w:hAnsiTheme="minorEastAsia" w:cstheme="minorEastAsia"/>
          <w:color w:val="auto"/>
          <w:sz w:val="24"/>
          <w:lang w:eastAsia="zh-CN"/>
        </w:rPr>
        <w:t>）</w:t>
      </w:r>
      <w:r>
        <w:rPr>
          <w:rFonts w:asciiTheme="minorEastAsia" w:hAnsiTheme="minorEastAsia" w:cstheme="minorEastAsia"/>
          <w:color w:val="auto"/>
          <w:sz w:val="24"/>
        </w:rPr>
        <w:t>：</w:t>
      </w:r>
    </w:p>
    <w:p>
      <w:pPr>
        <w:keepNext w:val="0"/>
        <w:keepLines w:val="0"/>
        <w:pageBreakBefore w:val="0"/>
        <w:widowControl/>
        <w:kinsoku w:val="0"/>
        <w:wordWrap/>
        <w:overflowPunct/>
        <w:topLinePunct w:val="0"/>
        <w:autoSpaceDE w:val="0"/>
        <w:autoSpaceDN w:val="0"/>
        <w:bidi w:val="0"/>
        <w:adjustRightInd w:val="0"/>
        <w:snapToGrid w:val="0"/>
        <w:spacing w:line="408" w:lineRule="auto"/>
        <w:ind w:left="3360" w:leftChars="1600" w:right="0"/>
        <w:jc w:val="left"/>
        <w:textAlignment w:val="baseline"/>
        <w:rPr>
          <w:rFonts w:asciiTheme="minorEastAsia" w:hAnsiTheme="minorEastAsia" w:cstheme="minorEastAsia"/>
          <w:color w:val="auto"/>
          <w:sz w:val="24"/>
        </w:rPr>
      </w:pPr>
      <w:r>
        <w:rPr>
          <w:rFonts w:asciiTheme="minorEastAsia" w:hAnsiTheme="minorEastAsia" w:cstheme="minorEastAsia"/>
          <w:color w:val="auto"/>
          <w:sz w:val="24"/>
        </w:rPr>
        <w:t>施工安全负责人（签名）：</w:t>
      </w:r>
    </w:p>
    <w:p>
      <w:pPr>
        <w:keepNext w:val="0"/>
        <w:keepLines w:val="0"/>
        <w:pageBreakBefore w:val="0"/>
        <w:widowControl/>
        <w:kinsoku w:val="0"/>
        <w:wordWrap/>
        <w:overflowPunct/>
        <w:topLinePunct w:val="0"/>
        <w:autoSpaceDE w:val="0"/>
        <w:autoSpaceDN w:val="0"/>
        <w:bidi w:val="0"/>
        <w:adjustRightInd w:val="0"/>
        <w:snapToGrid w:val="0"/>
        <w:spacing w:line="408" w:lineRule="auto"/>
        <w:ind w:left="3360" w:leftChars="1600" w:right="0"/>
        <w:jc w:val="left"/>
        <w:textAlignment w:val="baseline"/>
        <w:rPr>
          <w:rFonts w:asciiTheme="minorEastAsia" w:hAnsiTheme="minorEastAsia" w:cstheme="minorEastAsia"/>
          <w:color w:val="auto"/>
          <w:sz w:val="24"/>
        </w:rPr>
      </w:pPr>
      <w:r>
        <w:rPr>
          <w:rFonts w:asciiTheme="minorEastAsia" w:hAnsiTheme="minorEastAsia" w:cstheme="minorEastAsia"/>
          <w:color w:val="auto"/>
          <w:sz w:val="24"/>
        </w:rPr>
        <w:t>联系电话：</w:t>
      </w:r>
    </w:p>
    <w:p>
      <w:pPr>
        <w:keepNext w:val="0"/>
        <w:keepLines w:val="0"/>
        <w:pageBreakBefore w:val="0"/>
        <w:widowControl/>
        <w:kinsoku w:val="0"/>
        <w:wordWrap/>
        <w:overflowPunct/>
        <w:topLinePunct w:val="0"/>
        <w:autoSpaceDE w:val="0"/>
        <w:autoSpaceDN w:val="0"/>
        <w:bidi w:val="0"/>
        <w:adjustRightInd w:val="0"/>
        <w:snapToGrid w:val="0"/>
        <w:spacing w:line="408" w:lineRule="auto"/>
        <w:ind w:left="3360" w:leftChars="1600" w:right="0"/>
        <w:jc w:val="left"/>
        <w:textAlignment w:val="baseline"/>
        <w:rPr>
          <w:rFonts w:asciiTheme="minorEastAsia" w:hAnsiTheme="minorEastAsia" w:cstheme="minorEastAsia"/>
          <w:color w:val="auto"/>
          <w:sz w:val="24"/>
        </w:rPr>
      </w:pPr>
      <w:r>
        <w:rPr>
          <w:rFonts w:asciiTheme="minorEastAsia" w:hAnsiTheme="minorEastAsia" w:cstheme="minorEastAsia"/>
          <w:color w:val="auto"/>
          <w:sz w:val="24"/>
        </w:rPr>
        <w:t>填写日期：_______年__</w:t>
      </w:r>
      <w:r>
        <w:rPr>
          <w:rFonts w:hint="eastAsia" w:asciiTheme="minorEastAsia" w:hAnsiTheme="minorEastAsia" w:cstheme="minorEastAsia"/>
          <w:color w:val="auto"/>
          <w:sz w:val="24"/>
          <w:lang w:val="en-US" w:eastAsia="zh-CN"/>
        </w:rPr>
        <w:t xml:space="preserve"> </w:t>
      </w:r>
      <w:r>
        <w:rPr>
          <w:rFonts w:asciiTheme="minorEastAsia" w:hAnsiTheme="minorEastAsia" w:cstheme="minorEastAsia"/>
          <w:color w:val="auto"/>
          <w:sz w:val="24"/>
        </w:rPr>
        <w:t>__月_____</w:t>
      </w:r>
      <w:r>
        <w:rPr>
          <w:rFonts w:hint="eastAsia" w:asciiTheme="minorEastAsia" w:hAnsiTheme="minorEastAsia" w:cstheme="minorEastAsia"/>
          <w:color w:val="auto"/>
          <w:sz w:val="24"/>
        </w:rPr>
        <w:t>日</w:t>
      </w:r>
    </w:p>
    <w:p>
      <w:pPr>
        <w:pStyle w:val="10"/>
        <w:keepNext w:val="0"/>
        <w:keepLines w:val="0"/>
        <w:pageBreakBefore w:val="0"/>
        <w:tabs>
          <w:tab w:val="left" w:pos="1353"/>
        </w:tabs>
        <w:wordWrap/>
        <w:overflowPunct/>
        <w:topLinePunct w:val="0"/>
        <w:bidi w:val="0"/>
        <w:spacing w:line="408" w:lineRule="auto"/>
        <w:ind w:left="0" w:leftChars="0" w:right="0" w:firstLine="840" w:firstLineChars="400"/>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1E6F4F7-C27E-463A-B805-17BEB724D27E}"/>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A177AE9D-546D-490D-B380-BD6E6FE2957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TFiZTgzYjMwYTQ4MDE2NDc3MzgzYzYzMDM1YmEifQ=="/>
  </w:docVars>
  <w:rsids>
    <w:rsidRoot w:val="5F9E1697"/>
    <w:rsid w:val="1AEA51B8"/>
    <w:rsid w:val="1E0D0B83"/>
    <w:rsid w:val="1F003FE9"/>
    <w:rsid w:val="248F0487"/>
    <w:rsid w:val="2A224043"/>
    <w:rsid w:val="332D6ED8"/>
    <w:rsid w:val="37F37D5B"/>
    <w:rsid w:val="4FB47F27"/>
    <w:rsid w:val="55760C1C"/>
    <w:rsid w:val="58DC348C"/>
    <w:rsid w:val="5A4123C9"/>
    <w:rsid w:val="5F9E1697"/>
    <w:rsid w:val="62976675"/>
    <w:rsid w:val="678C410A"/>
    <w:rsid w:val="69A55B1C"/>
    <w:rsid w:val="6CA96505"/>
    <w:rsid w:val="6EF72976"/>
    <w:rsid w:val="75D237F5"/>
    <w:rsid w:val="76361FD5"/>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3">
    <w:name w:val="Body Text"/>
    <w:basedOn w:val="1"/>
    <w:next w:val="4"/>
    <w:unhideWhenUsed/>
    <w:qFormat/>
    <w:uiPriority w:val="99"/>
    <w:pPr>
      <w:spacing w:after="120"/>
    </w:p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5">
    <w:name w:val="index 1"/>
    <w:next w:val="1"/>
    <w:qFormat/>
    <w:uiPriority w:val="0"/>
    <w:pPr>
      <w:widowControl w:val="0"/>
      <w:spacing w:line="500" w:lineRule="exact"/>
      <w:ind w:firstLine="200" w:firstLineChars="200"/>
      <w:jc w:val="both"/>
    </w:pPr>
    <w:rPr>
      <w:rFonts w:ascii="宋体" w:hAnsi="Courier New" w:eastAsia="宋体" w:cs="Times New Roman"/>
      <w:b/>
      <w:kern w:val="2"/>
      <w:sz w:val="28"/>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Paragraph"/>
    <w:qFormat/>
    <w:uiPriority w:val="1"/>
    <w:pPr>
      <w:widowControl w:val="0"/>
      <w:jc w:val="both"/>
    </w:pPr>
    <w:rPr>
      <w:rFonts w:ascii="Calibri" w:hAnsi="Calibri" w:eastAsia="宋体" w:cs="Times New Roman"/>
      <w:kern w:val="2"/>
      <w:sz w:val="21"/>
      <w:szCs w:val="24"/>
      <w:lang w:val="en-US" w:eastAsia="zh-CN" w:bidi="ar-SA"/>
    </w:rPr>
  </w:style>
  <w:style w:type="paragraph" w:styleId="10">
    <w:name w:val="List Paragraph"/>
    <w:unhideWhenUsed/>
    <w:qFormat/>
    <w:uiPriority w:val="99"/>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410</Words>
  <Characters>416</Characters>
  <Lines>0</Lines>
  <Paragraphs>0</Paragraphs>
  <TotalTime>18</TotalTime>
  <ScaleCrop>false</ScaleCrop>
  <LinksUpToDate>false</LinksUpToDate>
  <CharactersWithSpaces>567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2023-08-30T07:39:00Z</dcterms:created>
  <dc:creator>空城只有旧梦在</dc:creator>
  <cp:lastModifiedBy>空城只有旧梦在</cp:lastModifiedBy>
  <dcterms:modified xsi:type="dcterms:W3CDTF">2023-10-03T12:20:43Z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F2E2B7316B2C46A2BA0F6826CF272E2E_13</vt:lpwstr>
  </property>
</Properties>
</file>