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56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sz w:val="24"/>
          <w:szCs w:val="24"/>
          <w:lang w:val="en-US" w:eastAsia="zh-CN"/>
        </w:rPr>
        <w:t>广东省医学学术直通车--重症医学XX行</w:t>
      </w:r>
      <w:r>
        <w:rPr>
          <w:rFonts w:hint="eastAsia" w:ascii="宋体" w:hAnsi="宋体" w:eastAsia="宋体" w:cs="宋体"/>
          <w:sz w:val="24"/>
          <w:szCs w:val="24"/>
        </w:rPr>
        <w:t>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2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29"/>
        <w:gridCol w:w="1290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会议名称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举例：广东省医学学术直通车-***（专科）**行暨****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（联合）承办单位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专科分会、学组、青委、或者相关单位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大会主席</w:t>
            </w:r>
          </w:p>
        </w:tc>
        <w:tc>
          <w:tcPr>
            <w:tcW w:w="4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经费来源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社会企业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专科分会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邀请的主要领导和专家</w:t>
            </w:r>
          </w:p>
        </w:tc>
        <w:tc>
          <w:tcPr>
            <w:tcW w:w="75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9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省医学会领导：________,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学会统筹安排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9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当地领导：___________,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其他_________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9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主要专家：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会议负责人签字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专科分会主任委员意见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同意：要求_____________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不同意:原因____________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3360" w:firstLineChars="140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主委签字：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学会继教部意见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同意：拟安排我部__________同志对接会议，并现场跟进；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不同意：原因____________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                  部长签字：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注意事项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费用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按学会财务管理要求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统收统支，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结余可用于下次学术活动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需备案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才能计入年终考核统计，备案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：会议通知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本申请表、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纪要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、签到表等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本申请于2023年2月正式启用，可采用纸质或电子版备案。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广东省医学会继续医学教育部制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6BA4D"/>
    <w:multiLevelType w:val="singleLevel"/>
    <w:tmpl w:val="3646BA4D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">
    <w:nsid w:val="7A0E4770"/>
    <w:multiLevelType w:val="multilevel"/>
    <w:tmpl w:val="7A0E477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jQxNDU5MzQ5ZDljMDQ4NGU0YjI0ZWVhNjU2NTMifQ=="/>
  </w:docVars>
  <w:rsids>
    <w:rsidRoot w:val="63501139"/>
    <w:rsid w:val="635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2023-11-03T01:03:00Z</dcterms:created>
  <dc:creator>晴</dc:creator>
  <cp:lastModifiedBy>晴</cp:lastModifiedBy>
  <dcterms:modified xsi:type="dcterms:W3CDTF">2023-11-03T01:04:06Z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B30FCC6F89064044B85958EFB688D689_11</vt:lpwstr>
  </property>
</Properties>
</file>