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before="312" w:beforeLines="100"/>
        <w:rPr>
          <w:rFonts w:hint="eastAsia" w:ascii="方正大标宋简体" w:hAnsi="方正大标宋简体" w:eastAsia="方正大标宋简体" w:cs="方正大标宋简体"/>
          <w:b/>
          <w:bCs/>
          <w:kern w:val="0"/>
          <w:sz w:val="44"/>
          <w:szCs w:val="44"/>
          <w:lang w:val="en-US" w:eastAsia="zh-CN"/>
        </w:rPr>
      </w:pPr>
      <w:bookmarkStart w:id="0" w:name="_GoBack"/>
      <w:bookmarkEnd w:id="0"/>
      <w:r>
        <w:rPr>
          <w:rFonts w:hint="eastAsia" w:ascii="仿宋_GB2312" w:eastAsia="仿宋_GB2312"/>
          <w:color w:val="000000"/>
          <w:sz w:val="32"/>
          <w:szCs w:val="32"/>
        </w:rPr>
        <w:t>附录</w:t>
      </w:r>
      <w:r>
        <w:rPr>
          <w:rFonts w:hint="eastAsia" w:ascii="仿宋_GB2312" w:eastAsia="仿宋_GB2312"/>
          <w:color w:val="000000"/>
          <w:sz w:val="32"/>
          <w:szCs w:val="32"/>
          <w:lang w:eastAsia="zh-CN"/>
        </w:rPr>
        <w:t>：</w:t>
      </w:r>
      <w:r>
        <w:rPr>
          <w:rFonts w:hint="eastAsia" w:ascii="仿宋_GB2312" w:eastAsia="仿宋_GB2312"/>
          <w:color w:val="000000"/>
          <w:sz w:val="32"/>
          <w:szCs w:val="32"/>
          <w:lang w:val="en-US" w:eastAsia="zh-CN"/>
        </w:rPr>
        <w:t xml:space="preserve">             </w:t>
      </w:r>
      <w:r>
        <w:rPr>
          <w:rFonts w:hint="eastAsia" w:ascii="方正大标宋简体" w:hAnsi="方正大标宋简体" w:eastAsia="方正大标宋简体" w:cs="方正大标宋简体"/>
          <w:color w:val="000000"/>
          <w:sz w:val="44"/>
          <w:szCs w:val="44"/>
          <w:lang w:val="en-US" w:eastAsia="zh-CN"/>
        </w:rPr>
        <w:t>论文样板</w:t>
      </w:r>
    </w:p>
    <w:p>
      <w:pPr>
        <w:autoSpaceDE w:val="0"/>
        <w:autoSpaceDN w:val="0"/>
        <w:adjustRightInd w:val="0"/>
        <w:spacing w:before="312" w:beforeLines="100" w:after="312" w:afterLines="100"/>
        <w:jc w:val="center"/>
        <w:rPr>
          <w:rFonts w:ascii="黑体" w:eastAsia="黑体"/>
          <w:spacing w:val="20"/>
          <w:kern w:val="0"/>
          <w:sz w:val="32"/>
          <w:szCs w:val="32"/>
        </w:rPr>
      </w:pPr>
      <w:r>
        <w:rPr>
          <w:rFonts w:hint="eastAsia" w:ascii="黑体" w:eastAsia="黑体"/>
          <w:spacing w:val="20"/>
          <w:kern w:val="0"/>
          <w:sz w:val="32"/>
          <w:szCs w:val="32"/>
          <w:lang w:val="zh-CN"/>
        </w:rPr>
        <w:t>题目</w:t>
      </w:r>
    </w:p>
    <w:p>
      <w:pPr>
        <w:autoSpaceDE w:val="0"/>
        <w:autoSpaceDN w:val="0"/>
        <w:adjustRightInd w:val="0"/>
        <w:spacing w:before="156" w:beforeLines="50"/>
        <w:jc w:val="center"/>
        <w:rPr>
          <w:rFonts w:hint="eastAsia" w:ascii="仿宋_GB2312" w:eastAsia="仿宋_GB2312"/>
          <w:kern w:val="0"/>
          <w:sz w:val="24"/>
          <w:szCs w:val="20"/>
          <w:vertAlign w:val="superscript"/>
        </w:rPr>
      </w:pPr>
      <w:r>
        <w:rPr>
          <w:rFonts w:hint="eastAsia" w:ascii="仿宋_GB2312" w:eastAsia="仿宋_GB2312"/>
          <w:kern w:val="0"/>
          <w:sz w:val="24"/>
          <w:szCs w:val="20"/>
          <w:lang w:val="zh-CN"/>
        </w:rPr>
        <w:t>姓名</w:t>
      </w:r>
      <w:r>
        <w:rPr>
          <w:rFonts w:hint="eastAsia" w:ascii="仿宋_GB2312" w:eastAsia="仿宋_GB2312"/>
          <w:kern w:val="0"/>
          <w:sz w:val="24"/>
          <w:szCs w:val="20"/>
          <w:vertAlign w:val="superscript"/>
          <w:lang w:val="zh-CN"/>
        </w:rPr>
        <w:t>1,2</w:t>
      </w:r>
      <w:r>
        <w:rPr>
          <w:rFonts w:hint="eastAsia" w:ascii="仿宋_GB2312" w:eastAsia="仿宋_GB2312"/>
          <w:kern w:val="0"/>
          <w:sz w:val="24"/>
          <w:szCs w:val="20"/>
          <w:lang w:val="zh-CN"/>
        </w:rPr>
        <w:t>，姓名</w:t>
      </w:r>
      <w:r>
        <w:rPr>
          <w:rFonts w:hint="eastAsia" w:ascii="仿宋_GB2312" w:eastAsia="仿宋_GB2312"/>
          <w:kern w:val="0"/>
          <w:sz w:val="24"/>
          <w:szCs w:val="20"/>
          <w:vertAlign w:val="superscript"/>
          <w:lang w:val="zh-CN"/>
        </w:rPr>
        <w:t>1,2</w:t>
      </w:r>
      <w:r>
        <w:rPr>
          <w:rFonts w:hint="eastAsia" w:ascii="仿宋_GB2312" w:eastAsia="仿宋_GB2312"/>
          <w:kern w:val="0"/>
          <w:sz w:val="24"/>
          <w:szCs w:val="20"/>
          <w:lang w:val="zh-CN"/>
        </w:rPr>
        <w:t>，姓名</w:t>
      </w:r>
      <w:r>
        <w:rPr>
          <w:rFonts w:hint="eastAsia" w:ascii="仿宋_GB2312" w:eastAsia="仿宋_GB2312"/>
          <w:kern w:val="0"/>
          <w:sz w:val="24"/>
          <w:szCs w:val="20"/>
          <w:vertAlign w:val="superscript"/>
          <w:lang w:val="zh-CN"/>
        </w:rPr>
        <w:t>2</w:t>
      </w:r>
    </w:p>
    <w:p>
      <w:pPr>
        <w:autoSpaceDE w:val="0"/>
        <w:autoSpaceDN w:val="0"/>
        <w:adjustRightInd w:val="0"/>
        <w:jc w:val="center"/>
        <w:rPr>
          <w:rFonts w:ascii="宋体"/>
          <w:kern w:val="0"/>
          <w:sz w:val="15"/>
          <w:szCs w:val="15"/>
        </w:rPr>
      </w:pPr>
      <w:r>
        <w:rPr>
          <w:rFonts w:ascii="宋体"/>
          <w:kern w:val="0"/>
          <w:sz w:val="15"/>
          <w:szCs w:val="15"/>
        </w:rPr>
        <w:t>(</w:t>
      </w:r>
      <w:r>
        <w:rPr>
          <w:rFonts w:ascii="宋体"/>
          <w:kern w:val="0"/>
          <w:sz w:val="15"/>
          <w:szCs w:val="15"/>
          <w:lang w:val="zh-CN"/>
        </w:rPr>
        <w:t>1</w:t>
      </w:r>
      <w:r>
        <w:rPr>
          <w:rFonts w:ascii="宋体"/>
          <w:kern w:val="0"/>
          <w:sz w:val="15"/>
          <w:szCs w:val="15"/>
        </w:rPr>
        <w:t>.</w:t>
      </w:r>
      <w:r>
        <w:rPr>
          <w:rFonts w:hint="eastAsia" w:ascii="宋体"/>
          <w:kern w:val="0"/>
          <w:sz w:val="15"/>
          <w:szCs w:val="15"/>
          <w:lang w:val="zh-CN"/>
        </w:rPr>
        <w:t>单位，省 市 邮编；</w:t>
      </w:r>
      <w:r>
        <w:rPr>
          <w:rFonts w:ascii="宋体"/>
          <w:kern w:val="0"/>
          <w:sz w:val="15"/>
          <w:szCs w:val="15"/>
        </w:rPr>
        <w:t xml:space="preserve"> </w:t>
      </w:r>
      <w:r>
        <w:rPr>
          <w:rFonts w:ascii="宋体"/>
          <w:kern w:val="0"/>
          <w:sz w:val="15"/>
          <w:szCs w:val="15"/>
          <w:lang w:val="zh-CN"/>
        </w:rPr>
        <w:t>2</w:t>
      </w:r>
      <w:r>
        <w:rPr>
          <w:rFonts w:ascii="宋体"/>
          <w:kern w:val="0"/>
          <w:sz w:val="15"/>
          <w:szCs w:val="15"/>
        </w:rPr>
        <w:t>.</w:t>
      </w:r>
      <w:r>
        <w:rPr>
          <w:rFonts w:hint="eastAsia" w:ascii="宋体"/>
          <w:kern w:val="0"/>
          <w:sz w:val="15"/>
          <w:szCs w:val="15"/>
          <w:lang w:val="zh-CN"/>
        </w:rPr>
        <w:t xml:space="preserve"> 单位，省 市 邮编</w:t>
      </w:r>
      <w:r>
        <w:rPr>
          <w:rFonts w:ascii="宋体"/>
          <w:kern w:val="0"/>
          <w:sz w:val="15"/>
          <w:szCs w:val="15"/>
        </w:rPr>
        <w:t>)</w:t>
      </w:r>
    </w:p>
    <w:p>
      <w:pPr>
        <w:autoSpaceDE w:val="0"/>
        <w:autoSpaceDN w:val="0"/>
        <w:adjustRightInd w:val="0"/>
        <w:ind w:left="210" w:leftChars="100" w:right="210" w:rightChars="100"/>
        <w:jc w:val="left"/>
        <w:rPr>
          <w:rFonts w:ascii="宋体"/>
          <w:kern w:val="0"/>
          <w:sz w:val="18"/>
          <w:szCs w:val="20"/>
        </w:rPr>
      </w:pPr>
      <w:r>
        <w:rPr>
          <w:rFonts w:hint="eastAsia" w:ascii="宋体"/>
          <w:b/>
          <w:bCs/>
          <w:kern w:val="0"/>
          <w:sz w:val="18"/>
          <w:szCs w:val="20"/>
          <w:lang w:val="zh-CN"/>
        </w:rPr>
        <w:t>摘要：</w:t>
      </w:r>
      <w:r>
        <w:rPr>
          <w:rFonts w:hint="eastAsia" w:ascii="宋体"/>
          <w:kern w:val="0"/>
          <w:sz w:val="18"/>
          <w:szCs w:val="20"/>
          <w:lang w:val="zh-CN"/>
        </w:rPr>
        <w:t>泥沙运动特征的变化及其对港口航道的影响是大型海岸工程实施时需要考虑的主要问题。由于海岸生态系统往往对泥沙冲淤的变化非常敏感，生态评估也逐渐成为工程规划及方</w:t>
      </w:r>
      <w:r>
        <w:rPr>
          <w:rFonts w:ascii="宋体"/>
          <w:kern w:val="0"/>
          <w:sz w:val="18"/>
          <w:szCs w:val="20"/>
          <w:lang w:val="zh-CN"/>
        </w:rPr>
        <w:t xml:space="preserve"> </w:t>
      </w:r>
      <w:r>
        <w:rPr>
          <w:rFonts w:hint="eastAsia" w:ascii="宋体"/>
          <w:kern w:val="0"/>
          <w:sz w:val="18"/>
          <w:szCs w:val="20"/>
          <w:lang w:val="zh-CN"/>
        </w:rPr>
        <w:t>案可行性论证研究的重要内容。本文利用泥沙数学模型，以深圳湾为例研究了五种填海方案造成的海湾来沙量、含沙量和泥沙冲淤分布的变化，讨论了泥沙淤积速率的变化对港口航道和红树林生态系统的影响，并通过岸线方案的对比指出了在分别考虑各种泥沙评价指标时对</w:t>
      </w:r>
      <w:r>
        <w:rPr>
          <w:rFonts w:ascii="宋体"/>
          <w:kern w:val="0"/>
          <w:sz w:val="18"/>
          <w:szCs w:val="20"/>
          <w:lang w:val="zh-CN"/>
        </w:rPr>
        <w:t xml:space="preserve"> </w:t>
      </w:r>
      <w:r>
        <w:rPr>
          <w:rFonts w:hint="eastAsia" w:ascii="宋体"/>
          <w:kern w:val="0"/>
          <w:sz w:val="18"/>
          <w:szCs w:val="20"/>
          <w:lang w:val="zh-CN"/>
        </w:rPr>
        <w:t>应的五种填海方案的优劣。定量分析表明，不同评价指标对应的方案优劣次序有所差异，协调多种指标要求的综合优化岸线可以通过比较各种方案后给出。</w:t>
      </w:r>
      <w:r>
        <w:rPr>
          <w:rFonts w:ascii="宋体"/>
          <w:kern w:val="0"/>
          <w:sz w:val="18"/>
          <w:szCs w:val="20"/>
          <w:lang w:val="zh-CN"/>
        </w:rPr>
        <w:t xml:space="preserve"> </w:t>
      </w:r>
    </w:p>
    <w:p>
      <w:pPr>
        <w:autoSpaceDE w:val="0"/>
        <w:autoSpaceDN w:val="0"/>
        <w:adjustRightInd w:val="0"/>
        <w:ind w:left="210" w:leftChars="100" w:right="210" w:rightChars="100"/>
        <w:jc w:val="left"/>
        <w:rPr>
          <w:rFonts w:ascii="宋体"/>
          <w:kern w:val="0"/>
          <w:sz w:val="18"/>
          <w:szCs w:val="20"/>
          <w:lang w:val="zh-CN"/>
        </w:rPr>
      </w:pPr>
      <w:r>
        <w:rPr>
          <w:rFonts w:hint="eastAsia" w:ascii="宋体"/>
          <w:b/>
          <w:bCs/>
          <w:kern w:val="0"/>
          <w:sz w:val="18"/>
          <w:szCs w:val="20"/>
          <w:lang w:val="zh-CN"/>
        </w:rPr>
        <w:t>关键词：</w:t>
      </w:r>
      <w:r>
        <w:rPr>
          <w:rFonts w:hint="eastAsia" w:ascii="宋体"/>
          <w:kern w:val="0"/>
          <w:sz w:val="18"/>
          <w:szCs w:val="20"/>
          <w:lang w:val="zh-CN"/>
        </w:rPr>
        <w:t>泥沙数学模型；填海工程；岸线；深圳湾</w:t>
      </w:r>
    </w:p>
    <w:p>
      <w:pPr>
        <w:autoSpaceDE w:val="0"/>
        <w:autoSpaceDN w:val="0"/>
        <w:adjustRightInd w:val="0"/>
        <w:ind w:left="210" w:leftChars="100" w:right="210" w:rightChars="100"/>
        <w:rPr>
          <w:rFonts w:ascii="宋体"/>
          <w:kern w:val="0"/>
          <w:sz w:val="18"/>
          <w:szCs w:val="20"/>
          <w:lang w:val="zh-CN"/>
        </w:rPr>
      </w:pPr>
      <w:r>
        <w:rPr>
          <w:rFonts w:hint="eastAsia" w:ascii="宋体"/>
          <w:b/>
          <w:bCs/>
          <w:kern w:val="0"/>
          <w:sz w:val="18"/>
          <w:szCs w:val="20"/>
          <w:lang w:val="zh-CN"/>
        </w:rPr>
        <w:t>中图分类号：</w:t>
      </w:r>
      <w:r>
        <w:rPr>
          <w:rFonts w:hint="eastAsia" w:ascii="宋体"/>
          <w:kern w:val="0"/>
          <w:sz w:val="18"/>
          <w:szCs w:val="20"/>
          <w:lang w:val="zh-CN"/>
        </w:rPr>
        <w:t xml:space="preserve">   </w:t>
      </w:r>
      <w:r>
        <w:rPr>
          <w:rFonts w:ascii="宋体"/>
          <w:kern w:val="0"/>
          <w:sz w:val="18"/>
          <w:szCs w:val="20"/>
        </w:rPr>
        <w:t xml:space="preserve">  </w:t>
      </w:r>
      <w:r>
        <w:rPr>
          <w:rFonts w:hint="eastAsia" w:ascii="宋体"/>
          <w:kern w:val="0"/>
          <w:sz w:val="18"/>
          <w:szCs w:val="20"/>
        </w:rPr>
        <w:t xml:space="preserve">               </w:t>
      </w:r>
      <w:r>
        <w:rPr>
          <w:rFonts w:ascii="宋体"/>
          <w:kern w:val="0"/>
          <w:sz w:val="18"/>
          <w:szCs w:val="20"/>
        </w:rPr>
        <w:t xml:space="preserve">  </w:t>
      </w:r>
      <w:r>
        <w:rPr>
          <w:rFonts w:hint="eastAsia" w:ascii="宋体"/>
          <w:b/>
          <w:bCs/>
          <w:kern w:val="0"/>
          <w:sz w:val="18"/>
          <w:szCs w:val="20"/>
          <w:lang w:val="zh-CN"/>
        </w:rPr>
        <w:t>文献标识码：</w:t>
      </w:r>
      <w:r>
        <w:rPr>
          <w:rFonts w:ascii="宋体"/>
          <w:kern w:val="0"/>
          <w:sz w:val="18"/>
          <w:szCs w:val="20"/>
          <w:lang w:val="zh-CN"/>
        </w:rPr>
        <w:t>A</w:t>
      </w:r>
      <w:r>
        <w:rPr>
          <w:rFonts w:ascii="宋体"/>
          <w:kern w:val="0"/>
          <w:sz w:val="18"/>
          <w:szCs w:val="20"/>
        </w:rPr>
        <w:t xml:space="preserve">    </w:t>
      </w:r>
    </w:p>
    <w:p>
      <w:pPr>
        <w:autoSpaceDE w:val="0"/>
        <w:autoSpaceDN w:val="0"/>
        <w:adjustRightInd w:val="0"/>
        <w:spacing w:before="312" w:beforeLines="100" w:after="312" w:afterLines="100"/>
        <w:jc w:val="left"/>
        <w:rPr>
          <w:rFonts w:ascii="宋体"/>
          <w:kern w:val="0"/>
          <w:sz w:val="20"/>
          <w:szCs w:val="20"/>
        </w:rPr>
      </w:pPr>
      <w:r>
        <w:rPr>
          <w:rFonts w:ascii="宋体"/>
          <w:kern w:val="0"/>
          <w:sz w:val="24"/>
          <w:szCs w:val="20"/>
          <w:lang w:val="zh-CN"/>
        </w:rPr>
        <w:t>1</w:t>
      </w:r>
      <w:r>
        <w:rPr>
          <w:rFonts w:ascii="宋体"/>
          <w:kern w:val="0"/>
          <w:sz w:val="24"/>
          <w:szCs w:val="20"/>
        </w:rPr>
        <w:t xml:space="preserve"> </w:t>
      </w:r>
      <w:r>
        <w:rPr>
          <w:rFonts w:hint="eastAsia" w:ascii="宋体"/>
          <w:kern w:val="0"/>
          <w:sz w:val="24"/>
          <w:szCs w:val="20"/>
          <w:lang w:val="zh-CN"/>
        </w:rPr>
        <w:t>研究背景</w:t>
      </w:r>
    </w:p>
    <w:p>
      <w:pPr>
        <w:autoSpaceDE w:val="0"/>
        <w:autoSpaceDN w:val="0"/>
        <w:adjustRightInd w:val="0"/>
        <w:ind w:firstLine="420" w:firstLineChars="200"/>
        <w:jc w:val="left"/>
        <w:rPr>
          <w:rFonts w:ascii="宋体" w:hAnsi="宋体"/>
          <w:kern w:val="0"/>
          <w:szCs w:val="20"/>
        </w:rPr>
      </w:pPr>
      <w:r>
        <w:rPr>
          <w:rFonts w:hint="eastAsia" w:ascii="宋体" w:hAnsi="宋体"/>
          <w:kern w:val="0"/>
          <w:szCs w:val="20"/>
          <w:lang w:val="zh-CN"/>
        </w:rPr>
        <w:t>填海对当地或周边地区潮波特性的影响，已经在许多填海工程的岸线确定中得到充分重视</w:t>
      </w:r>
      <w:r>
        <w:rPr>
          <w:rFonts w:hint="eastAsia" w:ascii="宋体" w:hAnsi="宋体"/>
          <w:kern w:val="0"/>
          <w:szCs w:val="20"/>
          <w:vertAlign w:val="superscript"/>
          <w:lang w:val="zh-CN"/>
        </w:rPr>
        <w:t>［</w:t>
      </w:r>
      <w:r>
        <w:rPr>
          <w:rFonts w:ascii="宋体" w:hAnsi="宋体"/>
          <w:kern w:val="0"/>
          <w:szCs w:val="20"/>
          <w:vertAlign w:val="superscript"/>
          <w:lang w:val="zh-CN"/>
        </w:rPr>
        <w:t>1</w:t>
      </w:r>
      <w:r>
        <w:rPr>
          <w:rFonts w:hint="eastAsia" w:ascii="宋体" w:hAnsi="宋体"/>
          <w:kern w:val="0"/>
          <w:szCs w:val="20"/>
          <w:vertAlign w:val="superscript"/>
          <w:lang w:val="zh-CN"/>
        </w:rPr>
        <w:t>］</w:t>
      </w:r>
      <w:r>
        <w:rPr>
          <w:rFonts w:hint="eastAsia" w:ascii="宋体" w:hAnsi="宋体"/>
          <w:kern w:val="0"/>
          <w:szCs w:val="20"/>
          <w:lang w:val="zh-CN"/>
        </w:rPr>
        <w:t>。近年来，填海工程造成的区域泥沙运动特征的改变以及对港口、航道和海岸生态系统的影响也愈来愈受到广泛的关注。泥沙淤积带来的问题尤其复杂。例如，香港维多利亚港附近由于填海造地使得一些区域潮流作用减弱，形成了有利于泥沙沉降的环境，沉积速率明显增大</w:t>
      </w:r>
      <w:r>
        <w:rPr>
          <w:rFonts w:hint="eastAsia" w:ascii="宋体" w:hAnsi="宋体"/>
          <w:kern w:val="0"/>
          <w:szCs w:val="20"/>
          <w:vertAlign w:val="superscript"/>
          <w:lang w:val="zh-CN"/>
        </w:rPr>
        <w:t>［</w:t>
      </w:r>
      <w:r>
        <w:rPr>
          <w:rFonts w:ascii="宋体" w:hAnsi="宋体"/>
          <w:kern w:val="0"/>
          <w:szCs w:val="20"/>
          <w:vertAlign w:val="superscript"/>
          <w:lang w:val="zh-CN"/>
        </w:rPr>
        <w:t>2</w:t>
      </w:r>
      <w:r>
        <w:rPr>
          <w:rFonts w:hint="eastAsia" w:ascii="宋体" w:hAnsi="宋体"/>
          <w:kern w:val="0"/>
          <w:szCs w:val="20"/>
          <w:vertAlign w:val="superscript"/>
          <w:lang w:val="zh-CN"/>
        </w:rPr>
        <w:t>］</w:t>
      </w:r>
      <w:r>
        <w:rPr>
          <w:rFonts w:hint="eastAsia" w:ascii="宋体" w:hAnsi="宋体"/>
          <w:kern w:val="0"/>
          <w:szCs w:val="20"/>
          <w:lang w:val="zh-CN"/>
        </w:rPr>
        <w:t>；厦门西海域的海岸工程和围垦造地使纳潮量减少了</w:t>
      </w:r>
      <w:r>
        <w:rPr>
          <w:rFonts w:ascii="宋体" w:hAnsi="宋体"/>
          <w:kern w:val="0"/>
          <w:szCs w:val="20"/>
          <w:lang w:val="zh-CN"/>
        </w:rPr>
        <w:t>67%</w:t>
      </w:r>
      <w:r>
        <w:rPr>
          <w:rFonts w:hint="eastAsia" w:ascii="宋体" w:hAnsi="宋体"/>
          <w:kern w:val="0"/>
          <w:szCs w:val="20"/>
          <w:lang w:val="zh-CN"/>
        </w:rPr>
        <w:t>左右，潮汐对泥沙的输运能力因此大大减弱，使厦门港的淤积加重、通航条件受到影响，每年必须花</w:t>
      </w:r>
      <w:r>
        <w:rPr>
          <w:rFonts w:ascii="宋体" w:hAnsi="宋体"/>
          <w:kern w:val="0"/>
          <w:szCs w:val="20"/>
          <w:lang w:val="zh-CN"/>
        </w:rPr>
        <w:t>800</w:t>
      </w:r>
      <w:r>
        <w:rPr>
          <w:rFonts w:hint="eastAsia" w:ascii="宋体" w:hAnsi="宋体"/>
          <w:kern w:val="0"/>
          <w:szCs w:val="20"/>
          <w:lang w:val="zh-CN"/>
        </w:rPr>
        <w:t>多万元费用清理航道；此外，沉积环境的改变还导致珍贵的文昌鱼几乎绝迹，海豚减少</w:t>
      </w:r>
      <w:r>
        <w:rPr>
          <w:rFonts w:hint="eastAsia" w:ascii="宋体" w:hAnsi="宋体"/>
          <w:kern w:val="0"/>
          <w:szCs w:val="20"/>
          <w:vertAlign w:val="superscript"/>
          <w:lang w:val="zh-CN"/>
        </w:rPr>
        <w:t>［</w:t>
      </w:r>
      <w:r>
        <w:rPr>
          <w:rFonts w:ascii="宋体" w:hAnsi="宋体"/>
          <w:kern w:val="0"/>
          <w:szCs w:val="20"/>
          <w:vertAlign w:val="superscript"/>
          <w:lang w:val="zh-CN"/>
        </w:rPr>
        <w:t>3</w:t>
      </w:r>
      <w:r>
        <w:rPr>
          <w:rFonts w:hint="eastAsia" w:ascii="宋体" w:hAnsi="宋体"/>
          <w:kern w:val="0"/>
          <w:szCs w:val="20"/>
          <w:vertAlign w:val="superscript"/>
          <w:lang w:val="zh-CN"/>
        </w:rPr>
        <w:t>］</w:t>
      </w:r>
      <w:r>
        <w:rPr>
          <w:rFonts w:hint="eastAsia" w:ascii="宋体" w:hAnsi="宋体"/>
          <w:kern w:val="0"/>
          <w:szCs w:val="20"/>
          <w:lang w:val="zh-CN"/>
        </w:rPr>
        <w:t>。</w:t>
      </w:r>
    </w:p>
    <w:p>
      <w:pPr>
        <w:autoSpaceDE w:val="0"/>
        <w:autoSpaceDN w:val="0"/>
        <w:adjustRightInd w:val="0"/>
        <w:ind w:firstLine="420" w:firstLineChars="200"/>
        <w:jc w:val="left"/>
        <w:rPr>
          <w:rFonts w:ascii="宋体" w:hAnsi="宋体"/>
          <w:kern w:val="0"/>
          <w:szCs w:val="20"/>
        </w:rPr>
      </w:pPr>
      <w:r>
        <w:rPr>
          <w:rFonts w:hint="eastAsia" w:ascii="宋体" w:hAnsi="宋体"/>
          <w:kern w:val="0"/>
          <w:szCs w:val="20"/>
          <w:lang w:val="zh-CN"/>
        </w:rPr>
        <w:t>过去关于填海后泥沙运动特征变化及其对港口航道影响的研究较多</w:t>
      </w:r>
      <w:r>
        <w:rPr>
          <w:rFonts w:hint="eastAsia" w:ascii="宋体" w:hAnsi="宋体"/>
          <w:kern w:val="0"/>
          <w:szCs w:val="20"/>
          <w:vertAlign w:val="superscript"/>
          <w:lang w:val="zh-CN"/>
        </w:rPr>
        <w:t>［</w:t>
      </w:r>
      <w:r>
        <w:rPr>
          <w:rFonts w:ascii="宋体" w:hAnsi="宋体"/>
          <w:kern w:val="0"/>
          <w:szCs w:val="20"/>
          <w:vertAlign w:val="superscript"/>
          <w:lang w:val="zh-CN"/>
        </w:rPr>
        <w:t>4</w:t>
      </w:r>
      <w:r>
        <w:rPr>
          <w:rFonts w:hint="eastAsia" w:ascii="宋体" w:hAnsi="宋体"/>
          <w:kern w:val="0"/>
          <w:szCs w:val="20"/>
          <w:vertAlign w:val="superscript"/>
          <w:lang w:val="zh-CN"/>
        </w:rPr>
        <w:t>-</w:t>
      </w:r>
      <w:r>
        <w:rPr>
          <w:rFonts w:ascii="宋体" w:hAnsi="宋体"/>
          <w:kern w:val="0"/>
          <w:szCs w:val="20"/>
          <w:vertAlign w:val="superscript"/>
          <w:lang w:val="zh-CN"/>
        </w:rPr>
        <w:t>6</w:t>
      </w:r>
      <w:r>
        <w:rPr>
          <w:rFonts w:hint="eastAsia" w:ascii="宋体" w:hAnsi="宋体"/>
          <w:kern w:val="0"/>
          <w:szCs w:val="20"/>
          <w:vertAlign w:val="superscript"/>
          <w:lang w:val="zh-CN"/>
        </w:rPr>
        <w:t>］</w:t>
      </w:r>
      <w:r>
        <w:rPr>
          <w:rFonts w:hint="eastAsia" w:ascii="宋体" w:hAnsi="宋体"/>
          <w:kern w:val="0"/>
          <w:szCs w:val="20"/>
          <w:lang w:val="zh-CN"/>
        </w:rPr>
        <w:t>，对海岸生态系统影响的研究却较少。本文以深圳湾填海工程为例，尝试利用泥沙数学模型对填海前后海湾的来沙量、冲淤分布规律、港口航道和生态保护区的影响进行综合考虑，通过对比分析典型填海岸线方案的优劣为填海工程的优化提供依据。</w:t>
      </w:r>
    </w:p>
    <w:p>
      <w:pPr>
        <w:autoSpaceDE w:val="0"/>
        <w:autoSpaceDN w:val="0"/>
        <w:adjustRightInd w:val="0"/>
        <w:spacing w:before="312" w:beforeLines="100" w:after="312" w:afterLines="100"/>
        <w:jc w:val="left"/>
        <w:rPr>
          <w:rFonts w:ascii="宋体" w:hAnsi="宋体"/>
          <w:kern w:val="0"/>
          <w:sz w:val="24"/>
          <w:szCs w:val="20"/>
        </w:rPr>
      </w:pPr>
      <w:r>
        <w:rPr>
          <w:rFonts w:ascii="宋体" w:hAnsi="宋体"/>
          <w:kern w:val="0"/>
          <w:sz w:val="24"/>
          <w:szCs w:val="20"/>
          <w:lang w:val="zh-CN"/>
        </w:rPr>
        <w:t>2</w:t>
      </w:r>
      <w:r>
        <w:rPr>
          <w:rFonts w:ascii="宋体" w:hAnsi="宋体"/>
          <w:kern w:val="0"/>
          <w:sz w:val="24"/>
          <w:szCs w:val="20"/>
        </w:rPr>
        <w:t xml:space="preserve"> </w:t>
      </w:r>
      <w:r>
        <w:rPr>
          <w:rFonts w:hint="eastAsia" w:ascii="宋体" w:hAnsi="宋体"/>
          <w:kern w:val="0"/>
          <w:sz w:val="24"/>
          <w:szCs w:val="20"/>
          <w:lang w:val="zh-CN"/>
        </w:rPr>
        <w:t>研究区域概况</w:t>
      </w:r>
    </w:p>
    <w:p>
      <w:pPr>
        <w:autoSpaceDE w:val="0"/>
        <w:autoSpaceDN w:val="0"/>
        <w:adjustRightInd w:val="0"/>
        <w:ind w:firstLine="420" w:firstLineChars="200"/>
        <w:jc w:val="left"/>
        <w:rPr>
          <w:rFonts w:hint="eastAsia" w:ascii="宋体" w:hAnsi="宋体"/>
          <w:kern w:val="0"/>
          <w:szCs w:val="20"/>
          <w:lang w:val="zh-CN"/>
        </w:rPr>
      </w:pPr>
      <w:r>
        <w:rPr>
          <w:rFonts w:hint="eastAsia" w:ascii="宋体" w:hAnsi="宋体"/>
          <w:kern w:val="0"/>
          <w:szCs w:val="20"/>
          <w:lang w:val="zh-CN"/>
        </w:rPr>
        <w:t>深圳湾是深圳和香港的交界水域，为珠江口东岸的一个半封闭型浅水湾</w:t>
      </w:r>
      <w:r>
        <w:rPr>
          <w:rFonts w:ascii="宋体" w:hAnsi="宋体"/>
          <w:kern w:val="0"/>
          <w:szCs w:val="20"/>
        </w:rPr>
        <w:t>(</w:t>
      </w:r>
      <w:r>
        <w:rPr>
          <w:rFonts w:hint="eastAsia" w:ascii="宋体" w:hAnsi="宋体"/>
          <w:kern w:val="0"/>
          <w:szCs w:val="20"/>
          <w:lang w:val="zh-CN"/>
        </w:rPr>
        <w:t>如图</w:t>
      </w:r>
      <w:r>
        <w:rPr>
          <w:rFonts w:ascii="宋体" w:hAnsi="宋体"/>
          <w:kern w:val="0"/>
          <w:szCs w:val="20"/>
          <w:lang w:val="zh-CN"/>
        </w:rPr>
        <w:t>1</w:t>
      </w:r>
      <w:r>
        <w:rPr>
          <w:rFonts w:ascii="宋体" w:hAnsi="宋体"/>
          <w:kern w:val="0"/>
          <w:szCs w:val="20"/>
        </w:rPr>
        <w:t>)</w:t>
      </w:r>
      <w:r>
        <w:rPr>
          <w:rFonts w:hint="eastAsia" w:ascii="宋体" w:hAnsi="宋体"/>
          <w:kern w:val="0"/>
          <w:szCs w:val="20"/>
          <w:lang w:val="zh-CN"/>
        </w:rPr>
        <w:t>，面积约为</w:t>
      </w:r>
      <w:r>
        <w:rPr>
          <w:rFonts w:ascii="宋体" w:hAnsi="宋体"/>
          <w:kern w:val="0"/>
          <w:szCs w:val="20"/>
          <w:lang w:val="zh-CN"/>
        </w:rPr>
        <w:t>90km</w:t>
      </w:r>
      <w:r>
        <w:rPr>
          <w:rFonts w:ascii="宋体" w:hAnsi="宋体"/>
          <w:kern w:val="0"/>
          <w:szCs w:val="20"/>
          <w:vertAlign w:val="superscript"/>
          <w:lang w:val="zh-CN"/>
        </w:rPr>
        <w:t>2</w:t>
      </w:r>
      <w:r>
        <w:rPr>
          <w:rFonts w:hint="eastAsia" w:ascii="宋体" w:hAnsi="宋体"/>
          <w:kern w:val="0"/>
          <w:szCs w:val="20"/>
          <w:lang w:val="zh-CN"/>
        </w:rPr>
        <w:t>，平均水深</w:t>
      </w:r>
      <w:r>
        <w:rPr>
          <w:rFonts w:ascii="宋体" w:hAnsi="宋体"/>
          <w:kern w:val="0"/>
          <w:szCs w:val="20"/>
          <w:lang w:val="zh-CN"/>
        </w:rPr>
        <w:t>2</w:t>
      </w:r>
      <w:r>
        <w:rPr>
          <w:rFonts w:ascii="宋体" w:hAnsi="宋体"/>
          <w:kern w:val="0"/>
          <w:szCs w:val="20"/>
        </w:rPr>
        <w:t>.</w:t>
      </w:r>
      <w:r>
        <w:rPr>
          <w:rFonts w:ascii="宋体" w:hAnsi="宋体"/>
          <w:kern w:val="0"/>
          <w:szCs w:val="20"/>
          <w:lang w:val="zh-CN"/>
        </w:rPr>
        <w:t>9m</w:t>
      </w:r>
      <w:r>
        <w:rPr>
          <w:rFonts w:hint="eastAsia" w:ascii="宋体" w:hAnsi="宋体"/>
          <w:kern w:val="0"/>
          <w:szCs w:val="20"/>
          <w:lang w:val="zh-CN"/>
        </w:rPr>
        <w:t>。注入深圳湾的河流中，深圳河是最大的河流。受南海不规则半日混合潮影响，海湾潮流方向为往复流，年均潮差</w:t>
      </w:r>
      <w:r>
        <w:rPr>
          <w:rFonts w:ascii="宋体" w:hAnsi="宋体"/>
          <w:kern w:val="0"/>
          <w:szCs w:val="20"/>
          <w:lang w:val="zh-CN"/>
        </w:rPr>
        <w:t>1</w:t>
      </w:r>
      <w:r>
        <w:rPr>
          <w:rFonts w:ascii="宋体" w:hAnsi="宋体"/>
          <w:kern w:val="0"/>
          <w:szCs w:val="20"/>
        </w:rPr>
        <w:t>.</w:t>
      </w:r>
      <w:r>
        <w:rPr>
          <w:rFonts w:ascii="宋体" w:hAnsi="宋体"/>
          <w:kern w:val="0"/>
          <w:szCs w:val="20"/>
          <w:lang w:val="zh-CN"/>
        </w:rPr>
        <w:t>37m</w:t>
      </w:r>
      <w:r>
        <w:rPr>
          <w:rFonts w:hint="eastAsia" w:ascii="宋体" w:hAnsi="宋体"/>
          <w:kern w:val="0"/>
          <w:szCs w:val="20"/>
          <w:lang w:val="zh-CN"/>
        </w:rPr>
        <w:t>。根据近来的实测资料</w:t>
      </w:r>
      <w:r>
        <w:rPr>
          <w:rFonts w:hint="eastAsia" w:ascii="宋体" w:hAnsi="宋体"/>
          <w:kern w:val="0"/>
          <w:szCs w:val="20"/>
          <w:vertAlign w:val="superscript"/>
          <w:lang w:val="zh-CN"/>
        </w:rPr>
        <w:t>［</w:t>
      </w:r>
      <w:r>
        <w:rPr>
          <w:rFonts w:ascii="宋体" w:hAnsi="宋体"/>
          <w:kern w:val="0"/>
          <w:szCs w:val="20"/>
          <w:vertAlign w:val="superscript"/>
          <w:lang w:val="zh-CN"/>
        </w:rPr>
        <w:t>7</w:t>
      </w:r>
      <w:r>
        <w:rPr>
          <w:rFonts w:hint="eastAsia" w:ascii="宋体" w:hAnsi="宋体"/>
          <w:kern w:val="0"/>
          <w:szCs w:val="20"/>
          <w:vertAlign w:val="superscript"/>
          <w:lang w:val="zh-CN"/>
        </w:rPr>
        <w:t>］</w:t>
      </w:r>
      <w:r>
        <w:rPr>
          <w:rFonts w:hint="eastAsia" w:ascii="宋体" w:hAnsi="宋体"/>
          <w:kern w:val="0"/>
          <w:szCs w:val="20"/>
          <w:lang w:val="zh-CN"/>
        </w:rPr>
        <w:t>和水动力学模型计算结果，涨潮时深圳湾内大潮期流速为</w:t>
      </w:r>
      <w:r>
        <w:rPr>
          <w:rFonts w:ascii="宋体" w:hAnsi="宋体"/>
          <w:kern w:val="0"/>
          <w:szCs w:val="20"/>
          <w:lang w:val="zh-CN"/>
        </w:rPr>
        <w:t>0</w:t>
      </w:r>
      <w:r>
        <w:rPr>
          <w:rFonts w:ascii="宋体" w:hAnsi="宋体"/>
          <w:kern w:val="0"/>
          <w:szCs w:val="20"/>
        </w:rPr>
        <w:t>.</w:t>
      </w:r>
      <w:r>
        <w:rPr>
          <w:rFonts w:ascii="宋体" w:hAnsi="宋体"/>
          <w:kern w:val="0"/>
          <w:szCs w:val="20"/>
          <w:lang w:val="zh-CN"/>
        </w:rPr>
        <w:t>39</w:t>
      </w:r>
      <w:r>
        <w:rPr>
          <w:rFonts w:hint="eastAsia" w:ascii="宋体" w:hAnsi="宋体"/>
          <w:kern w:val="0"/>
          <w:szCs w:val="20"/>
          <w:lang w:val="zh-CN"/>
        </w:rPr>
        <w:t>～</w:t>
      </w:r>
      <w:r>
        <w:rPr>
          <w:rFonts w:ascii="宋体" w:hAnsi="宋体"/>
          <w:kern w:val="0"/>
          <w:szCs w:val="20"/>
          <w:lang w:val="zh-CN"/>
        </w:rPr>
        <w:t>0</w:t>
      </w:r>
      <w:r>
        <w:rPr>
          <w:rFonts w:ascii="宋体" w:hAnsi="宋体"/>
          <w:kern w:val="0"/>
          <w:szCs w:val="20"/>
        </w:rPr>
        <w:t>.</w:t>
      </w:r>
      <w:r>
        <w:rPr>
          <w:rFonts w:ascii="宋体" w:hAnsi="宋体"/>
          <w:kern w:val="0"/>
          <w:szCs w:val="20"/>
          <w:lang w:val="zh-CN"/>
        </w:rPr>
        <w:t>65m/s</w:t>
      </w:r>
      <w:r>
        <w:rPr>
          <w:rFonts w:hint="eastAsia" w:ascii="宋体" w:hAnsi="宋体"/>
          <w:kern w:val="0"/>
          <w:szCs w:val="20"/>
          <w:lang w:val="zh-CN"/>
        </w:rPr>
        <w:t>，小潮期为</w:t>
      </w:r>
      <w:r>
        <w:rPr>
          <w:rFonts w:ascii="宋体" w:hAnsi="宋体"/>
          <w:kern w:val="0"/>
          <w:szCs w:val="20"/>
          <w:lang w:val="zh-CN"/>
        </w:rPr>
        <w:t>0</w:t>
      </w:r>
      <w:r>
        <w:rPr>
          <w:rFonts w:ascii="宋体" w:hAnsi="宋体"/>
          <w:kern w:val="0"/>
          <w:szCs w:val="20"/>
        </w:rPr>
        <w:t>.</w:t>
      </w:r>
      <w:r>
        <w:rPr>
          <w:rFonts w:ascii="宋体" w:hAnsi="宋体"/>
          <w:kern w:val="0"/>
          <w:szCs w:val="20"/>
          <w:lang w:val="zh-CN"/>
        </w:rPr>
        <w:t>31</w:t>
      </w:r>
      <w:r>
        <w:rPr>
          <w:rFonts w:hint="eastAsia" w:ascii="宋体" w:hAnsi="宋体"/>
          <w:kern w:val="0"/>
          <w:szCs w:val="20"/>
          <w:lang w:val="zh-CN"/>
        </w:rPr>
        <w:t>～</w:t>
      </w:r>
      <w:r>
        <w:rPr>
          <w:rFonts w:ascii="宋体" w:hAnsi="宋体"/>
          <w:kern w:val="0"/>
          <w:szCs w:val="20"/>
          <w:lang w:val="zh-CN"/>
        </w:rPr>
        <w:t>0</w:t>
      </w:r>
      <w:r>
        <w:rPr>
          <w:rFonts w:ascii="宋体" w:hAnsi="宋体"/>
          <w:kern w:val="0"/>
          <w:szCs w:val="20"/>
        </w:rPr>
        <w:t>.</w:t>
      </w:r>
      <w:r>
        <w:rPr>
          <w:rFonts w:ascii="宋体" w:hAnsi="宋体"/>
          <w:kern w:val="0"/>
          <w:szCs w:val="20"/>
          <w:lang w:val="zh-CN"/>
        </w:rPr>
        <w:t>40m/s</w:t>
      </w:r>
      <w:r>
        <w:rPr>
          <w:rFonts w:hint="eastAsia" w:ascii="宋体" w:hAnsi="宋体"/>
          <w:kern w:val="0"/>
          <w:szCs w:val="20"/>
          <w:lang w:val="zh-CN"/>
        </w:rPr>
        <w:t>；落潮时，深圳湾内大潮期流速为</w:t>
      </w:r>
      <w:r>
        <w:rPr>
          <w:rFonts w:ascii="宋体" w:hAnsi="宋体"/>
          <w:kern w:val="0"/>
          <w:szCs w:val="20"/>
          <w:lang w:val="zh-CN"/>
        </w:rPr>
        <w:t>0</w:t>
      </w:r>
      <w:r>
        <w:rPr>
          <w:rFonts w:ascii="宋体" w:hAnsi="宋体"/>
          <w:kern w:val="0"/>
          <w:szCs w:val="20"/>
        </w:rPr>
        <w:t>.</w:t>
      </w:r>
      <w:r>
        <w:rPr>
          <w:rFonts w:ascii="宋体" w:hAnsi="宋体"/>
          <w:kern w:val="0"/>
          <w:szCs w:val="20"/>
          <w:lang w:val="zh-CN"/>
        </w:rPr>
        <w:t>58</w:t>
      </w:r>
      <w:r>
        <w:rPr>
          <w:rFonts w:hint="eastAsia" w:ascii="宋体" w:hAnsi="宋体"/>
          <w:kern w:val="0"/>
          <w:szCs w:val="20"/>
          <w:lang w:val="zh-CN"/>
        </w:rPr>
        <w:t>～</w:t>
      </w:r>
      <w:r>
        <w:rPr>
          <w:rFonts w:ascii="宋体" w:hAnsi="宋体"/>
          <w:kern w:val="0"/>
          <w:szCs w:val="20"/>
          <w:lang w:val="zh-CN"/>
        </w:rPr>
        <w:t>0</w:t>
      </w:r>
      <w:r>
        <w:rPr>
          <w:rFonts w:ascii="宋体" w:hAnsi="宋体"/>
          <w:kern w:val="0"/>
          <w:szCs w:val="20"/>
        </w:rPr>
        <w:t>.</w:t>
      </w:r>
      <w:r>
        <w:rPr>
          <w:rFonts w:ascii="宋体" w:hAnsi="宋体"/>
          <w:kern w:val="0"/>
          <w:szCs w:val="20"/>
          <w:lang w:val="zh-CN"/>
        </w:rPr>
        <w:t>74m/s</w:t>
      </w:r>
      <w:r>
        <w:rPr>
          <w:rFonts w:hint="eastAsia" w:ascii="宋体" w:hAnsi="宋体"/>
          <w:kern w:val="0"/>
          <w:szCs w:val="20"/>
          <w:lang w:val="zh-CN"/>
        </w:rPr>
        <w:t>，小潮期为</w:t>
      </w:r>
      <w:r>
        <w:rPr>
          <w:rFonts w:ascii="宋体" w:hAnsi="宋体"/>
          <w:kern w:val="0"/>
          <w:szCs w:val="20"/>
          <w:lang w:val="zh-CN"/>
        </w:rPr>
        <w:t>0</w:t>
      </w:r>
      <w:r>
        <w:rPr>
          <w:rFonts w:ascii="宋体" w:hAnsi="宋体"/>
          <w:kern w:val="0"/>
          <w:szCs w:val="20"/>
        </w:rPr>
        <w:t>.</w:t>
      </w:r>
      <w:r>
        <w:rPr>
          <w:rFonts w:ascii="宋体" w:hAnsi="宋体"/>
          <w:kern w:val="0"/>
          <w:szCs w:val="20"/>
          <w:lang w:val="zh-CN"/>
        </w:rPr>
        <w:t>20</w:t>
      </w:r>
      <w:r>
        <w:rPr>
          <w:rFonts w:hint="eastAsia" w:ascii="宋体" w:hAnsi="宋体"/>
          <w:kern w:val="0"/>
          <w:szCs w:val="20"/>
          <w:lang w:val="zh-CN"/>
        </w:rPr>
        <w:t>～</w:t>
      </w:r>
      <w:r>
        <w:rPr>
          <w:rFonts w:ascii="宋体" w:hAnsi="宋体"/>
          <w:kern w:val="0"/>
          <w:szCs w:val="20"/>
          <w:lang w:val="zh-CN"/>
        </w:rPr>
        <w:t>0</w:t>
      </w:r>
      <w:r>
        <w:rPr>
          <w:rFonts w:ascii="宋体" w:hAnsi="宋体"/>
          <w:kern w:val="0"/>
          <w:szCs w:val="20"/>
        </w:rPr>
        <w:t>.</w:t>
      </w:r>
      <w:r>
        <w:rPr>
          <w:rFonts w:ascii="宋体" w:hAnsi="宋体"/>
          <w:kern w:val="0"/>
          <w:szCs w:val="20"/>
          <w:lang w:val="zh-CN"/>
        </w:rPr>
        <w:t>34m/s</w:t>
      </w:r>
      <w:r>
        <w:rPr>
          <w:rFonts w:hint="eastAsia" w:ascii="宋体" w:hAnsi="宋体"/>
          <w:kern w:val="0"/>
          <w:szCs w:val="20"/>
          <w:lang w:val="zh-CN"/>
        </w:rPr>
        <w:t>。</w:t>
      </w:r>
    </w:p>
    <w:p>
      <w:pPr>
        <w:autoSpaceDE w:val="0"/>
        <w:autoSpaceDN w:val="0"/>
        <w:adjustRightInd w:val="0"/>
        <w:ind w:firstLine="420" w:firstLineChars="200"/>
        <w:jc w:val="left"/>
        <w:rPr>
          <w:rFonts w:ascii="宋体" w:hAnsi="宋体"/>
          <w:kern w:val="0"/>
          <w:szCs w:val="20"/>
        </w:rPr>
      </w:pPr>
      <w:r>
        <w:rPr>
          <w:rFonts w:hint="eastAsia" w:ascii="宋体" w:hAnsi="宋体"/>
          <w:kern w:val="0"/>
          <w:szCs w:val="20"/>
          <w:lang w:val="zh-CN"/>
        </w:rPr>
        <w:t>深圳湾具有重要的航运功能</w:t>
      </w:r>
      <w:r>
        <w:rPr>
          <w:rFonts w:hint="eastAsia" w:ascii="宋体" w:hAnsi="宋体"/>
          <w:kern w:val="0"/>
          <w:szCs w:val="20"/>
        </w:rPr>
        <w:t>，</w:t>
      </w:r>
      <w:r>
        <w:rPr>
          <w:rFonts w:hint="eastAsia" w:ascii="宋体" w:hAnsi="宋体"/>
          <w:kern w:val="0"/>
          <w:szCs w:val="20"/>
          <w:lang w:val="zh-CN"/>
        </w:rPr>
        <w:t>湾内有蛇口港、东角头港等主要港口。在湾顶附近的福田国家红树林自然保护区和米埔自然保护区分布着大面积的泥滩和红树林，是华南地区最重要的湿地生态系统。该区域为许多珍稀和濒危生物物种提供了栖息地，尤其是以水鸟和候鸟为主的鸟类，其中包括一些在全球范围内受到威胁的种类</w:t>
      </w:r>
      <w:r>
        <w:rPr>
          <w:rFonts w:hint="eastAsia" w:ascii="宋体" w:hAnsi="宋体"/>
          <w:kern w:val="0"/>
          <w:szCs w:val="20"/>
          <w:vertAlign w:val="superscript"/>
          <w:lang w:val="zh-CN"/>
        </w:rPr>
        <w:t>［</w:t>
      </w:r>
      <w:r>
        <w:rPr>
          <w:rFonts w:ascii="宋体" w:hAnsi="宋体"/>
          <w:kern w:val="0"/>
          <w:szCs w:val="20"/>
          <w:vertAlign w:val="superscript"/>
          <w:lang w:val="zh-CN"/>
        </w:rPr>
        <w:t>8</w:t>
      </w:r>
      <w:r>
        <w:rPr>
          <w:rFonts w:hint="eastAsia" w:ascii="宋体" w:hAnsi="宋体"/>
          <w:kern w:val="0"/>
          <w:szCs w:val="20"/>
          <w:vertAlign w:val="superscript"/>
          <w:lang w:val="zh-CN"/>
        </w:rPr>
        <w:t>］</w:t>
      </w:r>
      <w:r>
        <w:rPr>
          <w:rFonts w:hint="eastAsia" w:ascii="宋体" w:hAnsi="宋体"/>
          <w:kern w:val="0"/>
          <w:szCs w:val="20"/>
          <w:lang w:val="zh-CN"/>
        </w:rPr>
        <w:t>。</w:t>
      </w:r>
    </w:p>
    <w:p>
      <w:pPr>
        <w:autoSpaceDE w:val="0"/>
        <w:autoSpaceDN w:val="0"/>
        <w:adjustRightInd w:val="0"/>
        <w:ind w:left="420" w:leftChars="200" w:right="420" w:rightChars="200"/>
        <w:jc w:val="left"/>
        <w:rPr>
          <w:rFonts w:hint="eastAsia" w:ascii="宋体"/>
          <w:kern w:val="0"/>
          <w:sz w:val="15"/>
          <w:szCs w:val="20"/>
        </w:rPr>
      </w:pPr>
      <w:r>
        <w:rPr>
          <w:rFonts w:ascii="宋体" w:hAnsi="宋体"/>
          <w:kern w:val="0"/>
          <w:sz w:val="20"/>
          <w:szCs w:val="2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1800225" cy="0"/>
                <wp:effectExtent l="0" t="4445" r="0" b="5080"/>
                <wp:wrapNone/>
                <wp:docPr id="2" name="直线 7"/>
                <wp:cNvGraphicFramePr/>
                <a:graphic xmlns:a="http://schemas.openxmlformats.org/drawingml/2006/main">
                  <a:graphicData uri="http://schemas.microsoft.com/office/word/2010/wordprocessingShape">
                    <wps:wsp>
                      <wps:cNvSpPr/>
                      <wps:spPr>
                        <a:xfrm>
                          <a:off x="0" y="0"/>
                          <a:ext cx="1800225" cy="0"/>
                        </a:xfrm>
                        <a:prstGeom prst="line">
                          <a:avLst/>
                        </a:prstGeom>
                        <a:ln w="0" cap="flat" cmpd="sng">
                          <a:solidFill>
                            <a:srgbClr val="333333"/>
                          </a:solidFill>
                          <a:prstDash val="solid"/>
                          <a:headEnd type="none" w="med" len="med"/>
                          <a:tailEnd type="none" w="med" len="med"/>
                        </a:ln>
                      </wps:spPr>
                      <wps:bodyPr upright="1"/>
                    </wps:wsp>
                  </a:graphicData>
                </a:graphic>
              </wp:anchor>
            </w:drawing>
          </mc:Choice>
          <mc:Fallback>
            <w:pict>
              <v:line id="直线 7" o:spid="_x0000_s1026" o:spt="20" style="position:absolute;left:0pt;margin-left:0pt;margin-top:0pt;height:0pt;width:141.75pt;z-index:251660288;mso-width-relative:page;mso-height-relative:page;" filled="f" stroked="t" coordsize="21600,21600" o:gfxdata="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DCmv7DPAAAAAgEAAA8AAAAA&#10;AAAAAQAgAAAAIgAAAGRycy9kb3ducmV2LnhtbFBLAQIUABQAAAAIAIdO4kD/ebVE5AEAANgDAAAO&#10;AAAAAAAAAAEAIAAAAB4BAABkcnMvZTJvRG9jLnhtbFBLBQYAAAAABgAGAFkBAAB0BQAAAAA=&#10;">
                <v:fill on="f" focussize="0,0"/>
                <v:stroke weight="0pt" color="#333333" joinstyle="round"/>
                <v:imagedata o:title=""/>
                <o:lock v:ext="edit" aspectratio="f"/>
              </v:line>
            </w:pict>
          </mc:Fallback>
        </mc:AlternateContent>
      </w:r>
      <w:r>
        <w:rPr>
          <w:rFonts w:hint="eastAsia" w:ascii="宋体"/>
          <w:kern w:val="0"/>
          <w:sz w:val="15"/>
          <w:szCs w:val="20"/>
          <w:lang w:val="zh-CN"/>
        </w:rPr>
        <w:t>收稿日期</w:t>
      </w:r>
      <w:r>
        <w:rPr>
          <w:rFonts w:hint="eastAsia" w:ascii="宋体"/>
          <w:kern w:val="0"/>
          <w:sz w:val="15"/>
          <w:szCs w:val="20"/>
        </w:rPr>
        <w:t xml:space="preserve">： </w:t>
      </w:r>
      <w:r>
        <w:rPr>
          <w:rFonts w:ascii="宋体"/>
          <w:kern w:val="0"/>
          <w:sz w:val="15"/>
          <w:szCs w:val="20"/>
        </w:rPr>
        <w:br w:type="textWrapping"/>
      </w:r>
      <w:r>
        <w:rPr>
          <w:rFonts w:hint="eastAsia" w:ascii="宋体"/>
          <w:kern w:val="0"/>
          <w:sz w:val="15"/>
          <w:szCs w:val="20"/>
          <w:lang w:val="zh-CN"/>
        </w:rPr>
        <w:t>作者简介</w:t>
      </w:r>
      <w:r>
        <w:rPr>
          <w:rFonts w:hint="eastAsia" w:ascii="宋体"/>
          <w:kern w:val="0"/>
          <w:sz w:val="15"/>
          <w:szCs w:val="20"/>
        </w:rPr>
        <w:t>：</w:t>
      </w:r>
      <w:r>
        <w:rPr>
          <w:rFonts w:hint="eastAsia" w:ascii="宋体"/>
          <w:kern w:val="0"/>
          <w:sz w:val="15"/>
          <w:szCs w:val="20"/>
          <w:lang w:val="zh-CN"/>
        </w:rPr>
        <w:t>第一作者姓名</w:t>
      </w:r>
      <w:r>
        <w:rPr>
          <w:rFonts w:hint="eastAsia" w:ascii="宋体"/>
          <w:kern w:val="0"/>
          <w:sz w:val="15"/>
          <w:szCs w:val="20"/>
        </w:rPr>
        <w:t>（</w:t>
      </w:r>
      <w:r>
        <w:rPr>
          <w:rFonts w:ascii="宋体"/>
          <w:kern w:val="0"/>
          <w:sz w:val="15"/>
          <w:szCs w:val="20"/>
        </w:rPr>
        <w:t>1973-</w:t>
      </w:r>
      <w:r>
        <w:rPr>
          <w:rFonts w:hint="eastAsia" w:ascii="宋体"/>
          <w:kern w:val="0"/>
          <w:sz w:val="15"/>
          <w:szCs w:val="20"/>
        </w:rPr>
        <w:t>），</w:t>
      </w:r>
      <w:r>
        <w:rPr>
          <w:rFonts w:hint="eastAsia" w:ascii="宋体"/>
          <w:kern w:val="0"/>
          <w:sz w:val="15"/>
          <w:szCs w:val="20"/>
          <w:lang w:val="zh-CN"/>
        </w:rPr>
        <w:t>男</w:t>
      </w:r>
      <w:r>
        <w:rPr>
          <w:rFonts w:hint="eastAsia" w:ascii="宋体"/>
          <w:kern w:val="0"/>
          <w:sz w:val="15"/>
          <w:szCs w:val="20"/>
        </w:rPr>
        <w:t>，</w:t>
      </w:r>
      <w:r>
        <w:rPr>
          <w:rFonts w:hint="eastAsia" w:ascii="宋体"/>
          <w:kern w:val="0"/>
          <w:sz w:val="15"/>
          <w:szCs w:val="20"/>
          <w:lang w:val="zh-CN"/>
        </w:rPr>
        <w:t>籍贯</w:t>
      </w:r>
      <w:r>
        <w:rPr>
          <w:rFonts w:hint="eastAsia" w:ascii="宋体"/>
          <w:kern w:val="0"/>
          <w:sz w:val="15"/>
          <w:szCs w:val="20"/>
        </w:rPr>
        <w:t>，</w:t>
      </w:r>
      <w:r>
        <w:rPr>
          <w:rFonts w:hint="eastAsia" w:ascii="宋体"/>
          <w:kern w:val="0"/>
          <w:sz w:val="15"/>
          <w:szCs w:val="20"/>
          <w:lang w:val="zh-CN"/>
        </w:rPr>
        <w:t>职称</w:t>
      </w:r>
      <w:r>
        <w:rPr>
          <w:rFonts w:hint="eastAsia" w:ascii="宋体"/>
          <w:kern w:val="0"/>
          <w:sz w:val="15"/>
          <w:szCs w:val="20"/>
        </w:rPr>
        <w:t>，</w:t>
      </w:r>
      <w:r>
        <w:rPr>
          <w:rFonts w:hint="eastAsia" w:ascii="宋体"/>
          <w:kern w:val="0"/>
          <w:sz w:val="15"/>
          <w:szCs w:val="20"/>
          <w:lang w:val="zh-CN"/>
        </w:rPr>
        <w:t>博士生</w:t>
      </w:r>
      <w:r>
        <w:rPr>
          <w:rFonts w:hint="eastAsia" w:ascii="宋体"/>
          <w:kern w:val="0"/>
          <w:sz w:val="15"/>
          <w:szCs w:val="20"/>
        </w:rPr>
        <w:t>，</w:t>
      </w:r>
      <w:r>
        <w:rPr>
          <w:rFonts w:hint="eastAsia" w:ascii="宋体"/>
          <w:kern w:val="0"/>
          <w:sz w:val="15"/>
          <w:szCs w:val="20"/>
          <w:lang w:val="zh-CN"/>
        </w:rPr>
        <w:t>主要从事水文水资源工作。</w:t>
      </w:r>
      <w:r>
        <w:rPr>
          <w:rFonts w:hint="eastAsia" w:ascii="宋体"/>
          <w:kern w:val="0"/>
          <w:sz w:val="15"/>
          <w:szCs w:val="20"/>
        </w:rPr>
        <w:t>E_mail:1@2.net</w:t>
      </w:r>
    </w:p>
    <w:p>
      <w:pPr>
        <w:autoSpaceDE w:val="0"/>
        <w:autoSpaceDN w:val="0"/>
        <w:adjustRightInd w:val="0"/>
        <w:ind w:firstLine="400" w:firstLineChars="200"/>
        <w:jc w:val="left"/>
        <w:rPr>
          <w:rFonts w:ascii="宋体" w:hAnsi="宋体"/>
          <w:kern w:val="0"/>
          <w:sz w:val="18"/>
          <w:szCs w:val="20"/>
          <w:lang w:val="zh-CN"/>
        </w:rPr>
      </w:pPr>
      <w:r>
        <w:rPr>
          <w:rFonts w:ascii="宋体" w:hAnsi="宋体"/>
          <w:kern w:val="0"/>
          <w:sz w:val="20"/>
          <w:szCs w:val="20"/>
        </w:rPr>
        <mc:AlternateContent>
          <mc:Choice Requires="wps">
            <w:drawing>
              <wp:anchor distT="0" distB="0" distL="114300" distR="114300" simplePos="0" relativeHeight="251661312" behindDoc="0" locked="0" layoutInCell="1" allowOverlap="1">
                <wp:simplePos x="0" y="0"/>
                <wp:positionH relativeFrom="column">
                  <wp:posOffset>3086100</wp:posOffset>
                </wp:positionH>
                <wp:positionV relativeFrom="paragraph">
                  <wp:posOffset>0</wp:posOffset>
                </wp:positionV>
                <wp:extent cx="3088005" cy="2714625"/>
                <wp:effectExtent l="4445" t="5080" r="5715" b="11430"/>
                <wp:wrapSquare wrapText="bothSides"/>
                <wp:docPr id="3" name="文本框 8"/>
                <wp:cNvGraphicFramePr/>
                <a:graphic xmlns:a="http://schemas.openxmlformats.org/drawingml/2006/main">
                  <a:graphicData uri="http://schemas.microsoft.com/office/word/2010/wordprocessingShape">
                    <wps:wsp>
                      <wps:cNvSpPr txBox="1"/>
                      <wps:spPr>
                        <a:xfrm>
                          <a:off x="0" y="0"/>
                          <a:ext cx="3088005" cy="2714625"/>
                        </a:xfrm>
                        <a:prstGeom prst="rect">
                          <a:avLst/>
                        </a:prstGeom>
                        <a:solidFill>
                          <a:srgbClr val="FFFFFF"/>
                        </a:solidFill>
                        <a:ln w="0" cap="flat" cmpd="sng">
                          <a:solidFill>
                            <a:srgbClr val="FFFFFF"/>
                          </a:solidFill>
                          <a:prstDash val="solid"/>
                          <a:miter/>
                          <a:headEnd type="none" w="med" len="med"/>
                          <a:tailEnd type="none" w="med" len="med"/>
                        </a:ln>
                      </wps:spPr>
                      <wps:txbx>
                        <w:txbxContent>
                          <w:p>
                            <w:pPr>
                              <w:keepNext/>
                            </w:pPr>
                            <w:r>
                              <w:drawing>
                                <wp:inline distT="0" distB="0" distL="114300" distR="114300">
                                  <wp:extent cx="2765425" cy="2185035"/>
                                  <wp:effectExtent l="0" t="0" r="8890" b="6350"/>
                                  <wp:docPr id="4" name="图片 1" descr="t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t9-1"/>
                                          <pic:cNvPicPr>
                                            <a:picLocks noChangeAspect="1"/>
                                          </pic:cNvPicPr>
                                        </pic:nvPicPr>
                                        <pic:blipFill>
                                          <a:blip r:embed="rId5"/>
                                          <a:stretch>
                                            <a:fillRect/>
                                          </a:stretch>
                                        </pic:blipFill>
                                        <pic:spPr>
                                          <a:xfrm>
                                            <a:off x="0" y="0"/>
                                            <a:ext cx="2765425" cy="2185035"/>
                                          </a:xfrm>
                                          <a:prstGeom prst="rect">
                                            <a:avLst/>
                                          </a:prstGeom>
                                          <a:noFill/>
                                          <a:ln>
                                            <a:noFill/>
                                          </a:ln>
                                        </pic:spPr>
                                      </pic:pic>
                                    </a:graphicData>
                                  </a:graphic>
                                </wp:inline>
                              </w:drawing>
                            </w:r>
                          </w:p>
                          <w:p>
                            <w:pPr>
                              <w:pStyle w:val="3"/>
                              <w:spacing w:before="0" w:after="0"/>
                              <w:jc w:val="center"/>
                              <w:rPr>
                                <w:rFonts w:ascii="宋体" w:hAnsi="宋体" w:eastAsia="宋体"/>
                                <w:kern w:val="0"/>
                                <w:sz w:val="15"/>
                              </w:rPr>
                            </w:pPr>
                            <w:r>
                              <w:rPr>
                                <w:rFonts w:hint="eastAsia" w:ascii="宋体" w:hAnsi="宋体" w:eastAsia="宋体"/>
                                <w:kern w:val="0"/>
                                <w:sz w:val="15"/>
                                <w:lang w:val="zh-CN"/>
                              </w:rPr>
                              <w:t>图</w:t>
                            </w:r>
                            <w:r>
                              <w:rPr>
                                <w:rFonts w:ascii="宋体" w:hAnsi="宋体" w:eastAsia="宋体"/>
                                <w:kern w:val="0"/>
                                <w:sz w:val="15"/>
                                <w:lang w:val="zh-CN"/>
                              </w:rPr>
                              <w:t>1</w:t>
                            </w:r>
                            <w:r>
                              <w:rPr>
                                <w:rFonts w:hint="eastAsia" w:ascii="宋体" w:hAnsi="宋体" w:eastAsia="宋体"/>
                                <w:kern w:val="0"/>
                                <w:sz w:val="15"/>
                                <w:lang w:val="zh-CN"/>
                              </w:rPr>
                              <w:t>深圳湾填海方案示意</w:t>
                            </w:r>
                          </w:p>
                          <w:p/>
                        </w:txbxContent>
                      </wps:txbx>
                      <wps:bodyPr wrap="square" upright="1"/>
                    </wps:wsp>
                  </a:graphicData>
                </a:graphic>
              </wp:anchor>
            </w:drawing>
          </mc:Choice>
          <mc:Fallback>
            <w:pict>
              <v:shape id="文本框 8" o:spid="_x0000_s1026" o:spt="202" type="#_x0000_t202" style="position:absolute;left:0pt;margin-left:243pt;margin-top:0pt;height:213.75pt;width:243.15pt;mso-wrap-distance-bottom:0pt;mso-wrap-distance-left:9pt;mso-wrap-distance-right:9pt;mso-wrap-distance-top:0pt;z-index:251661312;mso-width-relative:page;mso-height-relative:page;" fillcolor="#FFFFFF" filled="t" stroked="t" coordsize="21600,21600" o:gfxdata="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HsKFTZAAAACAEAAA8AAAAAAAAAAQAg&#10;AAAAIgAAAGRycy9kb3ducmV2LnhtbFBLAQIUABQAAAAIAIdO4kAcotaFDQIAAEIEAAAOAAAAAAAA&#10;AAEAIAAAACgBAABkcnMvZTJvRG9jLnhtbFBLBQYAAAAABgAGAFkBAACnBQAAAAA=&#10;">
                <v:fill on="t" focussize="0,0"/>
                <v:stroke weight="0pt" color="#FFFFFF" joinstyle="miter"/>
                <v:imagedata o:title=""/>
                <o:lock v:ext="edit" aspectratio="f"/>
                <v:textbox>
                  <w:txbxContent>
                    <w:p>
                      <w:pPr>
                        <w:keepNext/>
                      </w:pPr>
                      <w:r>
                        <w:drawing>
                          <wp:inline distT="0" distB="0" distL="114300" distR="114300">
                            <wp:extent cx="2765425" cy="2185035"/>
                            <wp:effectExtent l="0" t="0" r="8890" b="6350"/>
                            <wp:docPr id="4" name="图片 1" descr="t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t9-1"/>
                                    <pic:cNvPicPr>
                                      <a:picLocks noChangeAspect="1"/>
                                    </pic:cNvPicPr>
                                  </pic:nvPicPr>
                                  <pic:blipFill>
                                    <a:blip r:embed="rId5"/>
                                    <a:stretch>
                                      <a:fillRect/>
                                    </a:stretch>
                                  </pic:blipFill>
                                  <pic:spPr>
                                    <a:xfrm>
                                      <a:off x="0" y="0"/>
                                      <a:ext cx="2765425" cy="2185035"/>
                                    </a:xfrm>
                                    <a:prstGeom prst="rect">
                                      <a:avLst/>
                                    </a:prstGeom>
                                    <a:noFill/>
                                    <a:ln>
                                      <a:noFill/>
                                    </a:ln>
                                  </pic:spPr>
                                </pic:pic>
                              </a:graphicData>
                            </a:graphic>
                          </wp:inline>
                        </w:drawing>
                      </w:r>
                    </w:p>
                    <w:p>
                      <w:pPr>
                        <w:pStyle w:val="3"/>
                        <w:spacing w:before="0" w:after="0"/>
                        <w:jc w:val="center"/>
                        <w:rPr>
                          <w:rFonts w:ascii="宋体" w:hAnsi="宋体" w:eastAsia="宋体"/>
                          <w:kern w:val="0"/>
                          <w:sz w:val="15"/>
                        </w:rPr>
                      </w:pPr>
                      <w:r>
                        <w:rPr>
                          <w:rFonts w:hint="eastAsia" w:ascii="宋体" w:hAnsi="宋体" w:eastAsia="宋体"/>
                          <w:kern w:val="0"/>
                          <w:sz w:val="15"/>
                          <w:lang w:val="zh-CN"/>
                        </w:rPr>
                        <w:t>图</w:t>
                      </w:r>
                      <w:r>
                        <w:rPr>
                          <w:rFonts w:ascii="宋体" w:hAnsi="宋体" w:eastAsia="宋体"/>
                          <w:kern w:val="0"/>
                          <w:sz w:val="15"/>
                          <w:lang w:val="zh-CN"/>
                        </w:rPr>
                        <w:t>1</w:t>
                      </w:r>
                      <w:r>
                        <w:rPr>
                          <w:rFonts w:hint="eastAsia" w:ascii="宋体" w:hAnsi="宋体" w:eastAsia="宋体"/>
                          <w:kern w:val="0"/>
                          <w:sz w:val="15"/>
                          <w:lang w:val="zh-CN"/>
                        </w:rPr>
                        <w:t>深圳湾填海方案示意</w:t>
                      </w:r>
                    </w:p>
                    <w:p/>
                  </w:txbxContent>
                </v:textbox>
                <w10:wrap type="square"/>
              </v:shape>
            </w:pict>
          </mc:Fallback>
        </mc:AlternateContent>
      </w:r>
      <w:r>
        <w:rPr>
          <w:rFonts w:hint="eastAsia" w:ascii="宋体" w:hAnsi="宋体"/>
          <w:kern w:val="0"/>
          <w:szCs w:val="20"/>
          <w:lang w:val="zh-CN"/>
        </w:rPr>
        <w:t>计划在深圳湾北岸进行的大规模填海造地工程，不可避免地会改变泥沙的运动规律，并对港口、航道和自然保护区造成影响。为减少填海对港口、航道的负面影响和避免生态环境恶化，有必要对深圳湾的填海工程的设计方案进行全面规划和综合论证。拟议中的深圳湾北岸填海工程岸线方案共有五种</w:t>
      </w:r>
      <w:r>
        <w:rPr>
          <w:rFonts w:ascii="宋体" w:hAnsi="宋体"/>
          <w:kern w:val="0"/>
          <w:szCs w:val="20"/>
        </w:rPr>
        <w:t>(</w:t>
      </w:r>
      <w:r>
        <w:rPr>
          <w:rFonts w:hint="eastAsia" w:ascii="宋体" w:hAnsi="宋体"/>
          <w:kern w:val="0"/>
          <w:szCs w:val="20"/>
          <w:lang w:val="zh-CN"/>
        </w:rPr>
        <w:t>见图</w:t>
      </w:r>
      <w:r>
        <w:rPr>
          <w:rFonts w:ascii="宋体" w:hAnsi="宋体"/>
          <w:kern w:val="0"/>
          <w:szCs w:val="20"/>
          <w:lang w:val="zh-CN"/>
        </w:rPr>
        <w:t>1</w:t>
      </w:r>
      <w:r>
        <w:rPr>
          <w:rFonts w:ascii="宋体" w:hAnsi="宋体"/>
          <w:kern w:val="0"/>
          <w:szCs w:val="20"/>
        </w:rPr>
        <w:t>)</w:t>
      </w:r>
      <w:r>
        <w:rPr>
          <w:rFonts w:hint="eastAsia" w:ascii="宋体" w:hAnsi="宋体"/>
          <w:kern w:val="0"/>
          <w:szCs w:val="20"/>
          <w:lang w:val="zh-CN"/>
        </w:rPr>
        <w:t>，方案一至方案五的填海面积分别为</w:t>
      </w:r>
      <w:r>
        <w:rPr>
          <w:rFonts w:ascii="宋体" w:hAnsi="宋体"/>
          <w:kern w:val="0"/>
          <w:szCs w:val="20"/>
          <w:lang w:val="zh-CN"/>
        </w:rPr>
        <w:t>8</w:t>
      </w:r>
      <w:r>
        <w:rPr>
          <w:rFonts w:ascii="宋体" w:hAnsi="宋体"/>
          <w:kern w:val="0"/>
          <w:szCs w:val="20"/>
        </w:rPr>
        <w:t>.</w:t>
      </w:r>
      <w:r>
        <w:rPr>
          <w:rFonts w:ascii="宋体" w:hAnsi="宋体"/>
          <w:kern w:val="0"/>
          <w:szCs w:val="20"/>
          <w:lang w:val="zh-CN"/>
        </w:rPr>
        <w:t>8</w:t>
      </w:r>
      <w:r>
        <w:rPr>
          <w:rFonts w:hint="eastAsia" w:ascii="宋体" w:hAnsi="宋体"/>
          <w:kern w:val="0"/>
          <w:szCs w:val="20"/>
          <w:lang w:val="zh-CN"/>
        </w:rPr>
        <w:t>、</w:t>
      </w:r>
      <w:r>
        <w:rPr>
          <w:rFonts w:ascii="宋体" w:hAnsi="宋体"/>
          <w:kern w:val="0"/>
          <w:szCs w:val="20"/>
          <w:lang w:val="zh-CN"/>
        </w:rPr>
        <w:t>13</w:t>
      </w:r>
      <w:r>
        <w:rPr>
          <w:rFonts w:ascii="宋体" w:hAnsi="宋体"/>
          <w:kern w:val="0"/>
          <w:szCs w:val="20"/>
        </w:rPr>
        <w:t>.</w:t>
      </w:r>
      <w:r>
        <w:rPr>
          <w:rFonts w:ascii="宋体" w:hAnsi="宋体"/>
          <w:kern w:val="0"/>
          <w:szCs w:val="20"/>
          <w:lang w:val="zh-CN"/>
        </w:rPr>
        <w:t>2</w:t>
      </w:r>
      <w:r>
        <w:rPr>
          <w:rFonts w:hint="eastAsia" w:ascii="宋体" w:hAnsi="宋体"/>
          <w:kern w:val="0"/>
          <w:szCs w:val="20"/>
          <w:lang w:val="zh-CN"/>
        </w:rPr>
        <w:t>、</w:t>
      </w:r>
      <w:r>
        <w:rPr>
          <w:rFonts w:ascii="宋体" w:hAnsi="宋体"/>
          <w:kern w:val="0"/>
          <w:szCs w:val="20"/>
          <w:lang w:val="zh-CN"/>
        </w:rPr>
        <w:t>10</w:t>
      </w:r>
      <w:r>
        <w:rPr>
          <w:rFonts w:ascii="宋体" w:hAnsi="宋体"/>
          <w:kern w:val="0"/>
          <w:szCs w:val="20"/>
        </w:rPr>
        <w:t>.</w:t>
      </w:r>
      <w:r>
        <w:rPr>
          <w:rFonts w:ascii="宋体" w:hAnsi="宋体"/>
          <w:kern w:val="0"/>
          <w:szCs w:val="20"/>
          <w:lang w:val="zh-CN"/>
        </w:rPr>
        <w:t xml:space="preserve"> 95</w:t>
      </w:r>
      <w:r>
        <w:rPr>
          <w:rFonts w:hint="eastAsia" w:ascii="宋体" w:hAnsi="宋体"/>
          <w:kern w:val="0"/>
          <w:szCs w:val="20"/>
          <w:lang w:val="zh-CN"/>
        </w:rPr>
        <w:t>、</w:t>
      </w:r>
      <w:r>
        <w:rPr>
          <w:rFonts w:ascii="宋体" w:hAnsi="宋体"/>
          <w:kern w:val="0"/>
          <w:szCs w:val="20"/>
          <w:lang w:val="zh-CN"/>
        </w:rPr>
        <w:t>5</w:t>
      </w:r>
      <w:r>
        <w:rPr>
          <w:rFonts w:ascii="宋体" w:hAnsi="宋体"/>
          <w:kern w:val="0"/>
          <w:szCs w:val="20"/>
        </w:rPr>
        <w:t>.</w:t>
      </w:r>
      <w:r>
        <w:rPr>
          <w:rFonts w:ascii="宋体" w:hAnsi="宋体"/>
          <w:kern w:val="0"/>
          <w:szCs w:val="20"/>
          <w:lang w:val="zh-CN"/>
        </w:rPr>
        <w:t>88</w:t>
      </w:r>
      <w:r>
        <w:rPr>
          <w:rFonts w:hint="eastAsia" w:ascii="宋体" w:hAnsi="宋体"/>
          <w:kern w:val="0"/>
          <w:szCs w:val="20"/>
          <w:lang w:val="zh-CN"/>
        </w:rPr>
        <w:t>、</w:t>
      </w:r>
      <w:r>
        <w:rPr>
          <w:rFonts w:ascii="宋体" w:hAnsi="宋体"/>
          <w:kern w:val="0"/>
          <w:szCs w:val="20"/>
          <w:lang w:val="zh-CN"/>
        </w:rPr>
        <w:t>8</w:t>
      </w:r>
      <w:r>
        <w:rPr>
          <w:rFonts w:ascii="宋体" w:hAnsi="宋体"/>
          <w:kern w:val="0"/>
          <w:szCs w:val="20"/>
        </w:rPr>
        <w:t>.</w:t>
      </w:r>
      <w:r>
        <w:rPr>
          <w:rFonts w:ascii="宋体" w:hAnsi="宋体"/>
          <w:kern w:val="0"/>
          <w:szCs w:val="20"/>
          <w:lang w:val="zh-CN"/>
        </w:rPr>
        <w:t>40km</w:t>
      </w:r>
      <w:r>
        <w:rPr>
          <w:rFonts w:ascii="宋体" w:hAnsi="宋体"/>
          <w:kern w:val="0"/>
          <w:szCs w:val="20"/>
          <w:vertAlign w:val="superscript"/>
          <w:lang w:val="zh-CN"/>
        </w:rPr>
        <w:t>2</w:t>
      </w:r>
      <w:r>
        <w:rPr>
          <w:rFonts w:hint="eastAsia" w:ascii="宋体" w:hAnsi="宋体"/>
          <w:kern w:val="0"/>
          <w:szCs w:val="20"/>
          <w:lang w:val="zh-CN"/>
        </w:rPr>
        <w:t>。文献［</w:t>
      </w:r>
      <w:r>
        <w:rPr>
          <w:rFonts w:ascii="宋体" w:hAnsi="宋体"/>
          <w:kern w:val="0"/>
          <w:szCs w:val="20"/>
          <w:lang w:val="zh-CN"/>
        </w:rPr>
        <w:t>1</w:t>
      </w:r>
      <w:r>
        <w:rPr>
          <w:rFonts w:hint="eastAsia" w:ascii="宋体" w:hAnsi="宋体"/>
          <w:kern w:val="0"/>
          <w:szCs w:val="20"/>
          <w:lang w:val="zh-CN"/>
        </w:rPr>
        <w:t>］利用水动力学数学模型，预测了深圳湾填海后纳潮量、流场、潮位等海湾水动力条件的变化，并讨论了流速、潮位变化对防洪、港口航道和红树林自然保护区的影响。本文将进一步探讨填海前后泥沙运动特征的变化及其影响。</w:t>
      </w:r>
    </w:p>
    <w:p>
      <w:pPr>
        <w:autoSpaceDE w:val="0"/>
        <w:autoSpaceDN w:val="0"/>
        <w:adjustRightInd w:val="0"/>
        <w:spacing w:before="312" w:beforeLines="100" w:after="312" w:afterLines="100"/>
        <w:jc w:val="left"/>
        <w:rPr>
          <w:rFonts w:ascii="宋体" w:hAnsi="宋体"/>
          <w:kern w:val="0"/>
          <w:szCs w:val="20"/>
        </w:rPr>
      </w:pPr>
      <w:r>
        <w:rPr>
          <w:rFonts w:ascii="宋体" w:hAnsi="宋体"/>
          <w:kern w:val="0"/>
          <w:sz w:val="24"/>
          <w:szCs w:val="20"/>
        </w:rPr>
        <w:t xml:space="preserve">3 </w:t>
      </w:r>
      <w:r>
        <w:rPr>
          <w:rFonts w:hint="eastAsia" w:ascii="宋体" w:hAnsi="宋体"/>
          <w:kern w:val="0"/>
          <w:sz w:val="24"/>
          <w:szCs w:val="20"/>
          <w:lang w:val="zh-CN"/>
        </w:rPr>
        <w:t>泥沙模型</w:t>
      </w:r>
      <w:r>
        <w:rPr>
          <w:rFonts w:ascii="宋体" w:hAnsi="宋体"/>
          <w:kern w:val="0"/>
          <w:szCs w:val="20"/>
        </w:rPr>
        <w:t xml:space="preserve"> </w:t>
      </w:r>
    </w:p>
    <w:p>
      <w:pPr>
        <w:autoSpaceDE w:val="0"/>
        <w:autoSpaceDN w:val="0"/>
        <w:adjustRightInd w:val="0"/>
        <w:jc w:val="left"/>
        <w:rPr>
          <w:rFonts w:hint="eastAsia" w:ascii="黑体" w:hAnsi="宋体" w:eastAsia="黑体"/>
          <w:b/>
          <w:bCs/>
          <w:kern w:val="0"/>
          <w:szCs w:val="20"/>
          <w:lang w:val="zh-CN"/>
        </w:rPr>
      </w:pPr>
      <w:r>
        <w:rPr>
          <w:rFonts w:ascii="黑体" w:hAnsi="宋体" w:eastAsia="黑体"/>
          <w:kern w:val="0"/>
          <w:szCs w:val="20"/>
        </w:rPr>
        <w:t xml:space="preserve">3.1 </w:t>
      </w:r>
      <w:r>
        <w:rPr>
          <w:rFonts w:hint="eastAsia" w:ascii="黑体" w:hAnsi="宋体" w:eastAsia="黑体"/>
          <w:kern w:val="0"/>
          <w:szCs w:val="20"/>
          <w:lang w:val="zh-CN"/>
        </w:rPr>
        <w:t>基本方程</w:t>
      </w:r>
    </w:p>
    <w:p>
      <w:pPr>
        <w:autoSpaceDE w:val="0"/>
        <w:autoSpaceDN w:val="0"/>
        <w:adjustRightInd w:val="0"/>
        <w:ind w:firstLine="420" w:firstLineChars="200"/>
        <w:jc w:val="left"/>
        <w:rPr>
          <w:rFonts w:ascii="宋体" w:hAnsi="宋体"/>
          <w:kern w:val="0"/>
          <w:szCs w:val="20"/>
          <w:vertAlign w:val="superscript"/>
        </w:rPr>
      </w:pPr>
      <w:r>
        <w:rPr>
          <w:rFonts w:hint="eastAsia" w:ascii="宋体" w:hAnsi="宋体"/>
          <w:kern w:val="0"/>
          <w:szCs w:val="20"/>
          <w:lang w:val="zh-CN"/>
        </w:rPr>
        <w:t>根据实测资料</w:t>
      </w:r>
      <w:r>
        <w:rPr>
          <w:rFonts w:hint="eastAsia" w:ascii="宋体" w:hAnsi="宋体"/>
          <w:kern w:val="0"/>
          <w:szCs w:val="20"/>
          <w:vertAlign w:val="superscript"/>
        </w:rPr>
        <w:t>［</w:t>
      </w:r>
      <w:r>
        <w:rPr>
          <w:rFonts w:ascii="宋体" w:hAnsi="宋体"/>
          <w:kern w:val="0"/>
          <w:szCs w:val="20"/>
          <w:vertAlign w:val="superscript"/>
        </w:rPr>
        <w:t>7</w:t>
      </w:r>
      <w:r>
        <w:rPr>
          <w:rFonts w:hint="eastAsia" w:ascii="宋体" w:hAnsi="宋体"/>
          <w:kern w:val="0"/>
          <w:szCs w:val="20"/>
          <w:vertAlign w:val="superscript"/>
        </w:rPr>
        <w:t>］</w:t>
      </w:r>
      <w:r>
        <w:rPr>
          <w:rFonts w:hint="eastAsia" w:ascii="宋体" w:hAnsi="宋体"/>
          <w:kern w:val="0"/>
          <w:szCs w:val="20"/>
          <w:lang w:val="zh-CN"/>
        </w:rPr>
        <w:t>分析</w:t>
      </w:r>
      <w:r>
        <w:rPr>
          <w:rFonts w:hint="eastAsia" w:ascii="宋体" w:hAnsi="宋体"/>
          <w:kern w:val="0"/>
          <w:szCs w:val="20"/>
        </w:rPr>
        <w:t>，</w:t>
      </w:r>
      <w:r>
        <w:rPr>
          <w:rFonts w:hint="eastAsia" w:ascii="宋体" w:hAnsi="宋体"/>
          <w:kern w:val="0"/>
          <w:szCs w:val="20"/>
          <w:lang w:val="zh-CN"/>
        </w:rPr>
        <w:t>冬季深圳湾各测站实测平均含沙量在</w:t>
      </w:r>
      <w:r>
        <w:rPr>
          <w:rFonts w:ascii="宋体" w:hAnsi="宋体"/>
          <w:kern w:val="0"/>
          <w:szCs w:val="20"/>
        </w:rPr>
        <w:t>0.0073</w:t>
      </w:r>
      <w:r>
        <w:rPr>
          <w:rFonts w:hint="eastAsia" w:ascii="宋体" w:hAnsi="宋体"/>
          <w:kern w:val="0"/>
          <w:szCs w:val="20"/>
          <w:lang w:val="zh-CN"/>
        </w:rPr>
        <w:t>～</w:t>
      </w:r>
      <w:r>
        <w:rPr>
          <w:rFonts w:ascii="宋体" w:hAnsi="宋体"/>
          <w:kern w:val="0"/>
          <w:szCs w:val="20"/>
        </w:rPr>
        <w:t>0.205kg/m</w:t>
      </w:r>
      <w:r>
        <w:rPr>
          <w:rFonts w:ascii="宋体" w:hAnsi="宋体"/>
          <w:kern w:val="0"/>
          <w:szCs w:val="20"/>
          <w:vertAlign w:val="superscript"/>
        </w:rPr>
        <w:t>3</w:t>
      </w:r>
      <w:r>
        <w:rPr>
          <w:rFonts w:hint="eastAsia" w:ascii="宋体" w:hAnsi="宋体"/>
          <w:kern w:val="0"/>
          <w:szCs w:val="20"/>
          <w:lang w:val="zh-CN"/>
        </w:rPr>
        <w:t>之间</w:t>
      </w:r>
      <w:r>
        <w:rPr>
          <w:rFonts w:hint="eastAsia" w:ascii="宋体" w:hAnsi="宋体"/>
          <w:kern w:val="0"/>
          <w:szCs w:val="20"/>
        </w:rPr>
        <w:t>，</w:t>
      </w:r>
      <w:r>
        <w:rPr>
          <w:rFonts w:hint="eastAsia" w:ascii="宋体" w:hAnsi="宋体"/>
          <w:kern w:val="0"/>
          <w:szCs w:val="20"/>
          <w:lang w:val="zh-CN"/>
        </w:rPr>
        <w:t>而夏季在</w:t>
      </w:r>
      <w:r>
        <w:rPr>
          <w:rFonts w:ascii="宋体" w:hAnsi="宋体"/>
          <w:kern w:val="0"/>
          <w:szCs w:val="20"/>
        </w:rPr>
        <w:t>0.0137</w:t>
      </w:r>
      <w:r>
        <w:rPr>
          <w:rFonts w:hint="eastAsia" w:ascii="宋体" w:hAnsi="宋体"/>
          <w:kern w:val="0"/>
          <w:szCs w:val="20"/>
          <w:lang w:val="zh-CN"/>
        </w:rPr>
        <w:t>～</w:t>
      </w:r>
      <w:r>
        <w:rPr>
          <w:rFonts w:ascii="宋体" w:hAnsi="宋体"/>
          <w:kern w:val="0"/>
          <w:szCs w:val="20"/>
        </w:rPr>
        <w:t>0.2385kg/m</w:t>
      </w:r>
      <w:r>
        <w:rPr>
          <w:rFonts w:ascii="宋体" w:hAnsi="宋体"/>
          <w:kern w:val="0"/>
          <w:szCs w:val="20"/>
          <w:vertAlign w:val="superscript"/>
        </w:rPr>
        <w:t>3</w:t>
      </w:r>
      <w:r>
        <w:rPr>
          <w:rFonts w:hint="eastAsia" w:ascii="宋体" w:hAnsi="宋体"/>
          <w:kern w:val="0"/>
          <w:szCs w:val="20"/>
          <w:lang w:val="zh-CN"/>
        </w:rPr>
        <w:t>之间。由于深圳湾水体中含沙量不高，泥沙对水流的影响极小，泥沙数学模型与水动力学模型可以采用非耦合的方式求解。深圳湾的床沙组成为砂层及亚黏土层，上覆海相淤泥层，底质细、中值粒径为</w:t>
      </w:r>
      <w:r>
        <w:rPr>
          <w:rFonts w:ascii="宋体" w:hAnsi="宋体"/>
          <w:kern w:val="0"/>
          <w:szCs w:val="20"/>
          <w:lang w:val="zh-CN"/>
        </w:rPr>
        <w:t>0</w:t>
      </w:r>
      <w:r>
        <w:rPr>
          <w:rFonts w:ascii="宋体" w:hAnsi="宋体"/>
          <w:kern w:val="0"/>
          <w:szCs w:val="20"/>
        </w:rPr>
        <w:t>.</w:t>
      </w:r>
      <w:r>
        <w:rPr>
          <w:rFonts w:ascii="宋体" w:hAnsi="宋体"/>
          <w:kern w:val="0"/>
          <w:szCs w:val="20"/>
          <w:lang w:val="zh-CN"/>
        </w:rPr>
        <w:t>004</w:t>
      </w:r>
      <w:r>
        <w:rPr>
          <w:rFonts w:hint="eastAsia" w:ascii="宋体" w:hAnsi="宋体"/>
          <w:kern w:val="0"/>
          <w:szCs w:val="20"/>
          <w:lang w:val="zh-CN"/>
        </w:rPr>
        <w:t>～</w:t>
      </w:r>
      <w:r>
        <w:rPr>
          <w:rFonts w:ascii="宋体" w:hAnsi="宋体"/>
          <w:kern w:val="0"/>
          <w:szCs w:val="20"/>
          <w:lang w:val="zh-CN"/>
        </w:rPr>
        <w:t>0</w:t>
      </w:r>
      <w:r>
        <w:rPr>
          <w:rFonts w:ascii="宋体" w:hAnsi="宋体"/>
          <w:kern w:val="0"/>
          <w:szCs w:val="20"/>
        </w:rPr>
        <w:t>.</w:t>
      </w:r>
      <w:r>
        <w:rPr>
          <w:rFonts w:ascii="宋体" w:hAnsi="宋体"/>
          <w:kern w:val="0"/>
          <w:szCs w:val="20"/>
          <w:lang w:val="zh-CN"/>
        </w:rPr>
        <w:t>006mm</w:t>
      </w:r>
      <w:r>
        <w:rPr>
          <w:rFonts w:hint="eastAsia" w:ascii="宋体" w:hAnsi="宋体"/>
          <w:kern w:val="0"/>
          <w:szCs w:val="20"/>
          <w:vertAlign w:val="superscript"/>
          <w:lang w:val="zh-CN"/>
        </w:rPr>
        <w:t>［</w:t>
      </w:r>
      <w:r>
        <w:rPr>
          <w:rFonts w:ascii="宋体" w:hAnsi="宋体"/>
          <w:kern w:val="0"/>
          <w:szCs w:val="20"/>
          <w:vertAlign w:val="superscript"/>
          <w:lang w:val="zh-CN"/>
        </w:rPr>
        <w:t>9</w:t>
      </w:r>
      <w:r>
        <w:rPr>
          <w:rFonts w:hint="eastAsia" w:ascii="宋体" w:hAnsi="宋体"/>
          <w:kern w:val="0"/>
          <w:szCs w:val="20"/>
          <w:vertAlign w:val="superscript"/>
          <w:lang w:val="zh-CN"/>
        </w:rPr>
        <w:t>-</w:t>
      </w:r>
      <w:r>
        <w:rPr>
          <w:rFonts w:ascii="宋体" w:hAnsi="宋体"/>
          <w:kern w:val="0"/>
          <w:szCs w:val="20"/>
          <w:vertAlign w:val="superscript"/>
          <w:lang w:val="zh-CN"/>
        </w:rPr>
        <w:t>10</w:t>
      </w:r>
      <w:r>
        <w:rPr>
          <w:rFonts w:hint="eastAsia" w:ascii="宋体" w:hAnsi="宋体"/>
          <w:kern w:val="0"/>
          <w:szCs w:val="20"/>
          <w:vertAlign w:val="superscript"/>
          <w:lang w:val="zh-CN"/>
        </w:rPr>
        <w:t>］</w:t>
      </w:r>
      <w:r>
        <w:rPr>
          <w:rFonts w:hint="eastAsia" w:ascii="宋体" w:hAnsi="宋体"/>
          <w:kern w:val="0"/>
          <w:szCs w:val="20"/>
          <w:lang w:val="zh-CN"/>
        </w:rPr>
        <w:t>，泥沙运动以悬移质运动为主，推移质运动可以忽略。由于缺乏足够的悬移质</w:t>
      </w:r>
      <w:r>
        <w:rPr>
          <w:rFonts w:ascii="宋体" w:hAnsi="宋体"/>
          <w:kern w:val="0"/>
          <w:szCs w:val="20"/>
          <w:lang w:val="zh-CN"/>
        </w:rPr>
        <w:t xml:space="preserve"> </w:t>
      </w:r>
      <w:r>
        <w:rPr>
          <w:rFonts w:hint="eastAsia" w:ascii="宋体" w:hAnsi="宋体"/>
          <w:kern w:val="0"/>
          <w:szCs w:val="20"/>
          <w:lang w:val="zh-CN"/>
        </w:rPr>
        <w:t>泥沙级配资料，本研究将悬沙按均匀沙处理。悬移质非平衡输沙方程和河床变形方程分别如下</w:t>
      </w:r>
      <w:r>
        <w:rPr>
          <w:rFonts w:hint="eastAsia" w:ascii="宋体" w:hAnsi="宋体"/>
          <w:kern w:val="0"/>
          <w:szCs w:val="20"/>
          <w:vertAlign w:val="superscript"/>
          <w:lang w:val="zh-CN"/>
        </w:rPr>
        <w:t>［</w:t>
      </w:r>
      <w:r>
        <w:rPr>
          <w:rFonts w:ascii="宋体" w:hAnsi="宋体"/>
          <w:kern w:val="0"/>
          <w:szCs w:val="20"/>
          <w:vertAlign w:val="superscript"/>
          <w:lang w:val="zh-CN"/>
        </w:rPr>
        <w:t>11</w:t>
      </w:r>
      <w:r>
        <w:rPr>
          <w:rFonts w:hint="eastAsia" w:ascii="宋体" w:hAnsi="宋体"/>
          <w:kern w:val="0"/>
          <w:szCs w:val="20"/>
          <w:vertAlign w:val="superscript"/>
          <w:lang w:val="zh-CN"/>
        </w:rPr>
        <w:t>］</w:t>
      </w:r>
    </w:p>
    <w:p>
      <w:pPr>
        <w:autoSpaceDE w:val="0"/>
        <w:autoSpaceDN w:val="0"/>
        <w:adjustRightInd w:val="0"/>
        <w:jc w:val="right"/>
        <w:rPr>
          <w:rFonts w:ascii="宋体" w:hAnsi="宋体"/>
          <w:kern w:val="0"/>
          <w:szCs w:val="20"/>
          <w:vertAlign w:val="superscript"/>
        </w:rPr>
      </w:pPr>
      <w:r>
        <w:rPr>
          <w:position w:val="-30"/>
        </w:rPr>
        <w:object>
          <v:shape id="_x0000_i1026" o:spt="75" type="#_x0000_t75" style="height:36pt;width:296pt;" o:ole="t" filled="f" o:preferrelative="t" stroked="f" coordsize="21600,21600">
            <v:path/>
            <v:fill on="f" alignshape="1" focussize="0,0"/>
            <v:stroke on="f"/>
            <v:imagedata r:id="rId7" o:title=""/>
            <o:lock v:ext="edit" aspectratio="t"/>
            <w10:wrap type="none"/>
            <w10:anchorlock/>
          </v:shape>
          <o:OLEObject Type="Embed" ProgID="Equation.3" ShapeID="_x0000_i1026" DrawAspect="Content" ObjectID="_1468075725" r:id="rId6">
            <o:LockedField>false</o:LockedField>
          </o:OLEObject>
        </w:object>
      </w:r>
      <w:r>
        <w:t xml:space="preserve">  </w:t>
      </w:r>
      <w:r>
        <w:rPr>
          <w:rFonts w:hint="eastAsia"/>
        </w:rPr>
        <w:t xml:space="preserve">          </w:t>
      </w:r>
      <w:r>
        <w:t xml:space="preserve">     (1)</w:t>
      </w:r>
    </w:p>
    <w:p>
      <w:pPr>
        <w:wordWrap w:val="0"/>
        <w:autoSpaceDE w:val="0"/>
        <w:autoSpaceDN w:val="0"/>
        <w:adjustRightInd w:val="0"/>
        <w:jc w:val="right"/>
        <w:rPr>
          <w:rFonts w:ascii="宋体" w:hAnsi="宋体"/>
          <w:kern w:val="0"/>
          <w:szCs w:val="20"/>
          <w:vertAlign w:val="superscript"/>
        </w:rPr>
      </w:pPr>
      <w:r>
        <w:rPr>
          <w:rFonts w:hint="eastAsia"/>
        </w:rPr>
        <w:t xml:space="preserve">   </w:t>
      </w:r>
      <w:r>
        <w:rPr>
          <w:position w:val="-30"/>
        </w:rPr>
        <w:object>
          <v:shape id="_x0000_i1027" o:spt="75" type="#_x0000_t75" style="height:34pt;width:87pt;" o:ole="t" filled="f" o:preferrelative="t" stroked="f" coordsize="21600,21600">
            <v:path/>
            <v:fill on="f" alignshape="1" focussize="0,0"/>
            <v:stroke on="f"/>
            <v:imagedata r:id="rId9" o:title=""/>
            <o:lock v:ext="edit" aspectratio="t"/>
            <w10:wrap type="none"/>
            <w10:anchorlock/>
          </v:shape>
          <o:OLEObject Type="Embed" ProgID="Equation.3" ShapeID="_x0000_i1027" DrawAspect="Content" ObjectID="_1468075726" r:id="rId8">
            <o:LockedField>false</o:LockedField>
          </o:OLEObject>
        </w:object>
      </w:r>
      <w:r>
        <w:t xml:space="preserve">     </w:t>
      </w:r>
      <w:r>
        <w:rPr>
          <w:rFonts w:hint="eastAsia"/>
        </w:rPr>
        <w:t xml:space="preserve">                </w:t>
      </w:r>
      <w:r>
        <w:t xml:space="preserve">                (2)</w:t>
      </w:r>
    </w:p>
    <w:p>
      <w:pPr>
        <w:autoSpaceDE w:val="0"/>
        <w:autoSpaceDN w:val="0"/>
        <w:adjustRightInd w:val="0"/>
        <w:jc w:val="left"/>
        <w:rPr>
          <w:rFonts w:ascii="宋体" w:hAnsi="宋体" w:cs="Arial"/>
          <w:kern w:val="0"/>
          <w:szCs w:val="20"/>
          <w:lang w:val="zh-CN"/>
        </w:rPr>
      </w:pPr>
      <w:r>
        <w:rPr>
          <w:rFonts w:hint="eastAsia" w:ascii="宋体" w:hAnsi="宋体" w:cs="Arial"/>
          <w:kern w:val="0"/>
          <w:szCs w:val="20"/>
          <w:lang w:val="zh-CN"/>
        </w:rPr>
        <w:t>式中：</w:t>
      </w:r>
      <w:r>
        <w:rPr>
          <w:rFonts w:ascii="宋体" w:hAnsi="宋体" w:cs="Arial"/>
          <w:i/>
          <w:iCs/>
          <w:kern w:val="0"/>
          <w:szCs w:val="20"/>
          <w:lang w:val="zh-CN"/>
        </w:rPr>
        <w:t>S</w:t>
      </w:r>
      <w:r>
        <w:rPr>
          <w:rFonts w:hint="eastAsia" w:ascii="宋体" w:hAnsi="宋体" w:cs="Arial"/>
          <w:kern w:val="0"/>
          <w:szCs w:val="20"/>
          <w:lang w:val="zh-CN"/>
        </w:rPr>
        <w:t>为垂线平均含沙量；</w:t>
      </w:r>
      <w:r>
        <w:rPr>
          <w:rFonts w:ascii="宋体" w:hAnsi="宋体" w:cs="Arial"/>
          <w:i/>
          <w:iCs/>
          <w:kern w:val="0"/>
          <w:szCs w:val="20"/>
          <w:lang w:val="zh-CN"/>
        </w:rPr>
        <w:t>u</w:t>
      </w:r>
      <w:r>
        <w:rPr>
          <w:rFonts w:hint="eastAsia" w:ascii="宋体" w:hAnsi="宋体" w:cs="Arial"/>
          <w:kern w:val="0"/>
          <w:szCs w:val="20"/>
          <w:lang w:val="zh-CN"/>
        </w:rPr>
        <w:t>、</w:t>
      </w:r>
      <w:r>
        <w:rPr>
          <w:rFonts w:ascii="宋体" w:hAnsi="宋体" w:cs="Arial"/>
          <w:i/>
          <w:iCs/>
          <w:kern w:val="0"/>
          <w:szCs w:val="20"/>
          <w:lang w:val="zh-CN"/>
        </w:rPr>
        <w:t>v</w:t>
      </w:r>
      <w:r>
        <w:rPr>
          <w:rFonts w:hint="eastAsia" w:ascii="宋体" w:hAnsi="宋体" w:cs="Arial"/>
          <w:kern w:val="0"/>
          <w:szCs w:val="20"/>
          <w:lang w:val="zh-CN"/>
        </w:rPr>
        <w:t>分别为沿</w:t>
      </w:r>
      <w:r>
        <w:rPr>
          <w:rFonts w:ascii="宋体" w:hAnsi="宋体" w:cs="Arial"/>
          <w:kern w:val="0"/>
          <w:szCs w:val="20"/>
          <w:lang w:val="zh-CN"/>
        </w:rPr>
        <w:t>x</w:t>
      </w:r>
      <w:r>
        <w:rPr>
          <w:rFonts w:hint="eastAsia" w:ascii="宋体" w:hAnsi="宋体" w:cs="Arial"/>
          <w:kern w:val="0"/>
          <w:szCs w:val="20"/>
          <w:lang w:val="zh-CN"/>
        </w:rPr>
        <w:t>和</w:t>
      </w:r>
      <w:r>
        <w:rPr>
          <w:rFonts w:ascii="宋体" w:hAnsi="宋体" w:cs="Arial"/>
          <w:kern w:val="0"/>
          <w:szCs w:val="20"/>
          <w:lang w:val="zh-CN"/>
        </w:rPr>
        <w:t>y</w:t>
      </w:r>
      <w:r>
        <w:rPr>
          <w:rFonts w:hint="eastAsia" w:ascii="宋体" w:hAnsi="宋体" w:cs="Arial"/>
          <w:kern w:val="0"/>
          <w:szCs w:val="20"/>
          <w:lang w:val="zh-CN"/>
        </w:rPr>
        <w:t>方向的垂线平均流速；</w:t>
      </w:r>
      <w:r>
        <w:rPr>
          <w:rFonts w:hint="eastAsia" w:ascii="宋体" w:hAnsi="宋体" w:cs="Arial"/>
          <w:i/>
          <w:iCs/>
          <w:kern w:val="0"/>
          <w:szCs w:val="20"/>
          <w:lang w:val="zh-CN"/>
        </w:rPr>
        <w:t>α</w:t>
      </w:r>
      <w:r>
        <w:rPr>
          <w:rFonts w:hint="eastAsia" w:ascii="宋体" w:hAnsi="宋体" w:cs="Arial"/>
          <w:kern w:val="0"/>
          <w:szCs w:val="20"/>
          <w:lang w:val="zh-CN"/>
        </w:rPr>
        <w:t>为恢复饱和系数；</w:t>
      </w:r>
      <w:r>
        <w:rPr>
          <w:rFonts w:hint="eastAsia" w:ascii="宋体" w:hAnsi="宋体" w:cs="Arial"/>
          <w:i/>
          <w:iCs/>
          <w:kern w:val="0"/>
          <w:szCs w:val="20"/>
        </w:rPr>
        <w:t>ω</w:t>
      </w:r>
      <w:r>
        <w:rPr>
          <w:rFonts w:hint="eastAsia" w:ascii="宋体" w:hAnsi="宋体" w:cs="Arial"/>
          <w:kern w:val="0"/>
          <w:szCs w:val="20"/>
        </w:rPr>
        <w:t>为悬沙沉降速度;</w:t>
      </w:r>
      <w:r>
        <w:rPr>
          <w:rFonts w:hint="eastAsia" w:ascii="宋体" w:hAnsi="宋体" w:cs="Arial"/>
          <w:i/>
          <w:iCs/>
          <w:kern w:val="0"/>
          <w:szCs w:val="20"/>
        </w:rPr>
        <w:t>H</w:t>
      </w:r>
      <w:r>
        <w:rPr>
          <w:rFonts w:hint="eastAsia" w:ascii="宋体" w:hAnsi="宋体" w:cs="Arial"/>
          <w:kern w:val="0"/>
          <w:szCs w:val="20"/>
          <w:lang w:val="zh-CN"/>
        </w:rPr>
        <w:t>为实际水深；</w:t>
      </w:r>
      <w:r>
        <w:rPr>
          <w:rFonts w:hint="eastAsia" w:ascii="宋体" w:hAnsi="宋体" w:cs="Arial"/>
          <w:i/>
          <w:iCs/>
          <w:kern w:val="0"/>
          <w:szCs w:val="20"/>
        </w:rPr>
        <w:t>φ</w:t>
      </w:r>
      <w:r>
        <w:rPr>
          <w:rFonts w:hint="eastAsia" w:ascii="宋体" w:hAnsi="宋体" w:cs="Arial"/>
          <w:kern w:val="0"/>
          <w:szCs w:val="20"/>
        </w:rPr>
        <w:t>为水流挟沙力；</w:t>
      </w:r>
      <w:r>
        <w:rPr>
          <w:i/>
          <w:iCs/>
          <w:kern w:val="0"/>
          <w:szCs w:val="20"/>
          <w:lang w:val="zh-CN"/>
        </w:rPr>
        <w:t>K</w:t>
      </w:r>
      <w:r>
        <w:rPr>
          <w:i/>
          <w:iCs/>
          <w:kern w:val="0"/>
          <w:szCs w:val="20"/>
          <w:vertAlign w:val="subscript"/>
        </w:rPr>
        <w:t>x</w:t>
      </w:r>
      <w:r>
        <w:rPr>
          <w:i/>
          <w:iCs/>
          <w:kern w:val="0"/>
          <w:szCs w:val="20"/>
        </w:rPr>
        <w:t>K</w:t>
      </w:r>
      <w:r>
        <w:rPr>
          <w:i/>
          <w:iCs/>
          <w:kern w:val="0"/>
          <w:szCs w:val="20"/>
          <w:vertAlign w:val="subscript"/>
          <w:lang w:val="zh-CN"/>
        </w:rPr>
        <w:t>y</w:t>
      </w:r>
      <w:r>
        <w:rPr>
          <w:rFonts w:hint="eastAsia" w:ascii="宋体" w:hAnsi="宋体" w:cs="Arial"/>
          <w:kern w:val="0"/>
          <w:szCs w:val="20"/>
          <w:lang w:val="zh-CN"/>
        </w:rPr>
        <w:t>分别为沿</w:t>
      </w:r>
      <w:r>
        <w:rPr>
          <w:rFonts w:ascii="宋体" w:hAnsi="宋体" w:cs="Arial"/>
          <w:i/>
          <w:iCs/>
          <w:kern w:val="0"/>
          <w:szCs w:val="20"/>
          <w:lang w:val="zh-CN"/>
        </w:rPr>
        <w:t>x</w:t>
      </w:r>
      <w:r>
        <w:rPr>
          <w:rFonts w:hint="eastAsia" w:ascii="宋体" w:hAnsi="宋体" w:cs="Arial"/>
          <w:kern w:val="0"/>
          <w:szCs w:val="20"/>
          <w:lang w:val="zh-CN"/>
        </w:rPr>
        <w:t>和</w:t>
      </w:r>
      <w:r>
        <w:rPr>
          <w:rFonts w:ascii="宋体" w:hAnsi="宋体" w:cs="Arial"/>
          <w:i/>
          <w:iCs/>
          <w:kern w:val="0"/>
          <w:szCs w:val="20"/>
          <w:lang w:val="zh-CN"/>
        </w:rPr>
        <w:t>y</w:t>
      </w:r>
      <w:r>
        <w:rPr>
          <w:rFonts w:hint="eastAsia" w:ascii="宋体" w:hAnsi="宋体" w:cs="Arial"/>
          <w:kern w:val="0"/>
          <w:szCs w:val="20"/>
          <w:lang w:val="zh-CN"/>
        </w:rPr>
        <w:t>方向的泥沙扩散系数；</w:t>
      </w:r>
      <w:r>
        <w:rPr>
          <w:rFonts w:hint="eastAsia" w:ascii="宋体" w:hAnsi="宋体" w:cs="Arial"/>
          <w:i/>
          <w:iCs/>
          <w:kern w:val="0"/>
          <w:szCs w:val="20"/>
          <w:lang w:val="zh-CN"/>
        </w:rPr>
        <w:t>η</w:t>
      </w:r>
      <w:r>
        <w:rPr>
          <w:rFonts w:hint="eastAsia" w:ascii="宋体" w:hAnsi="宋体" w:cs="Arial"/>
          <w:kern w:val="0"/>
          <w:szCs w:val="20"/>
        </w:rPr>
        <w:t>为河床变形厚度</w:t>
      </w:r>
      <w:r>
        <w:rPr>
          <w:rFonts w:ascii="宋体" w:hAnsi="宋体" w:cs="Arial"/>
          <w:kern w:val="0"/>
          <w:szCs w:val="20"/>
          <w:lang w:val="zh-CN"/>
        </w:rPr>
        <w:t>(</w:t>
      </w:r>
      <w:r>
        <w:rPr>
          <w:rFonts w:hint="eastAsia" w:ascii="宋体" w:hAnsi="宋体" w:cs="Arial"/>
          <w:i/>
          <w:iCs/>
          <w:kern w:val="0"/>
          <w:szCs w:val="20"/>
          <w:lang w:val="zh-CN"/>
        </w:rPr>
        <w:t>η</w:t>
      </w:r>
      <w:r>
        <w:rPr>
          <w:rFonts w:ascii="宋体" w:hAnsi="宋体" w:cs="Arial"/>
          <w:kern w:val="0"/>
          <w:szCs w:val="20"/>
          <w:lang w:val="zh-CN"/>
        </w:rPr>
        <w:t>&lt;0</w:t>
      </w:r>
      <w:r>
        <w:rPr>
          <w:rFonts w:hint="eastAsia" w:ascii="宋体" w:hAnsi="宋体" w:cs="Arial"/>
          <w:kern w:val="0"/>
          <w:szCs w:val="20"/>
          <w:lang w:val="zh-CN"/>
        </w:rPr>
        <w:t>为冲刷</w:t>
      </w:r>
      <w:r>
        <w:rPr>
          <w:rFonts w:ascii="宋体" w:hAnsi="宋体" w:cs="Arial"/>
          <w:kern w:val="0"/>
          <w:szCs w:val="20"/>
          <w:lang w:val="zh-CN"/>
        </w:rPr>
        <w:t>)</w:t>
      </w:r>
      <w:r>
        <w:rPr>
          <w:rFonts w:hint="eastAsia" w:ascii="宋体" w:hAnsi="宋体" w:cs="Arial"/>
          <w:kern w:val="0"/>
          <w:szCs w:val="20"/>
          <w:lang w:val="zh-CN"/>
        </w:rPr>
        <w:t>；</w:t>
      </w:r>
      <w:r>
        <w:rPr>
          <w:rFonts w:hint="eastAsia"/>
          <w:i/>
          <w:iCs/>
          <w:kern w:val="0"/>
          <w:szCs w:val="20"/>
        </w:rPr>
        <w:t>γ</w:t>
      </w:r>
      <w:r>
        <w:rPr>
          <w:kern w:val="0"/>
          <w:szCs w:val="20"/>
          <w:vertAlign w:val="subscript"/>
        </w:rPr>
        <w:t>m</w:t>
      </w:r>
      <w:r>
        <w:rPr>
          <w:rFonts w:hint="eastAsia" w:ascii="宋体" w:hAnsi="宋体" w:cs="Arial"/>
          <w:kern w:val="0"/>
          <w:szCs w:val="20"/>
          <w:lang w:val="zh-CN"/>
        </w:rPr>
        <w:t>为泥沙干容重。水流挟沙力公式采用常见的半经验公式</w:t>
      </w:r>
      <w:r>
        <w:rPr>
          <w:rFonts w:hint="eastAsia" w:ascii="宋体" w:hAnsi="宋体" w:cs="Arial"/>
          <w:kern w:val="0"/>
          <w:szCs w:val="20"/>
          <w:vertAlign w:val="superscript"/>
          <w:lang w:val="zh-CN"/>
        </w:rPr>
        <w:t>［</w:t>
      </w:r>
      <w:r>
        <w:rPr>
          <w:rFonts w:ascii="宋体" w:hAnsi="宋体" w:cs="Arial"/>
          <w:kern w:val="0"/>
          <w:szCs w:val="20"/>
          <w:vertAlign w:val="superscript"/>
          <w:lang w:val="zh-CN"/>
        </w:rPr>
        <w:t>12</w:t>
      </w:r>
      <w:r>
        <w:rPr>
          <w:rFonts w:hint="eastAsia" w:ascii="宋体" w:hAnsi="宋体" w:cs="Arial"/>
          <w:kern w:val="0"/>
          <w:szCs w:val="20"/>
          <w:vertAlign w:val="superscript"/>
          <w:lang w:val="zh-CN"/>
        </w:rPr>
        <w:t>］</w:t>
      </w:r>
      <w:r>
        <w:rPr>
          <w:rFonts w:hint="eastAsia" w:ascii="宋体" w:hAnsi="宋体" w:cs="Arial"/>
          <w:kern w:val="0"/>
          <w:szCs w:val="20"/>
          <w:lang w:val="zh-CN"/>
        </w:rPr>
        <w:t>，即</w:t>
      </w:r>
    </w:p>
    <w:p>
      <w:pPr>
        <w:autoSpaceDE w:val="0"/>
        <w:autoSpaceDN w:val="0"/>
        <w:adjustRightInd w:val="0"/>
        <w:jc w:val="right"/>
        <w:rPr>
          <w:rFonts w:ascii="宋体" w:hAnsi="宋体" w:cs="Arial"/>
          <w:kern w:val="0"/>
          <w:szCs w:val="20"/>
        </w:rPr>
      </w:pPr>
      <w:r>
        <w:rPr>
          <w:position w:val="-32"/>
        </w:rPr>
        <w:object>
          <v:shape id="_x0000_i1028" o:spt="75" type="#_x0000_t75" style="height:40pt;width:78pt;" o:ole="t" filled="f" o:preferrelative="t" stroked="f" coordsize="21600,21600">
            <v:path/>
            <v:fill on="f" alignshape="1" focussize="0,0"/>
            <v:stroke on="f"/>
            <v:imagedata r:id="rId11" o:title=""/>
            <o:lock v:ext="edit" aspectratio="t"/>
            <w10:wrap type="none"/>
            <w10:anchorlock/>
          </v:shape>
          <o:OLEObject Type="Embed" ProgID="Equation.3" ShapeID="_x0000_i1028" DrawAspect="Content" ObjectID="_1468075727" r:id="rId10">
            <o:LockedField>false</o:LockedField>
          </o:OLEObject>
        </w:object>
      </w:r>
      <w:r>
        <w:rPr>
          <w:rFonts w:hint="eastAsia"/>
        </w:rPr>
        <w:t xml:space="preserve">          </w:t>
      </w:r>
      <w:r>
        <w:t xml:space="preserve">                            (3)</w:t>
      </w:r>
    </w:p>
    <w:p>
      <w:pPr>
        <w:autoSpaceDE w:val="0"/>
        <w:autoSpaceDN w:val="0"/>
        <w:adjustRightInd w:val="0"/>
        <w:jc w:val="left"/>
        <w:rPr>
          <w:rFonts w:ascii="宋体" w:hAnsi="宋体" w:cs="Arial"/>
          <w:kern w:val="0"/>
          <w:szCs w:val="20"/>
        </w:rPr>
      </w:pPr>
      <w:r>
        <w:rPr>
          <w:rFonts w:hint="eastAsia" w:ascii="宋体" w:hAnsi="宋体" w:cs="Arial"/>
          <w:kern w:val="0"/>
          <w:szCs w:val="20"/>
          <w:lang w:val="zh-CN"/>
        </w:rPr>
        <w:t>式中：</w:t>
      </w:r>
      <w:r>
        <w:rPr>
          <w:rFonts w:ascii="宋体" w:hAnsi="宋体" w:cs="Arial"/>
          <w:i/>
          <w:iCs/>
          <w:kern w:val="0"/>
          <w:szCs w:val="20"/>
          <w:lang w:val="zh-CN"/>
        </w:rPr>
        <w:t>A</w:t>
      </w:r>
      <w:r>
        <w:rPr>
          <w:rFonts w:hint="eastAsia" w:ascii="宋体" w:hAnsi="宋体" w:cs="Arial"/>
          <w:kern w:val="0"/>
          <w:szCs w:val="20"/>
          <w:lang w:val="zh-CN"/>
        </w:rPr>
        <w:t>和</w:t>
      </w:r>
      <w:r>
        <w:rPr>
          <w:rFonts w:ascii="宋体" w:hAnsi="宋体" w:cs="Arial"/>
          <w:i/>
          <w:iCs/>
          <w:kern w:val="0"/>
          <w:szCs w:val="20"/>
          <w:lang w:val="zh-CN"/>
        </w:rPr>
        <w:t>m</w:t>
      </w:r>
      <w:r>
        <w:rPr>
          <w:rFonts w:hint="eastAsia" w:ascii="宋体" w:hAnsi="宋体" w:cs="Arial"/>
          <w:kern w:val="0"/>
          <w:szCs w:val="20"/>
          <w:lang w:val="zh-CN"/>
        </w:rPr>
        <w:t>为经验系数；</w:t>
      </w:r>
      <w:r>
        <w:rPr>
          <w:rFonts w:ascii="宋体" w:hAnsi="宋体" w:cs="Arial"/>
          <w:i/>
          <w:iCs/>
          <w:kern w:val="0"/>
          <w:szCs w:val="20"/>
          <w:lang w:val="zh-CN"/>
        </w:rPr>
        <w:t>V</w:t>
      </w:r>
      <w:r>
        <w:rPr>
          <w:rFonts w:hint="eastAsia" w:ascii="宋体" w:hAnsi="宋体" w:cs="Arial"/>
          <w:kern w:val="0"/>
          <w:szCs w:val="20"/>
          <w:lang w:val="zh-CN"/>
        </w:rPr>
        <w:t>为流速大小；</w:t>
      </w:r>
      <w:r>
        <w:rPr>
          <w:rFonts w:ascii="宋体" w:hAnsi="宋体" w:cs="Arial"/>
          <w:i/>
          <w:iCs/>
          <w:kern w:val="0"/>
          <w:szCs w:val="20"/>
          <w:lang w:val="zh-CN"/>
        </w:rPr>
        <w:t>g</w:t>
      </w:r>
      <w:r>
        <w:rPr>
          <w:rFonts w:hint="eastAsia" w:ascii="宋体" w:hAnsi="宋体" w:cs="Arial"/>
          <w:kern w:val="0"/>
          <w:szCs w:val="20"/>
          <w:lang w:val="zh-CN"/>
        </w:rPr>
        <w:t>为重力加速度。</w:t>
      </w:r>
    </w:p>
    <w:p>
      <w:pPr>
        <w:autoSpaceDE w:val="0"/>
        <w:autoSpaceDN w:val="0"/>
        <w:adjustRightInd w:val="0"/>
        <w:ind w:firstLine="420" w:firstLineChars="200"/>
        <w:jc w:val="left"/>
        <w:rPr>
          <w:rFonts w:ascii="宋体" w:hAnsi="宋体" w:cs="Arial"/>
          <w:kern w:val="0"/>
          <w:szCs w:val="20"/>
        </w:rPr>
      </w:pPr>
      <w:r>
        <w:rPr>
          <w:rFonts w:hint="eastAsia" w:ascii="宋体" w:hAnsi="宋体" w:cs="Arial"/>
          <w:kern w:val="0"/>
          <w:szCs w:val="20"/>
          <w:lang w:val="zh-CN"/>
        </w:rPr>
        <w:t>深圳湾的地形如图</w:t>
      </w:r>
      <w:r>
        <w:rPr>
          <w:rFonts w:ascii="宋体" w:hAnsi="宋体" w:cs="Arial"/>
          <w:kern w:val="0"/>
          <w:szCs w:val="20"/>
          <w:lang w:val="zh-CN"/>
        </w:rPr>
        <w:t>1</w:t>
      </w:r>
      <w:r>
        <w:rPr>
          <w:rFonts w:hint="eastAsia" w:ascii="宋体" w:hAnsi="宋体" w:cs="Arial"/>
          <w:kern w:val="0"/>
          <w:szCs w:val="20"/>
          <w:lang w:val="zh-CN"/>
        </w:rPr>
        <w:t>。泥沙模型的计算范围从深圳河口到深圳湾口赤湾烂角嘴一线，共有</w:t>
      </w:r>
      <w:r>
        <w:rPr>
          <w:rFonts w:ascii="宋体" w:hAnsi="宋体" w:cs="Arial"/>
          <w:kern w:val="0"/>
          <w:szCs w:val="20"/>
          <w:lang w:val="zh-CN"/>
        </w:rPr>
        <w:t>168</w:t>
      </w:r>
      <w:r>
        <w:rPr>
          <w:rFonts w:hint="eastAsia" w:ascii="宋体" w:hAnsi="宋体" w:cs="Arial"/>
          <w:kern w:val="0"/>
          <w:szCs w:val="20"/>
          <w:lang w:val="zh-CN"/>
        </w:rPr>
        <w:t>×</w:t>
      </w:r>
      <w:r>
        <w:rPr>
          <w:rFonts w:ascii="宋体" w:hAnsi="宋体" w:cs="Arial"/>
          <w:kern w:val="0"/>
          <w:szCs w:val="20"/>
          <w:lang w:val="zh-CN"/>
        </w:rPr>
        <w:t>132</w:t>
      </w:r>
      <w:r>
        <w:rPr>
          <w:rFonts w:hint="eastAsia" w:ascii="宋体" w:hAnsi="宋体" w:cs="Arial"/>
          <w:kern w:val="0"/>
          <w:szCs w:val="20"/>
          <w:lang w:val="zh-CN"/>
        </w:rPr>
        <w:t>个网格，网格大小为</w:t>
      </w:r>
      <w:r>
        <w:rPr>
          <w:rFonts w:ascii="宋体" w:hAnsi="宋体" w:cs="Arial"/>
          <w:kern w:val="0"/>
          <w:szCs w:val="20"/>
          <w:lang w:val="zh-CN"/>
        </w:rPr>
        <w:t>100m</w:t>
      </w:r>
      <w:r>
        <w:rPr>
          <w:rFonts w:hint="eastAsia" w:ascii="宋体" w:hAnsi="宋体" w:cs="Arial"/>
          <w:kern w:val="0"/>
          <w:szCs w:val="20"/>
          <w:lang w:val="zh-CN"/>
        </w:rPr>
        <w:t>×</w:t>
      </w:r>
      <w:r>
        <w:rPr>
          <w:rFonts w:ascii="宋体" w:hAnsi="宋体" w:cs="Arial"/>
          <w:kern w:val="0"/>
          <w:szCs w:val="20"/>
          <w:lang w:val="zh-CN"/>
        </w:rPr>
        <w:t>100m</w:t>
      </w:r>
      <w:r>
        <w:rPr>
          <w:rFonts w:hint="eastAsia" w:ascii="宋体" w:hAnsi="宋体" w:cs="Arial"/>
          <w:kern w:val="0"/>
          <w:szCs w:val="20"/>
          <w:lang w:val="zh-CN"/>
        </w:rPr>
        <w:t>，模型中的流速和实际水深，直接引用水动力学模型计算结果。差分格式采用</w:t>
      </w:r>
      <w:r>
        <w:rPr>
          <w:kern w:val="0"/>
          <w:szCs w:val="20"/>
          <w:lang w:val="zh-CN"/>
        </w:rPr>
        <w:t>ADI</w:t>
      </w:r>
      <w:r>
        <w:rPr>
          <w:rFonts w:hint="eastAsia"/>
          <w:kern w:val="0"/>
          <w:szCs w:val="20"/>
          <w:lang w:val="zh-CN"/>
        </w:rPr>
        <w:t>（</w:t>
      </w:r>
      <w:r>
        <w:rPr>
          <w:kern w:val="0"/>
          <w:szCs w:val="20"/>
          <w:lang w:val="zh-CN"/>
        </w:rPr>
        <w:t>Alternative Direction Implicit</w:t>
      </w:r>
      <w:r>
        <w:rPr>
          <w:rFonts w:hint="eastAsia"/>
          <w:kern w:val="0"/>
          <w:szCs w:val="20"/>
          <w:lang w:val="zh-CN"/>
        </w:rPr>
        <w:t>）</w:t>
      </w:r>
      <w:r>
        <w:rPr>
          <w:rFonts w:hint="eastAsia" w:ascii="宋体" w:hAnsi="宋体" w:cs="Arial"/>
          <w:kern w:val="0"/>
          <w:szCs w:val="20"/>
          <w:lang w:val="zh-CN"/>
        </w:rPr>
        <w:t>法</w:t>
      </w:r>
      <w:r>
        <w:rPr>
          <w:rFonts w:hint="eastAsia" w:ascii="宋体" w:hAnsi="宋体" w:cs="Arial"/>
          <w:kern w:val="0"/>
          <w:szCs w:val="20"/>
          <w:vertAlign w:val="superscript"/>
          <w:lang w:val="zh-CN"/>
        </w:rPr>
        <w:t>［</w:t>
      </w:r>
      <w:r>
        <w:rPr>
          <w:rFonts w:ascii="宋体" w:hAnsi="宋体" w:cs="Arial"/>
          <w:kern w:val="0"/>
          <w:szCs w:val="20"/>
          <w:vertAlign w:val="superscript"/>
          <w:lang w:val="zh-CN"/>
        </w:rPr>
        <w:t>13</w:t>
      </w:r>
      <w:r>
        <w:rPr>
          <w:rFonts w:hint="eastAsia" w:ascii="宋体" w:hAnsi="宋体" w:cs="Arial"/>
          <w:kern w:val="0"/>
          <w:szCs w:val="20"/>
          <w:vertAlign w:val="superscript"/>
          <w:lang w:val="zh-CN"/>
        </w:rPr>
        <w:t>］</w:t>
      </w:r>
      <w:r>
        <w:rPr>
          <w:rFonts w:hint="eastAsia" w:ascii="宋体" w:hAnsi="宋体" w:cs="Arial"/>
          <w:kern w:val="0"/>
          <w:szCs w:val="20"/>
          <w:lang w:val="zh-CN"/>
        </w:rPr>
        <w:t>构造，即计算时段分为两个半时间步长，在前半个时间步长内，只对空间</w:t>
      </w:r>
      <w:r>
        <w:rPr>
          <w:rFonts w:ascii="宋体" w:hAnsi="宋体" w:cs="Arial"/>
          <w:i/>
          <w:kern w:val="0"/>
          <w:szCs w:val="20"/>
          <w:lang w:val="zh-CN"/>
        </w:rPr>
        <w:t>x</w:t>
      </w:r>
      <w:r>
        <w:rPr>
          <w:rFonts w:hint="eastAsia" w:ascii="宋体" w:hAnsi="宋体" w:cs="Arial"/>
          <w:kern w:val="0"/>
          <w:szCs w:val="20"/>
          <w:lang w:val="zh-CN"/>
        </w:rPr>
        <w:t>方向作变量运算，而后半个步长内，只对空间</w:t>
      </w:r>
      <w:r>
        <w:rPr>
          <w:rFonts w:ascii="宋体" w:hAnsi="宋体" w:cs="Arial"/>
          <w:i/>
          <w:kern w:val="0"/>
          <w:szCs w:val="20"/>
          <w:lang w:val="zh-CN"/>
        </w:rPr>
        <w:t>y</w:t>
      </w:r>
      <w:r>
        <w:rPr>
          <w:rFonts w:hint="eastAsia" w:ascii="宋体" w:hAnsi="宋体" w:cs="Arial"/>
          <w:kern w:val="0"/>
          <w:szCs w:val="20"/>
          <w:lang w:val="zh-CN"/>
        </w:rPr>
        <w:t>方向作变量运算。差分格式中对流项采用迎风格式。时间步长经调试取</w:t>
      </w:r>
      <w:r>
        <w:rPr>
          <w:rFonts w:ascii="宋体" w:hAnsi="宋体" w:cs="Arial"/>
          <w:kern w:val="0"/>
          <w:szCs w:val="20"/>
          <w:lang w:val="zh-CN"/>
        </w:rPr>
        <w:t>100s</w:t>
      </w:r>
      <w:r>
        <w:rPr>
          <w:rFonts w:hint="eastAsia" w:ascii="宋体" w:hAnsi="宋体" w:cs="Arial"/>
          <w:kern w:val="0"/>
          <w:szCs w:val="20"/>
          <w:lang w:val="zh-CN"/>
        </w:rPr>
        <w:t>。计算域开边界条件根据泥沙浓度的监测资料获得；对于闭边界，假设</w:t>
      </w:r>
      <w:r>
        <w:rPr>
          <w:position w:val="-10"/>
        </w:rPr>
        <w:object>
          <v:shape id="_x0000_i1029" o:spt="75" type="#_x0000_t75" style="height:16pt;width:70pt;" o:ole="t" filled="f" o:preferrelative="t" stroked="f" coordsize="21600,21600">
            <v:path/>
            <v:fill on="f" alignshape="1" focussize="0,0"/>
            <v:stroke on="f"/>
            <v:imagedata r:id="rId13" o:title=""/>
            <o:lock v:ext="edit" aspectratio="t"/>
            <w10:wrap type="none"/>
            <w10:anchorlock/>
          </v:shape>
          <o:OLEObject Type="Embed" ProgID="Equation.3" ShapeID="_x0000_i1029" DrawAspect="Content" ObjectID="_1468075728" r:id="rId12">
            <o:LockedField>false</o:LockedField>
          </o:OLEObject>
        </w:object>
      </w:r>
      <w:r>
        <w:rPr>
          <w:rFonts w:hint="eastAsia" w:ascii="宋体" w:hAnsi="宋体" w:cs="Arial"/>
          <w:kern w:val="0"/>
          <w:szCs w:val="20"/>
          <w:lang w:val="zh-CN"/>
        </w:rPr>
        <w:t>，为闭边界外法线方向的单位矢量；泥沙方程的初始值由实测含沙量给定。</w:t>
      </w:r>
    </w:p>
    <w:p>
      <w:pPr>
        <w:numPr>
          <w:ilvl w:val="1"/>
          <w:numId w:val="1"/>
        </w:numPr>
        <w:tabs>
          <w:tab w:val="clear" w:pos="540"/>
        </w:tabs>
        <w:autoSpaceDE w:val="0"/>
        <w:autoSpaceDN w:val="0"/>
        <w:adjustRightInd w:val="0"/>
        <w:ind w:left="0" w:firstLine="0"/>
        <w:jc w:val="left"/>
        <w:rPr>
          <w:rFonts w:hint="eastAsia" w:ascii="宋体" w:hAnsi="宋体" w:cs="Arial"/>
          <w:kern w:val="0"/>
          <w:szCs w:val="20"/>
        </w:rPr>
      </w:pPr>
      <w:r>
        <w:rPr>
          <w:rFonts w:hint="eastAsia" w:ascii="黑体" w:hAnsi="宋体" w:eastAsia="黑体"/>
          <w:kern w:val="0"/>
          <w:szCs w:val="20"/>
          <w:lang w:val="zh-CN"/>
        </w:rPr>
        <w:t>模型验证</w:t>
      </w:r>
    </w:p>
    <w:p>
      <w:pPr>
        <w:autoSpaceDE w:val="0"/>
        <w:autoSpaceDN w:val="0"/>
        <w:adjustRightInd w:val="0"/>
        <w:ind w:firstLine="420" w:firstLineChars="200"/>
        <w:jc w:val="left"/>
        <w:rPr>
          <w:rFonts w:ascii="宋体" w:hAnsi="宋体" w:cs="Arial"/>
          <w:kern w:val="0"/>
          <w:szCs w:val="20"/>
        </w:rPr>
      </w:pPr>
      <w:r>
        <w:rPr>
          <w:rFonts w:hint="eastAsia" w:ascii="宋体" w:hAnsi="宋体" w:cs="Arial"/>
          <w:kern w:val="0"/>
          <w:szCs w:val="20"/>
          <w:lang w:val="zh-CN"/>
        </w:rPr>
        <w:t>模型参数的率定采用</w:t>
      </w:r>
      <w:r>
        <w:rPr>
          <w:rFonts w:ascii="宋体" w:hAnsi="宋体" w:cs="Arial"/>
          <w:kern w:val="0"/>
          <w:szCs w:val="20"/>
          <w:lang w:val="zh-CN"/>
        </w:rPr>
        <w:t>1998</w:t>
      </w:r>
      <w:r>
        <w:rPr>
          <w:rFonts w:hint="eastAsia" w:ascii="宋体" w:hAnsi="宋体" w:cs="Arial"/>
          <w:kern w:val="0"/>
          <w:szCs w:val="20"/>
          <w:lang w:val="zh-CN"/>
        </w:rPr>
        <w:t>年</w:t>
      </w:r>
      <w:r>
        <w:rPr>
          <w:rFonts w:ascii="宋体" w:hAnsi="宋体" w:cs="Arial"/>
          <w:kern w:val="0"/>
          <w:szCs w:val="20"/>
          <w:lang w:val="zh-CN"/>
        </w:rPr>
        <w:t>1</w:t>
      </w:r>
      <w:r>
        <w:rPr>
          <w:rFonts w:hint="eastAsia" w:ascii="宋体" w:hAnsi="宋体" w:cs="Arial"/>
          <w:kern w:val="0"/>
          <w:szCs w:val="20"/>
          <w:lang w:val="zh-CN"/>
        </w:rPr>
        <w:t>月的实测水文资料</w:t>
      </w:r>
      <w:r>
        <w:rPr>
          <w:rFonts w:hint="eastAsia"/>
          <w:kern w:val="0"/>
          <w:szCs w:val="20"/>
          <w:vertAlign w:val="superscript"/>
          <w:lang w:val="zh-CN"/>
        </w:rPr>
        <w:t>［</w:t>
      </w:r>
      <w:r>
        <w:rPr>
          <w:kern w:val="0"/>
          <w:szCs w:val="20"/>
          <w:vertAlign w:val="superscript"/>
          <w:lang w:val="zh-CN"/>
        </w:rPr>
        <w:t>7</w:t>
      </w:r>
      <w:r>
        <w:rPr>
          <w:rFonts w:hint="eastAsia"/>
          <w:kern w:val="0"/>
          <w:szCs w:val="20"/>
          <w:vertAlign w:val="superscript"/>
          <w:lang w:val="zh-CN"/>
        </w:rPr>
        <w:t>］</w:t>
      </w:r>
      <w:r>
        <w:rPr>
          <w:rFonts w:hint="eastAsia" w:ascii="宋体" w:hAnsi="宋体" w:cs="Arial"/>
          <w:kern w:val="0"/>
          <w:szCs w:val="20"/>
          <w:lang w:val="zh-CN"/>
        </w:rPr>
        <w:t>进行。在深圳湾的水文流监测点位中</w:t>
      </w:r>
      <w:r>
        <w:rPr>
          <w:rFonts w:ascii="宋体" w:hAnsi="宋体" w:cs="Arial"/>
          <w:kern w:val="0"/>
          <w:szCs w:val="20"/>
        </w:rPr>
        <w:t>(</w:t>
      </w:r>
      <w:r>
        <w:rPr>
          <w:rFonts w:hint="eastAsia" w:ascii="宋体" w:hAnsi="宋体" w:cs="Arial"/>
          <w:kern w:val="0"/>
          <w:szCs w:val="20"/>
          <w:lang w:val="zh-CN"/>
        </w:rPr>
        <w:t>如图</w:t>
      </w:r>
      <w:r>
        <w:rPr>
          <w:rFonts w:ascii="宋体" w:hAnsi="宋体" w:cs="Arial"/>
          <w:kern w:val="0"/>
          <w:szCs w:val="20"/>
          <w:lang w:val="zh-CN"/>
        </w:rPr>
        <w:t>1</w:t>
      </w:r>
      <w:r>
        <w:rPr>
          <w:rFonts w:ascii="宋体" w:hAnsi="宋体" w:cs="Arial"/>
          <w:kern w:val="0"/>
          <w:szCs w:val="20"/>
        </w:rPr>
        <w:t>)</w:t>
      </w:r>
      <w:r>
        <w:rPr>
          <w:rFonts w:hint="eastAsia" w:ascii="宋体" w:hAnsi="宋体" w:cs="Arial"/>
          <w:kern w:val="0"/>
          <w:szCs w:val="20"/>
          <w:lang w:val="zh-CN"/>
        </w:rPr>
        <w:t>，</w:t>
      </w:r>
      <w:r>
        <w:rPr>
          <w:rFonts w:ascii="宋体" w:hAnsi="宋体" w:cs="Arial"/>
          <w:kern w:val="0"/>
          <w:szCs w:val="20"/>
          <w:lang w:val="zh-CN"/>
        </w:rPr>
        <w:t>VS3</w:t>
      </w:r>
      <w:r>
        <w:rPr>
          <w:rFonts w:hint="eastAsia" w:ascii="宋体" w:hAnsi="宋体" w:cs="Arial"/>
          <w:kern w:val="0"/>
          <w:szCs w:val="20"/>
          <w:lang w:val="zh-CN"/>
        </w:rPr>
        <w:t>和</w:t>
      </w:r>
      <w:r>
        <w:rPr>
          <w:rFonts w:ascii="宋体" w:hAnsi="宋体" w:cs="Arial"/>
          <w:kern w:val="0"/>
          <w:szCs w:val="20"/>
          <w:lang w:val="zh-CN"/>
        </w:rPr>
        <w:t>VS4</w:t>
      </w:r>
      <w:r>
        <w:rPr>
          <w:rFonts w:hint="eastAsia" w:ascii="宋体" w:hAnsi="宋体" w:cs="Arial"/>
          <w:kern w:val="0"/>
          <w:szCs w:val="20"/>
          <w:lang w:val="zh-CN"/>
        </w:rPr>
        <w:t>接近湾口开边界，利用这两点的泥沙浓度时间序列，通过线性插值得到湾口开边界。</w:t>
      </w:r>
    </w:p>
    <w:p>
      <w:pPr>
        <w:autoSpaceDE w:val="0"/>
        <w:autoSpaceDN w:val="0"/>
        <w:adjustRightInd w:val="0"/>
        <w:ind w:firstLine="420" w:firstLineChars="200"/>
        <w:jc w:val="left"/>
        <w:rPr>
          <w:rFonts w:hint="eastAsia" w:ascii="宋体" w:hAnsi="宋体" w:cs="Arial"/>
          <w:kern w:val="0"/>
          <w:szCs w:val="20"/>
          <w:lang w:val="zh-CN"/>
        </w:rPr>
      </w:pPr>
      <w:r>
        <w:rPr>
          <w:rFonts w:ascii="宋体" w:hAnsi="宋体" w:cs="Arial"/>
          <w:kern w:val="0"/>
          <w:szCs w:val="20"/>
          <w:lang w:val="zh-CN"/>
        </w:rPr>
        <mc:AlternateContent>
          <mc:Choice Requires="wps">
            <w:drawing>
              <wp:inline distT="0" distB="0" distL="114300" distR="114300">
                <wp:extent cx="5486400" cy="2179320"/>
                <wp:effectExtent l="5080" t="4445" r="13970" b="7620"/>
                <wp:docPr id="1" name="文本框 9"/>
                <wp:cNvGraphicFramePr/>
                <a:graphic xmlns:a="http://schemas.openxmlformats.org/drawingml/2006/main">
                  <a:graphicData uri="http://schemas.microsoft.com/office/word/2010/wordprocessingShape">
                    <wps:wsp>
                      <wps:cNvSpPr txBox="1">
                        <a:spLocks noRot="1"/>
                      </wps:cNvSpPr>
                      <wps:spPr>
                        <a:xfrm>
                          <a:off x="0" y="0"/>
                          <a:ext cx="5486400" cy="2179320"/>
                        </a:xfrm>
                        <a:prstGeom prst="rect">
                          <a:avLst/>
                        </a:prstGeom>
                        <a:solidFill>
                          <a:srgbClr val="FFFFFF"/>
                        </a:solidFill>
                        <a:ln w="0" cap="flat" cmpd="sng">
                          <a:solidFill>
                            <a:srgbClr val="FFFFFF"/>
                          </a:solidFill>
                          <a:prstDash val="solid"/>
                          <a:miter/>
                          <a:headEnd type="none" w="med" len="med"/>
                          <a:tailEnd type="none" w="med" len="med"/>
                        </a:ln>
                      </wps:spPr>
                      <wps:txbx>
                        <w:txbxContent>
                          <w:p>
                            <w:pPr>
                              <w:keepNext/>
                              <w:jc w:val="center"/>
                            </w:pPr>
                            <w:r>
                              <w:drawing>
                                <wp:inline distT="0" distB="0" distL="114300" distR="114300">
                                  <wp:extent cx="4958715" cy="1544955"/>
                                  <wp:effectExtent l="0" t="0" r="6985" b="9525"/>
                                  <wp:docPr id="5" name="图片 6" descr="t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t9-2"/>
                                          <pic:cNvPicPr>
                                            <a:picLocks noChangeAspect="1"/>
                                          </pic:cNvPicPr>
                                        </pic:nvPicPr>
                                        <pic:blipFill>
                                          <a:blip r:embed="rId14"/>
                                          <a:stretch>
                                            <a:fillRect/>
                                          </a:stretch>
                                        </pic:blipFill>
                                        <pic:spPr>
                                          <a:xfrm>
                                            <a:off x="0" y="0"/>
                                            <a:ext cx="4958715" cy="1544955"/>
                                          </a:xfrm>
                                          <a:prstGeom prst="rect">
                                            <a:avLst/>
                                          </a:prstGeom>
                                          <a:noFill/>
                                          <a:ln>
                                            <a:noFill/>
                                          </a:ln>
                                        </pic:spPr>
                                      </pic:pic>
                                    </a:graphicData>
                                  </a:graphic>
                                </wp:inline>
                              </w:drawing>
                            </w:r>
                          </w:p>
                          <w:p>
                            <w:pPr>
                              <w:pStyle w:val="3"/>
                              <w:spacing w:before="0" w:after="0"/>
                              <w:jc w:val="center"/>
                              <w:rPr>
                                <w:rFonts w:hint="eastAsia" w:ascii="宋体" w:hAnsi="宋体" w:eastAsia="宋体"/>
                                <w:kern w:val="0"/>
                                <w:sz w:val="15"/>
                              </w:rPr>
                            </w:pPr>
                            <w:r>
                              <w:rPr>
                                <w:rFonts w:hint="eastAsia" w:ascii="宋体" w:hAnsi="宋体" w:eastAsia="宋体"/>
                                <w:kern w:val="0"/>
                                <w:sz w:val="15"/>
                              </w:rPr>
                              <w:t>（a）VS1                                              （b）VS2</w:t>
                            </w:r>
                          </w:p>
                          <w:p>
                            <w:pPr>
                              <w:pStyle w:val="3"/>
                              <w:spacing w:before="0" w:after="0"/>
                              <w:jc w:val="center"/>
                              <w:rPr>
                                <w:rFonts w:ascii="宋体" w:hAnsi="宋体" w:eastAsia="宋体"/>
                                <w:sz w:val="15"/>
                              </w:rPr>
                            </w:pPr>
                            <w:r>
                              <w:rPr>
                                <w:rFonts w:hint="eastAsia" w:ascii="宋体" w:hAnsi="宋体" w:eastAsia="宋体"/>
                                <w:kern w:val="0"/>
                                <w:sz w:val="15"/>
                                <w:lang w:val="zh-CN"/>
                              </w:rPr>
                              <w:t>图１ 泥沙含量计算值与测量值比较</w:t>
                            </w:r>
                          </w:p>
                          <w:p>
                            <w:pPr>
                              <w:jc w:val="center"/>
                              <w:rPr>
                                <w:sz w:val="18"/>
                              </w:rPr>
                            </w:pPr>
                          </w:p>
                        </w:txbxContent>
                      </wps:txbx>
                      <wps:bodyPr wrap="square" upright="1"/>
                    </wps:wsp>
                  </a:graphicData>
                </a:graphic>
              </wp:inline>
            </w:drawing>
          </mc:Choice>
          <mc:Fallback>
            <w:pict>
              <v:shape id="文本框 9" o:spid="_x0000_s1026" o:spt="202" type="#_x0000_t202" style="height:171.6pt;width:432pt;" fillcolor="#FFFFFF" filled="t" stroked="t" coordsize="21600,21600" o:gfxdata="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FMQEJDVAAAABQEA&#10;AA8AAAAAAAAAAQAgAAAAIgAAAGRycy9kb3ducmV2LnhtbFBLAQIUABQAAAAIAIdO4kAFp0SfHQIA&#10;AGUEAAAOAAAAAAAAAAEAIAAAACQBAABkcnMvZTJvRG9jLnhtbFBLBQYAAAAABgAGAFkBAACzBQAA&#10;AAA=&#10;">
                <v:fill on="t" focussize="0,0"/>
                <v:stroke weight="0pt" color="#FFFFFF" joinstyle="miter"/>
                <v:imagedata o:title=""/>
                <o:lock v:ext="edit" rotation="t" aspectratio="f"/>
                <v:textbox>
                  <w:txbxContent>
                    <w:p>
                      <w:pPr>
                        <w:keepNext/>
                        <w:jc w:val="center"/>
                      </w:pPr>
                      <w:r>
                        <w:drawing>
                          <wp:inline distT="0" distB="0" distL="114300" distR="114300">
                            <wp:extent cx="4958715" cy="1544955"/>
                            <wp:effectExtent l="0" t="0" r="6985" b="9525"/>
                            <wp:docPr id="5" name="图片 6" descr="t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t9-2"/>
                                    <pic:cNvPicPr>
                                      <a:picLocks noChangeAspect="1"/>
                                    </pic:cNvPicPr>
                                  </pic:nvPicPr>
                                  <pic:blipFill>
                                    <a:blip r:embed="rId14"/>
                                    <a:stretch>
                                      <a:fillRect/>
                                    </a:stretch>
                                  </pic:blipFill>
                                  <pic:spPr>
                                    <a:xfrm>
                                      <a:off x="0" y="0"/>
                                      <a:ext cx="4958715" cy="1544955"/>
                                    </a:xfrm>
                                    <a:prstGeom prst="rect">
                                      <a:avLst/>
                                    </a:prstGeom>
                                    <a:noFill/>
                                    <a:ln>
                                      <a:noFill/>
                                    </a:ln>
                                  </pic:spPr>
                                </pic:pic>
                              </a:graphicData>
                            </a:graphic>
                          </wp:inline>
                        </w:drawing>
                      </w:r>
                    </w:p>
                    <w:p>
                      <w:pPr>
                        <w:pStyle w:val="3"/>
                        <w:spacing w:before="0" w:after="0"/>
                        <w:jc w:val="center"/>
                        <w:rPr>
                          <w:rFonts w:hint="eastAsia" w:ascii="宋体" w:hAnsi="宋体" w:eastAsia="宋体"/>
                          <w:kern w:val="0"/>
                          <w:sz w:val="15"/>
                        </w:rPr>
                      </w:pPr>
                      <w:r>
                        <w:rPr>
                          <w:rFonts w:hint="eastAsia" w:ascii="宋体" w:hAnsi="宋体" w:eastAsia="宋体"/>
                          <w:kern w:val="0"/>
                          <w:sz w:val="15"/>
                        </w:rPr>
                        <w:t>（a）VS1                                              （b）VS2</w:t>
                      </w:r>
                    </w:p>
                    <w:p>
                      <w:pPr>
                        <w:pStyle w:val="3"/>
                        <w:spacing w:before="0" w:after="0"/>
                        <w:jc w:val="center"/>
                        <w:rPr>
                          <w:rFonts w:ascii="宋体" w:hAnsi="宋体" w:eastAsia="宋体"/>
                          <w:sz w:val="15"/>
                        </w:rPr>
                      </w:pPr>
                      <w:r>
                        <w:rPr>
                          <w:rFonts w:hint="eastAsia" w:ascii="宋体" w:hAnsi="宋体" w:eastAsia="宋体"/>
                          <w:kern w:val="0"/>
                          <w:sz w:val="15"/>
                          <w:lang w:val="zh-CN"/>
                        </w:rPr>
                        <w:t>图１ 泥沙含量计算值与测量值比较</w:t>
                      </w:r>
                    </w:p>
                    <w:p>
                      <w:pPr>
                        <w:jc w:val="center"/>
                        <w:rPr>
                          <w:sz w:val="18"/>
                        </w:rPr>
                      </w:pPr>
                    </w:p>
                  </w:txbxContent>
                </v:textbox>
                <w10:wrap type="none"/>
                <w10:anchorlock/>
              </v:shape>
            </w:pict>
          </mc:Fallback>
        </mc:AlternateContent>
      </w:r>
    </w:p>
    <w:p>
      <w:pPr>
        <w:autoSpaceDE w:val="0"/>
        <w:autoSpaceDN w:val="0"/>
        <w:adjustRightInd w:val="0"/>
        <w:ind w:firstLine="420" w:firstLineChars="200"/>
        <w:jc w:val="left"/>
        <w:rPr>
          <w:rFonts w:hint="eastAsia" w:ascii="宋体" w:hAnsi="宋体" w:cs="Arial"/>
          <w:kern w:val="0"/>
          <w:szCs w:val="20"/>
          <w:lang w:val="zh-CN"/>
        </w:rPr>
      </w:pPr>
      <w:r>
        <w:rPr>
          <w:rFonts w:hint="eastAsia" w:ascii="宋体" w:hAnsi="宋体" w:cs="Arial"/>
          <w:kern w:val="0"/>
          <w:szCs w:val="20"/>
          <w:lang w:val="zh-CN"/>
        </w:rPr>
        <w:t>假设枯水期</w:t>
      </w:r>
      <w:r>
        <w:rPr>
          <w:rFonts w:ascii="宋体" w:hAnsi="宋体" w:cs="Arial"/>
          <w:kern w:val="0"/>
          <w:szCs w:val="20"/>
        </w:rPr>
        <w:t>(</w:t>
      </w:r>
      <w:r>
        <w:rPr>
          <w:rFonts w:hint="eastAsia" w:ascii="宋体" w:hAnsi="宋体" w:cs="Arial"/>
          <w:kern w:val="0"/>
          <w:szCs w:val="20"/>
          <w:lang w:val="zh-CN"/>
        </w:rPr>
        <w:t>或丰水期</w:t>
      </w:r>
      <w:r>
        <w:rPr>
          <w:rFonts w:ascii="宋体" w:hAnsi="宋体" w:cs="Arial"/>
          <w:kern w:val="0"/>
          <w:szCs w:val="20"/>
        </w:rPr>
        <w:t>)</w:t>
      </w:r>
      <w:r>
        <w:rPr>
          <w:rFonts w:hint="eastAsia" w:ascii="宋体" w:hAnsi="宋体" w:cs="Arial"/>
          <w:kern w:val="0"/>
          <w:szCs w:val="20"/>
          <w:lang w:val="zh-CN"/>
        </w:rPr>
        <w:t>每个月的来沙量都等于模型预测的枯水期</w:t>
      </w:r>
      <w:r>
        <w:rPr>
          <w:rFonts w:ascii="宋体" w:hAnsi="宋体" w:cs="Arial"/>
          <w:kern w:val="0"/>
          <w:szCs w:val="20"/>
        </w:rPr>
        <w:t>(</w:t>
      </w:r>
      <w:r>
        <w:rPr>
          <w:rFonts w:hint="eastAsia" w:ascii="宋体" w:hAnsi="宋体" w:cs="Arial"/>
          <w:kern w:val="0"/>
          <w:szCs w:val="20"/>
          <w:lang w:val="zh-CN"/>
        </w:rPr>
        <w:t>或丰水期</w:t>
      </w:r>
      <w:r>
        <w:rPr>
          <w:rFonts w:ascii="宋体" w:hAnsi="宋体" w:cs="Arial"/>
          <w:kern w:val="0"/>
          <w:szCs w:val="20"/>
        </w:rPr>
        <w:t>)</w:t>
      </w:r>
      <w:r>
        <w:rPr>
          <w:rFonts w:hint="eastAsia" w:ascii="宋体" w:hAnsi="宋体" w:cs="Arial"/>
          <w:kern w:val="0"/>
          <w:szCs w:val="20"/>
          <w:lang w:val="zh-CN"/>
        </w:rPr>
        <w:t>月来沙量，以枯水期</w:t>
      </w:r>
      <w:r>
        <w:rPr>
          <w:rFonts w:ascii="宋体" w:hAnsi="宋体" w:cs="Arial"/>
          <w:kern w:val="0"/>
          <w:szCs w:val="20"/>
          <w:lang w:val="zh-CN"/>
        </w:rPr>
        <w:t>5</w:t>
      </w:r>
      <w:r>
        <w:rPr>
          <w:rFonts w:hint="eastAsia" w:ascii="宋体" w:hAnsi="宋体" w:cs="Arial"/>
          <w:kern w:val="0"/>
          <w:szCs w:val="20"/>
          <w:lang w:val="zh-CN"/>
        </w:rPr>
        <w:t>个月、丰水期</w:t>
      </w:r>
      <w:r>
        <w:rPr>
          <w:rFonts w:ascii="宋体" w:hAnsi="宋体" w:cs="Arial"/>
          <w:kern w:val="0"/>
          <w:szCs w:val="20"/>
          <w:lang w:val="zh-CN"/>
        </w:rPr>
        <w:t>7</w:t>
      </w:r>
      <w:r>
        <w:rPr>
          <w:rFonts w:hint="eastAsia" w:ascii="宋体" w:hAnsi="宋体" w:cs="Arial"/>
          <w:kern w:val="0"/>
          <w:szCs w:val="20"/>
          <w:lang w:val="zh-CN"/>
        </w:rPr>
        <w:t>个月将</w:t>
      </w:r>
      <w:r>
        <w:rPr>
          <w:rFonts w:ascii="宋体" w:hAnsi="宋体" w:cs="Arial"/>
          <w:kern w:val="0"/>
          <w:szCs w:val="20"/>
          <w:lang w:val="zh-CN"/>
        </w:rPr>
        <w:t>12</w:t>
      </w:r>
      <w:r>
        <w:rPr>
          <w:rFonts w:hint="eastAsia" w:ascii="宋体" w:hAnsi="宋体" w:cs="Arial"/>
          <w:kern w:val="0"/>
          <w:szCs w:val="20"/>
          <w:lang w:val="zh-CN"/>
        </w:rPr>
        <w:t>个月的来沙量累加，可以近似得到深圳湾的年来沙量。如表</w:t>
      </w:r>
      <w:r>
        <w:rPr>
          <w:rFonts w:ascii="宋体" w:hAnsi="宋体" w:cs="Arial"/>
          <w:kern w:val="0"/>
          <w:szCs w:val="20"/>
          <w:lang w:val="zh-CN"/>
        </w:rPr>
        <w:t>2</w:t>
      </w:r>
      <w:r>
        <w:rPr>
          <w:rFonts w:hint="eastAsia" w:ascii="宋体" w:hAnsi="宋体" w:cs="Arial"/>
          <w:kern w:val="0"/>
          <w:szCs w:val="20"/>
          <w:lang w:val="zh-CN"/>
        </w:rPr>
        <w:t>所示，除方案二对应的年来沙量减少外，其它方案的年来沙量都略有增加，其中方案四增加得最多，而方案三的年来沙量变化最小。因此，单就进出深圳湾泥沙变化最小的要求来看，各方案的优劣顺序为：方案三、一、五、二、四。</w:t>
      </w:r>
    </w:p>
    <w:p>
      <w:pPr>
        <w:wordWrap w:val="0"/>
        <w:autoSpaceDE w:val="0"/>
        <w:autoSpaceDN w:val="0"/>
        <w:adjustRightInd w:val="0"/>
        <w:jc w:val="right"/>
        <w:rPr>
          <w:rFonts w:ascii="宋体" w:hAnsi="宋体" w:cs="Arial"/>
          <w:kern w:val="0"/>
          <w:sz w:val="18"/>
          <w:szCs w:val="20"/>
        </w:rPr>
      </w:pPr>
      <w:r>
        <w:rPr>
          <w:rFonts w:hint="eastAsia" w:ascii="宋体" w:hAnsi="宋体" w:cs="Arial"/>
          <w:kern w:val="0"/>
          <w:sz w:val="18"/>
          <w:szCs w:val="20"/>
          <w:lang w:val="zh-CN"/>
        </w:rPr>
        <w:t>表</w:t>
      </w:r>
      <w:r>
        <w:rPr>
          <w:rFonts w:ascii="宋体" w:hAnsi="宋体" w:cs="Arial"/>
          <w:kern w:val="0"/>
          <w:sz w:val="18"/>
          <w:szCs w:val="20"/>
        </w:rPr>
        <w:t xml:space="preserve">2 </w:t>
      </w:r>
      <w:r>
        <w:rPr>
          <w:rFonts w:hint="eastAsia" w:ascii="宋体" w:hAnsi="宋体" w:cs="Arial"/>
          <w:kern w:val="0"/>
          <w:sz w:val="18"/>
          <w:szCs w:val="20"/>
          <w:lang w:val="zh-CN"/>
        </w:rPr>
        <w:t xml:space="preserve">填海前后深圳湾月来沙量和年来沙量变化                  </w:t>
      </w:r>
      <w:r>
        <w:rPr>
          <w:rFonts w:ascii="宋体" w:hAnsi="宋体" w:cs="Arial"/>
          <w:kern w:val="0"/>
          <w:sz w:val="18"/>
          <w:szCs w:val="18"/>
        </w:rPr>
        <w:t>(</w:t>
      </w:r>
      <w:r>
        <w:rPr>
          <w:rFonts w:hint="eastAsia" w:ascii="宋体" w:hAnsi="宋体" w:cs="Arial"/>
          <w:kern w:val="0"/>
          <w:sz w:val="18"/>
          <w:szCs w:val="18"/>
          <w:lang w:val="zh-CN"/>
        </w:rPr>
        <w:t>单位</w:t>
      </w:r>
      <w:r>
        <w:rPr>
          <w:rFonts w:hint="eastAsia" w:ascii="宋体" w:hAnsi="宋体" w:cs="Arial"/>
          <w:kern w:val="0"/>
          <w:sz w:val="18"/>
          <w:szCs w:val="18"/>
        </w:rPr>
        <w:t>：</w:t>
      </w:r>
      <w:r>
        <w:rPr>
          <w:rFonts w:ascii="宋体" w:hAnsi="宋体" w:cs="Arial"/>
          <w:kern w:val="0"/>
          <w:sz w:val="18"/>
          <w:szCs w:val="18"/>
        </w:rPr>
        <w:t>10</w:t>
      </w:r>
      <w:r>
        <w:rPr>
          <w:rFonts w:ascii="宋体" w:hAnsi="宋体" w:cs="Arial"/>
          <w:kern w:val="0"/>
          <w:sz w:val="18"/>
          <w:szCs w:val="18"/>
          <w:vertAlign w:val="superscript"/>
        </w:rPr>
        <w:t>3</w:t>
      </w:r>
      <w:r>
        <w:rPr>
          <w:rFonts w:ascii="宋体" w:hAnsi="宋体" w:cs="Arial"/>
          <w:kern w:val="0"/>
          <w:sz w:val="18"/>
          <w:szCs w:val="18"/>
        </w:rPr>
        <w:t>t)</w:t>
      </w:r>
    </w:p>
    <w:tbl>
      <w:tblPr>
        <w:tblStyle w:val="8"/>
        <w:tblW w:w="0" w:type="auto"/>
        <w:tblInd w:w="0" w:type="dxa"/>
        <w:tblBorders>
          <w:top w:val="single" w:color="808080" w:sz="12" w:space="0"/>
          <w:left w:val="none" w:color="auto" w:sz="0" w:space="0"/>
          <w:bottom w:val="single" w:color="808080"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78"/>
        <w:gridCol w:w="1425"/>
        <w:gridCol w:w="1425"/>
        <w:gridCol w:w="1585"/>
        <w:gridCol w:w="2909"/>
      </w:tblGrid>
      <w:tr>
        <w:tblPrEx>
          <w:tblBorders>
            <w:top w:val="single" w:color="808080" w:sz="12" w:space="0"/>
            <w:left w:val="none" w:color="auto" w:sz="0" w:space="0"/>
            <w:bottom w:val="single" w:color="808080"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401" w:hRule="atLeast"/>
        </w:trPr>
        <w:tc>
          <w:tcPr>
            <w:tcW w:w="1312" w:type="dxa"/>
            <w:tcBorders>
              <w:top w:val="single" w:color="000000" w:sz="8" w:space="0"/>
              <w:bottom w:val="single" w:color="000000" w:sz="8" w:space="0"/>
            </w:tcBorders>
            <w:noWrap w:val="0"/>
            <w:vAlign w:val="center"/>
          </w:tcPr>
          <w:p>
            <w:pPr>
              <w:autoSpaceDE w:val="0"/>
              <w:autoSpaceDN w:val="0"/>
              <w:adjustRightInd w:val="0"/>
              <w:jc w:val="center"/>
              <w:rPr>
                <w:rFonts w:ascii="宋体" w:hAnsi="宋体" w:cs="Arial"/>
                <w:kern w:val="0"/>
                <w:sz w:val="15"/>
                <w:szCs w:val="20"/>
              </w:rPr>
            </w:pPr>
            <w:r>
              <w:rPr>
                <w:rFonts w:hint="eastAsia" w:ascii="宋体" w:hAnsi="宋体" w:cs="Arial"/>
                <w:kern w:val="0"/>
                <w:sz w:val="15"/>
                <w:szCs w:val="20"/>
                <w:lang w:val="zh-CN"/>
              </w:rPr>
              <w:t>方  案</w:t>
            </w:r>
          </w:p>
        </w:tc>
        <w:tc>
          <w:tcPr>
            <w:tcW w:w="1561" w:type="dxa"/>
            <w:tcBorders>
              <w:top w:val="single" w:color="000000" w:sz="8" w:space="0"/>
              <w:bottom w:val="single" w:color="000000" w:sz="8" w:space="0"/>
            </w:tcBorders>
            <w:noWrap w:val="0"/>
            <w:vAlign w:val="center"/>
          </w:tcPr>
          <w:p>
            <w:pPr>
              <w:autoSpaceDE w:val="0"/>
              <w:autoSpaceDN w:val="0"/>
              <w:adjustRightInd w:val="0"/>
              <w:jc w:val="center"/>
              <w:rPr>
                <w:rFonts w:ascii="宋体" w:hAnsi="宋体" w:cs="Arial"/>
                <w:kern w:val="0"/>
                <w:sz w:val="15"/>
                <w:szCs w:val="20"/>
              </w:rPr>
            </w:pPr>
            <w:r>
              <w:rPr>
                <w:rFonts w:hint="eastAsia" w:ascii="宋体" w:hAnsi="宋体" w:cs="Arial"/>
                <w:kern w:val="0"/>
                <w:sz w:val="15"/>
                <w:szCs w:val="20"/>
                <w:lang w:val="zh-CN"/>
              </w:rPr>
              <w:t>枯水期</w:t>
            </w:r>
            <w:r>
              <w:rPr>
                <w:rFonts w:ascii="宋体" w:hAnsi="宋体" w:cs="Arial"/>
                <w:kern w:val="0"/>
                <w:sz w:val="15"/>
                <w:szCs w:val="20"/>
              </w:rPr>
              <w:t>(30</w:t>
            </w:r>
            <w:r>
              <w:rPr>
                <w:rFonts w:hint="eastAsia" w:ascii="宋体" w:hAnsi="宋体" w:cs="Arial"/>
                <w:kern w:val="0"/>
                <w:sz w:val="15"/>
                <w:szCs w:val="20"/>
              </w:rPr>
              <w:t>d</w:t>
            </w:r>
            <w:r>
              <w:rPr>
                <w:rFonts w:ascii="宋体" w:hAnsi="宋体" w:cs="Arial"/>
                <w:kern w:val="0"/>
                <w:sz w:val="15"/>
                <w:szCs w:val="20"/>
              </w:rPr>
              <w:t>)</w:t>
            </w:r>
          </w:p>
        </w:tc>
        <w:tc>
          <w:tcPr>
            <w:tcW w:w="1561" w:type="dxa"/>
            <w:tcBorders>
              <w:top w:val="single" w:color="000000" w:sz="8" w:space="0"/>
              <w:bottom w:val="single" w:color="000000" w:sz="8" w:space="0"/>
            </w:tcBorders>
            <w:noWrap w:val="0"/>
            <w:vAlign w:val="center"/>
          </w:tcPr>
          <w:p>
            <w:pPr>
              <w:autoSpaceDE w:val="0"/>
              <w:autoSpaceDN w:val="0"/>
              <w:adjustRightInd w:val="0"/>
              <w:jc w:val="center"/>
              <w:rPr>
                <w:rFonts w:ascii="宋体" w:hAnsi="宋体" w:cs="Arial"/>
                <w:kern w:val="0"/>
                <w:sz w:val="15"/>
                <w:szCs w:val="20"/>
              </w:rPr>
            </w:pPr>
            <w:r>
              <w:rPr>
                <w:rFonts w:hint="eastAsia" w:ascii="宋体" w:hAnsi="宋体" w:cs="Arial"/>
                <w:kern w:val="0"/>
                <w:sz w:val="15"/>
                <w:szCs w:val="20"/>
                <w:lang w:val="zh-CN"/>
              </w:rPr>
              <w:t>丰水期</w:t>
            </w:r>
            <w:r>
              <w:rPr>
                <w:rFonts w:ascii="宋体" w:hAnsi="宋体" w:cs="Arial"/>
                <w:kern w:val="0"/>
                <w:sz w:val="15"/>
                <w:szCs w:val="20"/>
              </w:rPr>
              <w:t>(30</w:t>
            </w:r>
            <w:r>
              <w:rPr>
                <w:rFonts w:hint="eastAsia" w:ascii="宋体" w:hAnsi="宋体" w:cs="Arial"/>
                <w:kern w:val="0"/>
                <w:sz w:val="15"/>
                <w:szCs w:val="20"/>
              </w:rPr>
              <w:t>d</w:t>
            </w:r>
            <w:r>
              <w:rPr>
                <w:rFonts w:ascii="宋体" w:hAnsi="宋体" w:cs="Arial"/>
                <w:kern w:val="0"/>
                <w:sz w:val="15"/>
                <w:szCs w:val="20"/>
              </w:rPr>
              <w:t>)</w:t>
            </w:r>
          </w:p>
        </w:tc>
        <w:tc>
          <w:tcPr>
            <w:tcW w:w="1736" w:type="dxa"/>
            <w:tcBorders>
              <w:top w:val="single" w:color="000000" w:sz="8" w:space="0"/>
              <w:bottom w:val="single" w:color="000000" w:sz="8" w:space="0"/>
            </w:tcBorders>
            <w:noWrap w:val="0"/>
            <w:vAlign w:val="center"/>
          </w:tcPr>
          <w:p>
            <w:pPr>
              <w:autoSpaceDE w:val="0"/>
              <w:autoSpaceDN w:val="0"/>
              <w:adjustRightInd w:val="0"/>
              <w:jc w:val="center"/>
              <w:rPr>
                <w:rFonts w:ascii="宋体" w:hAnsi="宋体" w:cs="Arial"/>
                <w:kern w:val="0"/>
                <w:sz w:val="15"/>
                <w:szCs w:val="20"/>
              </w:rPr>
            </w:pPr>
            <w:r>
              <w:rPr>
                <w:rFonts w:hint="eastAsia" w:ascii="宋体" w:hAnsi="宋体" w:cs="Arial"/>
                <w:kern w:val="0"/>
                <w:sz w:val="15"/>
                <w:szCs w:val="20"/>
                <w:lang w:val="zh-CN"/>
              </w:rPr>
              <w:t>年</w:t>
            </w:r>
            <w:r>
              <w:rPr>
                <w:rFonts w:ascii="宋体" w:hAnsi="宋体" w:cs="Arial"/>
                <w:kern w:val="0"/>
                <w:sz w:val="15"/>
                <w:szCs w:val="20"/>
              </w:rPr>
              <w:t>(365</w:t>
            </w:r>
            <w:r>
              <w:rPr>
                <w:rFonts w:hint="eastAsia" w:ascii="宋体" w:hAnsi="宋体" w:cs="Arial"/>
                <w:kern w:val="0"/>
                <w:sz w:val="15"/>
                <w:szCs w:val="20"/>
                <w:lang w:val="zh-CN"/>
              </w:rPr>
              <w:t>d</w:t>
            </w:r>
            <w:r>
              <w:rPr>
                <w:rFonts w:ascii="宋体" w:hAnsi="宋体" w:cs="Arial"/>
                <w:kern w:val="0"/>
                <w:sz w:val="15"/>
                <w:szCs w:val="20"/>
              </w:rPr>
              <w:t>)</w:t>
            </w:r>
          </w:p>
        </w:tc>
        <w:tc>
          <w:tcPr>
            <w:tcW w:w="3288" w:type="dxa"/>
            <w:tcBorders>
              <w:top w:val="single" w:color="000000" w:sz="8" w:space="0"/>
              <w:bottom w:val="single" w:color="000000" w:sz="8" w:space="0"/>
            </w:tcBorders>
            <w:noWrap w:val="0"/>
            <w:vAlign w:val="center"/>
          </w:tcPr>
          <w:p>
            <w:pPr>
              <w:autoSpaceDE w:val="0"/>
              <w:autoSpaceDN w:val="0"/>
              <w:adjustRightInd w:val="0"/>
              <w:jc w:val="center"/>
              <w:rPr>
                <w:rFonts w:ascii="宋体" w:hAnsi="宋体" w:cs="Arial"/>
                <w:kern w:val="0"/>
                <w:sz w:val="15"/>
                <w:szCs w:val="20"/>
              </w:rPr>
            </w:pPr>
            <w:r>
              <w:rPr>
                <w:rFonts w:hint="eastAsia" w:ascii="宋体" w:hAnsi="宋体" w:cs="Arial"/>
                <w:kern w:val="0"/>
                <w:sz w:val="15"/>
                <w:szCs w:val="20"/>
                <w:lang w:val="zh-CN"/>
              </w:rPr>
              <w:t>填海后年内沙量的增</w:t>
            </w:r>
            <w:r>
              <w:rPr>
                <w:rFonts w:ascii="宋体" w:hAnsi="宋体" w:cs="Arial"/>
                <w:kern w:val="0"/>
                <w:sz w:val="15"/>
                <w:szCs w:val="20"/>
              </w:rPr>
              <w:t>-</w:t>
            </w:r>
            <w:r>
              <w:rPr>
                <w:rFonts w:hint="eastAsia" w:ascii="宋体" w:hAnsi="宋体" w:cs="Arial"/>
                <w:kern w:val="0"/>
                <w:sz w:val="15"/>
                <w:szCs w:val="20"/>
                <w:lang w:val="zh-CN"/>
              </w:rPr>
              <w:t>减比例/</w:t>
            </w:r>
            <w:r>
              <w:rPr>
                <w:rFonts w:ascii="宋体" w:hAnsi="宋体" w:cs="Arial"/>
                <w:kern w:val="0"/>
                <w:sz w:val="15"/>
                <w:szCs w:val="20"/>
              </w:rPr>
              <w:t>%</w:t>
            </w:r>
          </w:p>
        </w:tc>
      </w:tr>
      <w:tr>
        <w:tblPrEx>
          <w:tblBorders>
            <w:top w:val="single" w:color="808080" w:sz="12" w:space="0"/>
            <w:left w:val="none" w:color="auto" w:sz="0" w:space="0"/>
            <w:bottom w:val="single" w:color="808080"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312" w:type="dxa"/>
            <w:tcBorders>
              <w:top w:val="single" w:color="000000" w:sz="8" w:space="0"/>
              <w:bottom w:val="single" w:color="000000" w:sz="8" w:space="0"/>
            </w:tcBorders>
            <w:noWrap w:val="0"/>
            <w:vAlign w:val="top"/>
          </w:tcPr>
          <w:p>
            <w:pPr>
              <w:autoSpaceDE w:val="0"/>
              <w:autoSpaceDN w:val="0"/>
              <w:adjustRightInd w:val="0"/>
              <w:jc w:val="center"/>
              <w:rPr>
                <w:rFonts w:ascii="宋体" w:hAnsi="宋体" w:cs="Arial"/>
                <w:kern w:val="0"/>
                <w:sz w:val="15"/>
                <w:szCs w:val="20"/>
              </w:rPr>
            </w:pPr>
            <w:r>
              <w:rPr>
                <w:rFonts w:hint="eastAsia" w:ascii="宋体" w:hAnsi="宋体" w:cs="Arial"/>
                <w:kern w:val="0"/>
                <w:sz w:val="15"/>
                <w:szCs w:val="20"/>
                <w:lang w:val="zh-CN"/>
              </w:rPr>
              <w:t>现</w:t>
            </w:r>
            <w:r>
              <w:rPr>
                <w:rFonts w:ascii="宋体" w:hAnsi="宋体" w:cs="Arial"/>
                <w:kern w:val="0"/>
                <w:sz w:val="15"/>
                <w:szCs w:val="20"/>
              </w:rPr>
              <w:t xml:space="preserve">  </w:t>
            </w:r>
            <w:r>
              <w:rPr>
                <w:rFonts w:hint="eastAsia" w:ascii="宋体" w:hAnsi="宋体" w:cs="Arial"/>
                <w:kern w:val="0"/>
                <w:sz w:val="15"/>
                <w:szCs w:val="20"/>
                <w:lang w:val="zh-CN"/>
              </w:rPr>
              <w:t>状</w:t>
            </w:r>
          </w:p>
          <w:p>
            <w:pPr>
              <w:autoSpaceDE w:val="0"/>
              <w:autoSpaceDN w:val="0"/>
              <w:adjustRightInd w:val="0"/>
              <w:jc w:val="center"/>
              <w:rPr>
                <w:rFonts w:ascii="宋体" w:hAnsi="宋体" w:cs="Arial"/>
                <w:kern w:val="0"/>
                <w:sz w:val="15"/>
                <w:szCs w:val="20"/>
              </w:rPr>
            </w:pPr>
            <w:r>
              <w:rPr>
                <w:rFonts w:hint="eastAsia" w:ascii="宋体" w:hAnsi="宋体" w:cs="Arial"/>
                <w:kern w:val="0"/>
                <w:sz w:val="15"/>
                <w:szCs w:val="20"/>
                <w:lang w:val="zh-CN"/>
              </w:rPr>
              <w:t>方案一</w:t>
            </w:r>
          </w:p>
          <w:p>
            <w:pPr>
              <w:autoSpaceDE w:val="0"/>
              <w:autoSpaceDN w:val="0"/>
              <w:adjustRightInd w:val="0"/>
              <w:jc w:val="center"/>
              <w:rPr>
                <w:rFonts w:ascii="宋体" w:hAnsi="宋体" w:cs="Arial"/>
                <w:kern w:val="0"/>
                <w:sz w:val="15"/>
                <w:szCs w:val="20"/>
              </w:rPr>
            </w:pPr>
            <w:r>
              <w:rPr>
                <w:rFonts w:hint="eastAsia" w:ascii="宋体" w:hAnsi="宋体" w:cs="Arial"/>
                <w:kern w:val="0"/>
                <w:sz w:val="15"/>
                <w:szCs w:val="20"/>
                <w:lang w:val="zh-CN"/>
              </w:rPr>
              <w:t>方案二</w:t>
            </w:r>
          </w:p>
          <w:p>
            <w:pPr>
              <w:autoSpaceDE w:val="0"/>
              <w:autoSpaceDN w:val="0"/>
              <w:adjustRightInd w:val="0"/>
              <w:jc w:val="center"/>
              <w:rPr>
                <w:rFonts w:hint="eastAsia" w:ascii="宋体" w:hAnsi="宋体" w:cs="Arial"/>
                <w:kern w:val="0"/>
                <w:sz w:val="15"/>
                <w:szCs w:val="20"/>
              </w:rPr>
            </w:pPr>
            <w:r>
              <w:rPr>
                <w:rFonts w:hint="eastAsia" w:ascii="宋体" w:hAnsi="宋体" w:cs="Arial"/>
                <w:kern w:val="0"/>
                <w:sz w:val="15"/>
                <w:szCs w:val="20"/>
                <w:lang w:val="zh-CN"/>
              </w:rPr>
              <w:t>方案三</w:t>
            </w:r>
          </w:p>
        </w:tc>
        <w:tc>
          <w:tcPr>
            <w:tcW w:w="1561" w:type="dxa"/>
            <w:tcBorders>
              <w:top w:val="single" w:color="000000" w:sz="8" w:space="0"/>
              <w:bottom w:val="single" w:color="000000" w:sz="8" w:space="0"/>
            </w:tcBorders>
            <w:noWrap w:val="0"/>
            <w:vAlign w:val="top"/>
          </w:tcPr>
          <w:p>
            <w:pPr>
              <w:autoSpaceDE w:val="0"/>
              <w:autoSpaceDN w:val="0"/>
              <w:adjustRightInd w:val="0"/>
              <w:jc w:val="center"/>
              <w:rPr>
                <w:rFonts w:ascii="宋体" w:hAnsi="宋体" w:cs="Arial"/>
                <w:kern w:val="0"/>
                <w:sz w:val="15"/>
                <w:szCs w:val="20"/>
              </w:rPr>
            </w:pPr>
            <w:r>
              <w:rPr>
                <w:rFonts w:ascii="宋体" w:hAnsi="宋体" w:cs="Arial"/>
                <w:kern w:val="0"/>
                <w:sz w:val="15"/>
                <w:szCs w:val="20"/>
              </w:rPr>
              <w:t>14.5</w:t>
            </w:r>
          </w:p>
          <w:p>
            <w:pPr>
              <w:autoSpaceDE w:val="0"/>
              <w:autoSpaceDN w:val="0"/>
              <w:adjustRightInd w:val="0"/>
              <w:jc w:val="center"/>
              <w:rPr>
                <w:rFonts w:ascii="宋体" w:hAnsi="宋体" w:cs="Arial"/>
                <w:kern w:val="0"/>
                <w:sz w:val="15"/>
                <w:szCs w:val="20"/>
              </w:rPr>
            </w:pPr>
            <w:r>
              <w:rPr>
                <w:rFonts w:ascii="宋体" w:hAnsi="宋体" w:cs="Arial"/>
                <w:kern w:val="0"/>
                <w:sz w:val="15"/>
                <w:szCs w:val="20"/>
              </w:rPr>
              <w:t>18.5</w:t>
            </w:r>
          </w:p>
          <w:p>
            <w:pPr>
              <w:autoSpaceDE w:val="0"/>
              <w:autoSpaceDN w:val="0"/>
              <w:adjustRightInd w:val="0"/>
              <w:jc w:val="center"/>
              <w:rPr>
                <w:rFonts w:ascii="宋体" w:hAnsi="宋体" w:cs="Arial"/>
                <w:kern w:val="0"/>
                <w:sz w:val="15"/>
                <w:szCs w:val="20"/>
              </w:rPr>
            </w:pPr>
            <w:r>
              <w:rPr>
                <w:rFonts w:ascii="宋体" w:hAnsi="宋体" w:cs="Arial"/>
                <w:kern w:val="0"/>
                <w:sz w:val="15"/>
                <w:szCs w:val="20"/>
              </w:rPr>
              <w:t>19.5</w:t>
            </w:r>
          </w:p>
          <w:p>
            <w:pPr>
              <w:autoSpaceDE w:val="0"/>
              <w:autoSpaceDN w:val="0"/>
              <w:adjustRightInd w:val="0"/>
              <w:jc w:val="center"/>
              <w:rPr>
                <w:rFonts w:ascii="宋体" w:hAnsi="宋体" w:cs="Arial"/>
                <w:kern w:val="0"/>
                <w:sz w:val="15"/>
                <w:szCs w:val="20"/>
              </w:rPr>
            </w:pPr>
            <w:r>
              <w:rPr>
                <w:rFonts w:ascii="宋体" w:hAnsi="宋体" w:cs="Arial"/>
                <w:kern w:val="0"/>
                <w:sz w:val="15"/>
                <w:szCs w:val="20"/>
              </w:rPr>
              <w:t>19.0</w:t>
            </w:r>
          </w:p>
        </w:tc>
        <w:tc>
          <w:tcPr>
            <w:tcW w:w="1561" w:type="dxa"/>
            <w:tcBorders>
              <w:top w:val="single" w:color="000000" w:sz="8" w:space="0"/>
              <w:bottom w:val="single" w:color="000000" w:sz="8" w:space="0"/>
            </w:tcBorders>
            <w:noWrap w:val="0"/>
            <w:vAlign w:val="top"/>
          </w:tcPr>
          <w:p>
            <w:pPr>
              <w:autoSpaceDE w:val="0"/>
              <w:autoSpaceDN w:val="0"/>
              <w:adjustRightInd w:val="0"/>
              <w:jc w:val="center"/>
              <w:rPr>
                <w:rFonts w:ascii="宋体" w:hAnsi="宋体" w:cs="Arial"/>
                <w:kern w:val="0"/>
                <w:sz w:val="15"/>
                <w:szCs w:val="20"/>
              </w:rPr>
            </w:pPr>
            <w:r>
              <w:rPr>
                <w:rFonts w:ascii="宋体" w:hAnsi="宋体" w:cs="Arial"/>
                <w:kern w:val="0"/>
                <w:sz w:val="15"/>
                <w:szCs w:val="20"/>
              </w:rPr>
              <w:t>58.4</w:t>
            </w:r>
          </w:p>
          <w:p>
            <w:pPr>
              <w:autoSpaceDE w:val="0"/>
              <w:autoSpaceDN w:val="0"/>
              <w:adjustRightInd w:val="0"/>
              <w:jc w:val="center"/>
              <w:rPr>
                <w:rFonts w:ascii="宋体" w:hAnsi="宋体" w:cs="Arial"/>
                <w:kern w:val="0"/>
                <w:sz w:val="15"/>
                <w:szCs w:val="20"/>
              </w:rPr>
            </w:pPr>
            <w:r>
              <w:rPr>
                <w:rFonts w:ascii="宋体" w:hAnsi="宋体" w:cs="Arial"/>
                <w:kern w:val="0"/>
                <w:sz w:val="15"/>
                <w:szCs w:val="20"/>
              </w:rPr>
              <w:t>56.4</w:t>
            </w:r>
          </w:p>
          <w:p>
            <w:pPr>
              <w:autoSpaceDE w:val="0"/>
              <w:autoSpaceDN w:val="0"/>
              <w:adjustRightInd w:val="0"/>
              <w:jc w:val="center"/>
              <w:rPr>
                <w:rFonts w:ascii="宋体" w:hAnsi="宋体" w:cs="Arial"/>
                <w:kern w:val="0"/>
                <w:sz w:val="15"/>
                <w:szCs w:val="20"/>
              </w:rPr>
            </w:pPr>
            <w:r>
              <w:rPr>
                <w:rFonts w:ascii="宋体" w:hAnsi="宋体" w:cs="Arial"/>
                <w:kern w:val="0"/>
                <w:sz w:val="15"/>
                <w:szCs w:val="20"/>
              </w:rPr>
              <w:t>53.8</w:t>
            </w:r>
          </w:p>
          <w:p>
            <w:pPr>
              <w:autoSpaceDE w:val="0"/>
              <w:autoSpaceDN w:val="0"/>
              <w:adjustRightInd w:val="0"/>
              <w:jc w:val="center"/>
              <w:rPr>
                <w:rFonts w:ascii="宋体" w:hAnsi="宋体" w:cs="Arial"/>
                <w:kern w:val="0"/>
                <w:sz w:val="15"/>
                <w:szCs w:val="20"/>
              </w:rPr>
            </w:pPr>
            <w:r>
              <w:rPr>
                <w:rFonts w:ascii="宋体" w:hAnsi="宋体" w:cs="Arial"/>
                <w:kern w:val="0"/>
                <w:sz w:val="15"/>
                <w:szCs w:val="20"/>
              </w:rPr>
              <w:t>55.5</w:t>
            </w:r>
          </w:p>
        </w:tc>
        <w:tc>
          <w:tcPr>
            <w:tcW w:w="1736" w:type="dxa"/>
            <w:tcBorders>
              <w:top w:val="single" w:color="000000" w:sz="8" w:space="0"/>
              <w:bottom w:val="single" w:color="000000" w:sz="8" w:space="0"/>
            </w:tcBorders>
            <w:noWrap w:val="0"/>
            <w:vAlign w:val="top"/>
          </w:tcPr>
          <w:p>
            <w:pPr>
              <w:autoSpaceDE w:val="0"/>
              <w:autoSpaceDN w:val="0"/>
              <w:adjustRightInd w:val="0"/>
              <w:jc w:val="center"/>
              <w:rPr>
                <w:rFonts w:ascii="宋体" w:hAnsi="宋体" w:cs="Arial"/>
                <w:kern w:val="0"/>
                <w:sz w:val="15"/>
                <w:szCs w:val="20"/>
              </w:rPr>
            </w:pPr>
            <w:r>
              <w:rPr>
                <w:rFonts w:ascii="宋体" w:hAnsi="宋体" w:cs="Arial"/>
                <w:kern w:val="0"/>
                <w:sz w:val="15"/>
                <w:szCs w:val="20"/>
              </w:rPr>
              <w:t>481.3</w:t>
            </w:r>
          </w:p>
          <w:p>
            <w:pPr>
              <w:autoSpaceDE w:val="0"/>
              <w:autoSpaceDN w:val="0"/>
              <w:adjustRightInd w:val="0"/>
              <w:jc w:val="center"/>
              <w:rPr>
                <w:rFonts w:ascii="宋体" w:hAnsi="宋体" w:cs="Arial"/>
                <w:kern w:val="0"/>
                <w:sz w:val="15"/>
                <w:szCs w:val="20"/>
              </w:rPr>
            </w:pPr>
            <w:r>
              <w:rPr>
                <w:rFonts w:ascii="宋体" w:hAnsi="宋体" w:cs="Arial"/>
                <w:kern w:val="0"/>
                <w:sz w:val="15"/>
                <w:szCs w:val="20"/>
              </w:rPr>
              <w:t>48</w:t>
            </w:r>
            <w:r>
              <w:rPr>
                <w:rFonts w:hint="eastAsia" w:ascii="宋体" w:hAnsi="宋体" w:cs="Arial"/>
                <w:kern w:val="0"/>
                <w:sz w:val="15"/>
                <w:szCs w:val="20"/>
              </w:rPr>
              <w:t>7</w:t>
            </w:r>
            <w:r>
              <w:rPr>
                <w:rFonts w:ascii="宋体" w:hAnsi="宋体" w:cs="Arial"/>
                <w:kern w:val="0"/>
                <w:sz w:val="15"/>
                <w:szCs w:val="20"/>
              </w:rPr>
              <w:t>.3</w:t>
            </w:r>
          </w:p>
          <w:p>
            <w:pPr>
              <w:autoSpaceDE w:val="0"/>
              <w:autoSpaceDN w:val="0"/>
              <w:adjustRightInd w:val="0"/>
              <w:jc w:val="center"/>
              <w:rPr>
                <w:rFonts w:ascii="宋体" w:hAnsi="宋体" w:cs="Arial"/>
                <w:kern w:val="0"/>
                <w:sz w:val="15"/>
                <w:szCs w:val="20"/>
              </w:rPr>
            </w:pPr>
            <w:r>
              <w:rPr>
                <w:rFonts w:ascii="宋体" w:hAnsi="宋体" w:cs="Arial"/>
                <w:kern w:val="0"/>
                <w:sz w:val="15"/>
                <w:szCs w:val="20"/>
              </w:rPr>
              <w:t>474.1</w:t>
            </w:r>
          </w:p>
          <w:p>
            <w:pPr>
              <w:autoSpaceDE w:val="0"/>
              <w:autoSpaceDN w:val="0"/>
              <w:adjustRightInd w:val="0"/>
              <w:jc w:val="center"/>
              <w:rPr>
                <w:rFonts w:ascii="宋体" w:hAnsi="宋体" w:cs="Arial"/>
                <w:kern w:val="0"/>
                <w:sz w:val="15"/>
                <w:szCs w:val="20"/>
              </w:rPr>
            </w:pPr>
            <w:r>
              <w:rPr>
                <w:rFonts w:ascii="宋体" w:hAnsi="宋体" w:cs="Arial"/>
                <w:kern w:val="0"/>
                <w:sz w:val="15"/>
                <w:szCs w:val="20"/>
              </w:rPr>
              <w:t>483.5</w:t>
            </w:r>
          </w:p>
        </w:tc>
        <w:tc>
          <w:tcPr>
            <w:tcW w:w="3288" w:type="dxa"/>
            <w:tcBorders>
              <w:top w:val="single" w:color="000000" w:sz="8" w:space="0"/>
              <w:bottom w:val="single" w:color="000000" w:sz="8" w:space="0"/>
            </w:tcBorders>
            <w:noWrap w:val="0"/>
            <w:vAlign w:val="top"/>
          </w:tcPr>
          <w:p>
            <w:pPr>
              <w:autoSpaceDE w:val="0"/>
              <w:autoSpaceDN w:val="0"/>
              <w:adjustRightInd w:val="0"/>
              <w:jc w:val="center"/>
              <w:rPr>
                <w:rFonts w:ascii="宋体" w:hAnsi="宋体" w:cs="Arial"/>
                <w:kern w:val="0"/>
                <w:sz w:val="15"/>
                <w:szCs w:val="20"/>
              </w:rPr>
            </w:pPr>
          </w:p>
          <w:p>
            <w:pPr>
              <w:autoSpaceDE w:val="0"/>
              <w:autoSpaceDN w:val="0"/>
              <w:adjustRightInd w:val="0"/>
              <w:jc w:val="center"/>
              <w:rPr>
                <w:rFonts w:ascii="宋体" w:hAnsi="宋体" w:cs="Arial"/>
                <w:kern w:val="0"/>
                <w:sz w:val="15"/>
                <w:szCs w:val="20"/>
              </w:rPr>
            </w:pPr>
            <w:r>
              <w:rPr>
                <w:rFonts w:ascii="宋体" w:hAnsi="宋体" w:cs="Arial"/>
                <w:kern w:val="0"/>
                <w:sz w:val="15"/>
                <w:szCs w:val="20"/>
              </w:rPr>
              <w:t>1.25</w:t>
            </w:r>
          </w:p>
          <w:p>
            <w:pPr>
              <w:autoSpaceDE w:val="0"/>
              <w:autoSpaceDN w:val="0"/>
              <w:adjustRightInd w:val="0"/>
              <w:jc w:val="center"/>
              <w:rPr>
                <w:rFonts w:ascii="宋体" w:hAnsi="宋体" w:cs="Arial"/>
                <w:kern w:val="0"/>
                <w:sz w:val="15"/>
                <w:szCs w:val="20"/>
              </w:rPr>
            </w:pPr>
            <w:r>
              <w:rPr>
                <w:rFonts w:ascii="宋体" w:hAnsi="宋体" w:cs="Arial"/>
                <w:kern w:val="0"/>
                <w:sz w:val="15"/>
                <w:szCs w:val="20"/>
              </w:rPr>
              <w:t>-1.50</w:t>
            </w:r>
          </w:p>
          <w:p>
            <w:pPr>
              <w:autoSpaceDE w:val="0"/>
              <w:autoSpaceDN w:val="0"/>
              <w:adjustRightInd w:val="0"/>
              <w:jc w:val="center"/>
              <w:rPr>
                <w:rFonts w:ascii="宋体" w:hAnsi="宋体" w:cs="Arial"/>
                <w:kern w:val="0"/>
                <w:sz w:val="15"/>
                <w:szCs w:val="20"/>
              </w:rPr>
            </w:pPr>
            <w:r>
              <w:rPr>
                <w:rFonts w:ascii="宋体" w:hAnsi="宋体" w:cs="Arial"/>
                <w:kern w:val="0"/>
                <w:sz w:val="15"/>
                <w:szCs w:val="20"/>
              </w:rPr>
              <w:t>0.46</w:t>
            </w:r>
          </w:p>
        </w:tc>
      </w:tr>
    </w:tbl>
    <w:p>
      <w:pPr>
        <w:autoSpaceDE w:val="0"/>
        <w:autoSpaceDN w:val="0"/>
        <w:adjustRightInd w:val="0"/>
        <w:jc w:val="left"/>
        <w:rPr>
          <w:rFonts w:ascii="宋体" w:hAnsi="宋体" w:cs="Arial"/>
          <w:kern w:val="0"/>
          <w:szCs w:val="20"/>
        </w:rPr>
      </w:pPr>
    </w:p>
    <w:p>
      <w:pPr>
        <w:autoSpaceDE w:val="0"/>
        <w:autoSpaceDN w:val="0"/>
        <w:adjustRightInd w:val="0"/>
        <w:ind w:firstLine="420" w:firstLineChars="200"/>
        <w:jc w:val="left"/>
        <w:rPr>
          <w:rFonts w:hint="eastAsia" w:ascii="宋体" w:hAnsi="宋体" w:cs="Arial"/>
          <w:kern w:val="0"/>
          <w:szCs w:val="20"/>
          <w:lang w:val="zh-CN"/>
        </w:rPr>
      </w:pPr>
      <w:r>
        <w:rPr>
          <w:rFonts w:hint="eastAsia" w:ascii="宋体" w:hAnsi="宋体" w:cs="Arial"/>
          <w:kern w:val="0"/>
          <w:szCs w:val="20"/>
          <w:lang w:val="zh-CN"/>
        </w:rPr>
        <w:t>对各种填海岸线方案的影响进行的分析表明：不同的考虑对象要求的泥沙评价指标及大小不同，因而对应岸线方案的优劣次序排列也有所差异</w:t>
      </w:r>
      <w:r>
        <w:rPr>
          <w:rFonts w:ascii="宋体" w:hAnsi="宋体" w:cs="Arial"/>
          <w:kern w:val="0"/>
          <w:szCs w:val="20"/>
        </w:rPr>
        <w:t>(</w:t>
      </w:r>
      <w:r>
        <w:rPr>
          <w:rFonts w:hint="eastAsia" w:ascii="宋体" w:hAnsi="宋体" w:cs="Arial"/>
          <w:kern w:val="0"/>
          <w:szCs w:val="20"/>
          <w:lang w:val="zh-CN"/>
        </w:rPr>
        <w:t>如表</w:t>
      </w:r>
      <w:r>
        <w:rPr>
          <w:rFonts w:ascii="宋体" w:hAnsi="宋体" w:cs="Arial"/>
          <w:kern w:val="0"/>
          <w:szCs w:val="20"/>
          <w:lang w:val="zh-CN"/>
        </w:rPr>
        <w:t>4</w:t>
      </w:r>
      <w:r>
        <w:rPr>
          <w:rFonts w:ascii="宋体" w:hAnsi="宋体" w:cs="Arial"/>
          <w:kern w:val="0"/>
          <w:szCs w:val="20"/>
        </w:rPr>
        <w:t>)</w:t>
      </w:r>
      <w:r>
        <w:rPr>
          <w:rFonts w:hint="eastAsia" w:ascii="宋体" w:hAnsi="宋体" w:cs="Arial"/>
          <w:kern w:val="0"/>
          <w:szCs w:val="20"/>
          <w:lang w:val="zh-CN"/>
        </w:rPr>
        <w:t>，所以不能凭单个指标来确定填海方案。综合考虑各种泥沙评价指标，可以认为方案三、四较优。</w:t>
      </w:r>
    </w:p>
    <w:p>
      <w:pPr>
        <w:autoSpaceDE w:val="0"/>
        <w:autoSpaceDN w:val="0"/>
        <w:adjustRightInd w:val="0"/>
        <w:jc w:val="center"/>
        <w:rPr>
          <w:rFonts w:ascii="宋体" w:hAnsi="宋体" w:cs="Arial"/>
          <w:kern w:val="0"/>
          <w:sz w:val="18"/>
          <w:szCs w:val="18"/>
        </w:rPr>
      </w:pPr>
      <w:r>
        <w:rPr>
          <w:rFonts w:hint="eastAsia" w:ascii="宋体" w:hAnsi="宋体" w:cs="Arial"/>
          <w:kern w:val="0"/>
          <w:sz w:val="18"/>
          <w:szCs w:val="18"/>
          <w:lang w:val="zh-CN"/>
        </w:rPr>
        <w:t>表</w:t>
      </w:r>
      <w:r>
        <w:rPr>
          <w:rFonts w:ascii="宋体" w:hAnsi="宋体" w:cs="Arial"/>
          <w:kern w:val="0"/>
          <w:sz w:val="18"/>
          <w:szCs w:val="18"/>
          <w:lang w:val="zh-CN"/>
        </w:rPr>
        <w:t>4</w:t>
      </w:r>
      <w:r>
        <w:rPr>
          <w:rFonts w:ascii="宋体" w:hAnsi="宋体" w:cs="Arial"/>
          <w:kern w:val="0"/>
          <w:sz w:val="18"/>
          <w:szCs w:val="18"/>
        </w:rPr>
        <w:t xml:space="preserve"> </w:t>
      </w:r>
      <w:r>
        <w:rPr>
          <w:rFonts w:hint="eastAsia" w:ascii="宋体" w:hAnsi="宋体" w:cs="Arial"/>
          <w:kern w:val="0"/>
          <w:sz w:val="18"/>
          <w:szCs w:val="18"/>
          <w:lang w:val="zh-CN"/>
        </w:rPr>
        <w:t>方案优劣比较</w:t>
      </w:r>
    </w:p>
    <w:tbl>
      <w:tblPr>
        <w:tblStyle w:val="8"/>
        <w:tblW w:w="0" w:type="auto"/>
        <w:tblInd w:w="0" w:type="dxa"/>
        <w:tblBorders>
          <w:top w:val="single" w:color="808080" w:sz="12" w:space="0"/>
          <w:left w:val="none" w:color="auto" w:sz="0" w:space="0"/>
          <w:bottom w:val="single" w:color="808080" w:sz="12"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31"/>
        <w:gridCol w:w="896"/>
        <w:gridCol w:w="989"/>
        <w:gridCol w:w="805"/>
        <w:gridCol w:w="1025"/>
        <w:gridCol w:w="1025"/>
        <w:gridCol w:w="1105"/>
        <w:gridCol w:w="671"/>
        <w:gridCol w:w="675"/>
      </w:tblGrid>
      <w:tr>
        <w:tblPrEx>
          <w:tblBorders>
            <w:top w:val="single" w:color="808080" w:sz="12" w:space="0"/>
            <w:left w:val="none" w:color="auto" w:sz="0" w:space="0"/>
            <w:bottom w:val="single" w:color="808080"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Pr>
        <w:tc>
          <w:tcPr>
            <w:tcW w:w="1474" w:type="dxa"/>
            <w:vMerge w:val="restart"/>
            <w:tcBorders>
              <w:top w:val="single" w:color="000000" w:sz="4" w:space="0"/>
              <w:left w:val="nil"/>
              <w:bottom w:val="single" w:color="000000" w:sz="4" w:space="0"/>
              <w:right w:val="nil"/>
            </w:tcBorders>
            <w:noWrap w:val="0"/>
            <w:vAlign w:val="center"/>
          </w:tcPr>
          <w:p>
            <w:pPr>
              <w:autoSpaceDE w:val="0"/>
              <w:autoSpaceDN w:val="0"/>
              <w:adjustRightInd w:val="0"/>
              <w:jc w:val="center"/>
              <w:rPr>
                <w:rFonts w:ascii="宋体" w:hAnsi="宋体" w:cs="Arial"/>
                <w:kern w:val="0"/>
                <w:sz w:val="15"/>
                <w:szCs w:val="20"/>
              </w:rPr>
            </w:pPr>
            <w:r>
              <w:rPr>
                <w:rFonts w:hint="eastAsia" w:ascii="宋体" w:hAnsi="宋体" w:cs="Arial"/>
                <w:kern w:val="0"/>
                <w:sz w:val="15"/>
                <w:szCs w:val="20"/>
                <w:lang w:val="zh-CN"/>
              </w:rPr>
              <w:t>方  案</w:t>
            </w:r>
          </w:p>
        </w:tc>
        <w:tc>
          <w:tcPr>
            <w:tcW w:w="974" w:type="dxa"/>
            <w:vMerge w:val="restart"/>
            <w:tcBorders>
              <w:top w:val="single" w:color="000000" w:sz="4" w:space="0"/>
              <w:left w:val="nil"/>
              <w:bottom w:val="nil"/>
              <w:right w:val="nil"/>
            </w:tcBorders>
            <w:noWrap w:val="0"/>
            <w:vAlign w:val="center"/>
          </w:tcPr>
          <w:p>
            <w:pPr>
              <w:autoSpaceDE w:val="0"/>
              <w:autoSpaceDN w:val="0"/>
              <w:adjustRightInd w:val="0"/>
              <w:jc w:val="center"/>
              <w:rPr>
                <w:rFonts w:ascii="宋体" w:hAnsi="宋体" w:cs="Arial"/>
                <w:kern w:val="0"/>
                <w:sz w:val="15"/>
                <w:szCs w:val="20"/>
              </w:rPr>
            </w:pPr>
            <w:r>
              <w:rPr>
                <w:rFonts w:hint="eastAsia" w:ascii="宋体" w:hAnsi="宋体" w:cs="Arial"/>
                <w:kern w:val="0"/>
                <w:sz w:val="15"/>
                <w:szCs w:val="20"/>
                <w:lang w:val="zh-CN"/>
              </w:rPr>
              <w:t>年来</w:t>
            </w:r>
            <w:r>
              <w:rPr>
                <w:rFonts w:ascii="宋体" w:hAnsi="宋体" w:cs="Arial"/>
                <w:kern w:val="0"/>
                <w:sz w:val="15"/>
                <w:szCs w:val="20"/>
                <w:lang w:val="zh-CN"/>
              </w:rPr>
              <w:br w:type="textWrapping"/>
            </w:r>
            <w:r>
              <w:rPr>
                <w:rFonts w:hint="eastAsia" w:ascii="宋体" w:hAnsi="宋体" w:cs="Arial"/>
                <w:kern w:val="0"/>
                <w:sz w:val="15"/>
                <w:szCs w:val="20"/>
                <w:lang w:val="zh-CN"/>
              </w:rPr>
              <w:t>沙量</w:t>
            </w:r>
          </w:p>
        </w:tc>
        <w:tc>
          <w:tcPr>
            <w:tcW w:w="1080" w:type="dxa"/>
            <w:vMerge w:val="restart"/>
            <w:tcBorders>
              <w:top w:val="single" w:color="000000" w:sz="4" w:space="0"/>
              <w:left w:val="nil"/>
              <w:bottom w:val="nil"/>
              <w:right w:val="nil"/>
            </w:tcBorders>
            <w:noWrap w:val="0"/>
            <w:vAlign w:val="center"/>
          </w:tcPr>
          <w:p>
            <w:pPr>
              <w:autoSpaceDE w:val="0"/>
              <w:autoSpaceDN w:val="0"/>
              <w:adjustRightInd w:val="0"/>
              <w:jc w:val="center"/>
              <w:rPr>
                <w:rFonts w:ascii="宋体" w:hAnsi="宋体" w:cs="Arial"/>
                <w:kern w:val="0"/>
                <w:sz w:val="15"/>
                <w:szCs w:val="20"/>
              </w:rPr>
            </w:pPr>
            <w:r>
              <w:rPr>
                <w:rFonts w:hint="eastAsia" w:ascii="宋体" w:hAnsi="宋体" w:cs="Arial"/>
                <w:kern w:val="0"/>
                <w:sz w:val="15"/>
                <w:szCs w:val="20"/>
                <w:lang w:val="zh-CN"/>
              </w:rPr>
              <w:t>泥沙冲</w:t>
            </w:r>
            <w:r>
              <w:rPr>
                <w:rFonts w:ascii="宋体" w:hAnsi="宋体" w:cs="Arial"/>
                <w:kern w:val="0"/>
                <w:sz w:val="15"/>
                <w:szCs w:val="20"/>
              </w:rPr>
              <w:br w:type="textWrapping"/>
            </w:r>
            <w:r>
              <w:rPr>
                <w:rFonts w:hint="eastAsia" w:ascii="宋体" w:hAnsi="宋体" w:cs="Arial"/>
                <w:kern w:val="0"/>
                <w:sz w:val="15"/>
                <w:szCs w:val="20"/>
                <w:lang w:val="zh-CN"/>
              </w:rPr>
              <w:t>淤分布</w:t>
            </w:r>
          </w:p>
        </w:tc>
        <w:tc>
          <w:tcPr>
            <w:tcW w:w="5760" w:type="dxa"/>
            <w:gridSpan w:val="6"/>
            <w:tcBorders>
              <w:top w:val="single" w:color="000000" w:sz="4" w:space="0"/>
              <w:left w:val="nil"/>
              <w:bottom w:val="single" w:color="000000" w:sz="4" w:space="0"/>
              <w:right w:val="nil"/>
            </w:tcBorders>
            <w:noWrap w:val="0"/>
            <w:vAlign w:val="top"/>
          </w:tcPr>
          <w:p>
            <w:pPr>
              <w:autoSpaceDE w:val="0"/>
              <w:autoSpaceDN w:val="0"/>
              <w:adjustRightInd w:val="0"/>
              <w:jc w:val="center"/>
              <w:rPr>
                <w:rFonts w:ascii="宋体" w:hAnsi="宋体" w:cs="Arial"/>
                <w:kern w:val="0"/>
                <w:sz w:val="15"/>
                <w:szCs w:val="20"/>
              </w:rPr>
            </w:pPr>
            <w:r>
              <w:rPr>
                <w:rFonts w:hint="eastAsia" w:ascii="宋体" w:hAnsi="宋体" w:cs="Arial"/>
                <w:kern w:val="0"/>
                <w:sz w:val="15"/>
                <w:szCs w:val="20"/>
                <w:lang w:val="zh-CN"/>
              </w:rPr>
              <w:t>港口航道、自然保护区冲淤变化</w:t>
            </w:r>
          </w:p>
        </w:tc>
      </w:tr>
      <w:tr>
        <w:tblPrEx>
          <w:tblBorders>
            <w:top w:val="single" w:color="808080" w:sz="12" w:space="0"/>
            <w:left w:val="none" w:color="auto" w:sz="0" w:space="0"/>
            <w:bottom w:val="single" w:color="808080" w:sz="12"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Pr>
        <w:tc>
          <w:tcPr>
            <w:tcW w:w="1474" w:type="dxa"/>
            <w:vMerge w:val="continue"/>
            <w:tcBorders>
              <w:top w:val="single" w:color="000000" w:sz="4" w:space="0"/>
              <w:left w:val="nil"/>
              <w:bottom w:val="single" w:color="000000" w:sz="4" w:space="0"/>
              <w:right w:val="nil"/>
            </w:tcBorders>
            <w:noWrap w:val="0"/>
            <w:vAlign w:val="top"/>
          </w:tcPr>
          <w:p>
            <w:pPr>
              <w:autoSpaceDE w:val="0"/>
              <w:autoSpaceDN w:val="0"/>
              <w:adjustRightInd w:val="0"/>
              <w:jc w:val="center"/>
              <w:rPr>
                <w:rFonts w:hint="eastAsia" w:ascii="宋体" w:hAnsi="宋体" w:cs="Arial"/>
                <w:kern w:val="0"/>
                <w:sz w:val="15"/>
                <w:szCs w:val="20"/>
                <w:lang w:val="zh-CN"/>
              </w:rPr>
            </w:pPr>
          </w:p>
        </w:tc>
        <w:tc>
          <w:tcPr>
            <w:tcW w:w="974" w:type="dxa"/>
            <w:vMerge w:val="continue"/>
            <w:tcBorders>
              <w:top w:val="nil"/>
              <w:left w:val="nil"/>
              <w:bottom w:val="single" w:color="000000" w:sz="4" w:space="0"/>
              <w:right w:val="nil"/>
            </w:tcBorders>
            <w:noWrap w:val="0"/>
            <w:vAlign w:val="top"/>
          </w:tcPr>
          <w:p>
            <w:pPr>
              <w:autoSpaceDE w:val="0"/>
              <w:autoSpaceDN w:val="0"/>
              <w:adjustRightInd w:val="0"/>
              <w:jc w:val="center"/>
              <w:rPr>
                <w:rFonts w:hint="eastAsia" w:ascii="宋体" w:hAnsi="宋体" w:cs="Arial"/>
                <w:kern w:val="0"/>
                <w:sz w:val="15"/>
                <w:szCs w:val="20"/>
                <w:lang w:val="zh-CN"/>
              </w:rPr>
            </w:pPr>
          </w:p>
        </w:tc>
        <w:tc>
          <w:tcPr>
            <w:tcW w:w="1080" w:type="dxa"/>
            <w:vMerge w:val="continue"/>
            <w:tcBorders>
              <w:top w:val="nil"/>
              <w:left w:val="nil"/>
              <w:bottom w:val="single" w:color="000000" w:sz="4" w:space="0"/>
              <w:right w:val="nil"/>
            </w:tcBorders>
            <w:noWrap w:val="0"/>
            <w:vAlign w:val="top"/>
          </w:tcPr>
          <w:p>
            <w:pPr>
              <w:autoSpaceDE w:val="0"/>
              <w:autoSpaceDN w:val="0"/>
              <w:adjustRightInd w:val="0"/>
              <w:jc w:val="center"/>
              <w:rPr>
                <w:rFonts w:hint="eastAsia" w:ascii="宋体" w:hAnsi="宋体" w:cs="Arial"/>
                <w:kern w:val="0"/>
                <w:sz w:val="15"/>
                <w:szCs w:val="20"/>
                <w:lang w:val="zh-CN"/>
              </w:rPr>
            </w:pPr>
          </w:p>
        </w:tc>
        <w:tc>
          <w:tcPr>
            <w:tcW w:w="869" w:type="dxa"/>
            <w:tcBorders>
              <w:top w:val="single" w:color="000000" w:sz="4" w:space="0"/>
              <w:left w:val="nil"/>
              <w:bottom w:val="single" w:color="000000" w:sz="4" w:space="0"/>
              <w:right w:val="nil"/>
            </w:tcBorders>
            <w:noWrap w:val="0"/>
            <w:vAlign w:val="center"/>
          </w:tcPr>
          <w:p>
            <w:pPr>
              <w:autoSpaceDE w:val="0"/>
              <w:autoSpaceDN w:val="0"/>
              <w:adjustRightInd w:val="0"/>
              <w:jc w:val="center"/>
              <w:rPr>
                <w:rFonts w:hint="eastAsia" w:ascii="宋体" w:hAnsi="宋体" w:cs="Arial"/>
                <w:kern w:val="0"/>
                <w:sz w:val="15"/>
                <w:szCs w:val="20"/>
                <w:lang w:val="zh-CN"/>
              </w:rPr>
            </w:pPr>
            <w:r>
              <w:rPr>
                <w:rFonts w:hint="eastAsia" w:ascii="宋体" w:hAnsi="宋体" w:cs="Arial"/>
                <w:kern w:val="0"/>
                <w:sz w:val="15"/>
                <w:szCs w:val="20"/>
                <w:lang w:val="zh-CN"/>
              </w:rPr>
              <w:t>蛇口港</w:t>
            </w:r>
          </w:p>
        </w:tc>
        <w:tc>
          <w:tcPr>
            <w:tcW w:w="1121" w:type="dxa"/>
            <w:tcBorders>
              <w:top w:val="single" w:color="000000" w:sz="4" w:space="0"/>
              <w:left w:val="nil"/>
              <w:bottom w:val="single" w:color="000000" w:sz="4" w:space="0"/>
              <w:right w:val="nil"/>
            </w:tcBorders>
            <w:noWrap w:val="0"/>
            <w:vAlign w:val="center"/>
          </w:tcPr>
          <w:p>
            <w:pPr>
              <w:autoSpaceDE w:val="0"/>
              <w:autoSpaceDN w:val="0"/>
              <w:adjustRightInd w:val="0"/>
              <w:jc w:val="center"/>
              <w:rPr>
                <w:rFonts w:hint="eastAsia" w:ascii="宋体" w:hAnsi="宋体" w:cs="Arial"/>
                <w:kern w:val="0"/>
                <w:sz w:val="15"/>
                <w:szCs w:val="20"/>
                <w:lang w:val="zh-CN"/>
              </w:rPr>
            </w:pPr>
            <w:r>
              <w:rPr>
                <w:rFonts w:hint="eastAsia" w:ascii="宋体" w:hAnsi="宋体" w:cs="Arial"/>
                <w:kern w:val="0"/>
                <w:sz w:val="15"/>
                <w:szCs w:val="20"/>
                <w:lang w:val="zh-CN"/>
              </w:rPr>
              <w:t>东角头港</w:t>
            </w:r>
          </w:p>
        </w:tc>
        <w:tc>
          <w:tcPr>
            <w:tcW w:w="1121" w:type="dxa"/>
            <w:tcBorders>
              <w:top w:val="single" w:color="000000" w:sz="4" w:space="0"/>
              <w:left w:val="nil"/>
              <w:bottom w:val="single" w:color="000000" w:sz="4" w:space="0"/>
              <w:right w:val="nil"/>
            </w:tcBorders>
            <w:noWrap w:val="0"/>
            <w:vAlign w:val="center"/>
          </w:tcPr>
          <w:p>
            <w:pPr>
              <w:autoSpaceDE w:val="0"/>
              <w:autoSpaceDN w:val="0"/>
              <w:adjustRightInd w:val="0"/>
              <w:jc w:val="center"/>
              <w:rPr>
                <w:rFonts w:hint="eastAsia" w:ascii="宋体" w:hAnsi="宋体" w:cs="Arial"/>
                <w:kern w:val="0"/>
                <w:sz w:val="15"/>
                <w:szCs w:val="20"/>
                <w:lang w:val="zh-CN"/>
              </w:rPr>
            </w:pPr>
            <w:r>
              <w:rPr>
                <w:rFonts w:hint="eastAsia" w:ascii="宋体" w:hAnsi="宋体" w:cs="Arial"/>
                <w:kern w:val="0"/>
                <w:sz w:val="15"/>
                <w:szCs w:val="20"/>
                <w:lang w:val="zh-CN"/>
              </w:rPr>
              <w:t>内湾航道</w:t>
            </w:r>
          </w:p>
        </w:tc>
        <w:tc>
          <w:tcPr>
            <w:tcW w:w="1213" w:type="dxa"/>
            <w:tcBorders>
              <w:top w:val="single" w:color="000000" w:sz="4" w:space="0"/>
              <w:left w:val="nil"/>
              <w:bottom w:val="single" w:color="000000" w:sz="4" w:space="0"/>
              <w:right w:val="nil"/>
            </w:tcBorders>
            <w:noWrap w:val="0"/>
            <w:vAlign w:val="center"/>
          </w:tcPr>
          <w:p>
            <w:pPr>
              <w:autoSpaceDE w:val="0"/>
              <w:autoSpaceDN w:val="0"/>
              <w:adjustRightInd w:val="0"/>
              <w:jc w:val="center"/>
              <w:rPr>
                <w:rFonts w:hint="eastAsia" w:ascii="宋体" w:hAnsi="宋体" w:cs="Arial"/>
                <w:kern w:val="0"/>
                <w:sz w:val="15"/>
                <w:szCs w:val="20"/>
                <w:lang w:val="zh-CN"/>
              </w:rPr>
            </w:pPr>
            <w:r>
              <w:rPr>
                <w:rFonts w:hint="eastAsia" w:ascii="宋体" w:hAnsi="宋体" w:cs="Arial"/>
                <w:kern w:val="0"/>
                <w:sz w:val="15"/>
                <w:szCs w:val="20"/>
                <w:lang w:val="zh-CN"/>
              </w:rPr>
              <w:t>外湾航道</w:t>
            </w:r>
          </w:p>
        </w:tc>
        <w:tc>
          <w:tcPr>
            <w:tcW w:w="716" w:type="dxa"/>
            <w:tcBorders>
              <w:top w:val="single" w:color="000000" w:sz="4" w:space="0"/>
              <w:left w:val="nil"/>
              <w:bottom w:val="single" w:color="000000" w:sz="4" w:space="0"/>
              <w:right w:val="nil"/>
            </w:tcBorders>
            <w:noWrap w:val="0"/>
            <w:vAlign w:val="center"/>
          </w:tcPr>
          <w:p>
            <w:pPr>
              <w:autoSpaceDE w:val="0"/>
              <w:autoSpaceDN w:val="0"/>
              <w:adjustRightInd w:val="0"/>
              <w:jc w:val="center"/>
              <w:rPr>
                <w:rFonts w:hint="eastAsia" w:ascii="宋体" w:hAnsi="宋体" w:cs="Arial"/>
                <w:kern w:val="0"/>
                <w:sz w:val="15"/>
                <w:szCs w:val="20"/>
                <w:lang w:val="zh-CN"/>
              </w:rPr>
            </w:pPr>
            <w:r>
              <w:rPr>
                <w:rFonts w:hint="eastAsia" w:ascii="宋体" w:hAnsi="宋体" w:cs="Arial"/>
                <w:kern w:val="0"/>
                <w:sz w:val="15"/>
                <w:szCs w:val="20"/>
                <w:lang w:val="zh-CN"/>
              </w:rPr>
              <w:t>福田</w:t>
            </w:r>
          </w:p>
        </w:tc>
        <w:tc>
          <w:tcPr>
            <w:tcW w:w="720" w:type="dxa"/>
            <w:tcBorders>
              <w:top w:val="single" w:color="000000" w:sz="4" w:space="0"/>
              <w:left w:val="nil"/>
              <w:bottom w:val="single" w:color="000000" w:sz="4" w:space="0"/>
              <w:right w:val="nil"/>
            </w:tcBorders>
            <w:noWrap w:val="0"/>
            <w:vAlign w:val="center"/>
          </w:tcPr>
          <w:p>
            <w:pPr>
              <w:autoSpaceDE w:val="0"/>
              <w:autoSpaceDN w:val="0"/>
              <w:adjustRightInd w:val="0"/>
              <w:jc w:val="center"/>
              <w:rPr>
                <w:rFonts w:hint="eastAsia" w:ascii="宋体" w:hAnsi="宋体" w:cs="Arial"/>
                <w:kern w:val="0"/>
                <w:sz w:val="15"/>
                <w:szCs w:val="20"/>
                <w:lang w:val="zh-CN"/>
              </w:rPr>
            </w:pPr>
            <w:r>
              <w:rPr>
                <w:rFonts w:hint="eastAsia" w:ascii="宋体" w:hAnsi="宋体" w:cs="Arial"/>
                <w:kern w:val="0"/>
                <w:sz w:val="15"/>
                <w:szCs w:val="20"/>
                <w:lang w:val="zh-CN"/>
              </w:rPr>
              <w:t>米埔</w:t>
            </w:r>
          </w:p>
        </w:tc>
      </w:tr>
      <w:tr>
        <w:tblPrEx>
          <w:tblBorders>
            <w:top w:val="single" w:color="808080" w:sz="12" w:space="0"/>
            <w:left w:val="none" w:color="auto" w:sz="0" w:space="0"/>
            <w:bottom w:val="single" w:color="808080" w:sz="12" w:space="0"/>
            <w:right w:val="none" w:color="auto" w:sz="0" w:space="0"/>
            <w:insideH w:val="none" w:color="auto" w:sz="0" w:space="0"/>
            <w:insideV w:val="none" w:color="auto" w:sz="0" w:space="0"/>
          </w:tblBorders>
          <w:tblCellMar>
            <w:top w:w="0" w:type="dxa"/>
            <w:left w:w="108" w:type="dxa"/>
            <w:bottom w:w="0" w:type="dxa"/>
            <w:right w:w="108" w:type="dxa"/>
          </w:tblCellMar>
        </w:tblPrEx>
        <w:tc>
          <w:tcPr>
            <w:tcW w:w="1474" w:type="dxa"/>
            <w:tcBorders>
              <w:top w:val="single" w:color="000000" w:sz="4" w:space="0"/>
              <w:bottom w:val="single" w:color="000000" w:sz="4" w:space="0"/>
            </w:tcBorders>
            <w:noWrap w:val="0"/>
            <w:vAlign w:val="top"/>
          </w:tcPr>
          <w:p>
            <w:pPr>
              <w:autoSpaceDE w:val="0"/>
              <w:autoSpaceDN w:val="0"/>
              <w:adjustRightInd w:val="0"/>
              <w:jc w:val="center"/>
              <w:rPr>
                <w:rFonts w:ascii="宋体" w:hAnsi="宋体" w:cs="Arial"/>
                <w:kern w:val="0"/>
                <w:sz w:val="15"/>
                <w:szCs w:val="20"/>
              </w:rPr>
            </w:pPr>
            <w:r>
              <w:rPr>
                <w:rFonts w:hint="eastAsia" w:ascii="宋体" w:hAnsi="宋体" w:cs="Arial"/>
                <w:kern w:val="0"/>
                <w:sz w:val="15"/>
                <w:szCs w:val="20"/>
                <w:lang w:val="zh-CN"/>
              </w:rPr>
              <w:t>方案一</w:t>
            </w:r>
          </w:p>
          <w:p>
            <w:pPr>
              <w:autoSpaceDE w:val="0"/>
              <w:autoSpaceDN w:val="0"/>
              <w:adjustRightInd w:val="0"/>
              <w:jc w:val="center"/>
              <w:rPr>
                <w:rFonts w:ascii="宋体" w:hAnsi="宋体" w:cs="Arial"/>
                <w:kern w:val="0"/>
                <w:sz w:val="15"/>
                <w:szCs w:val="20"/>
              </w:rPr>
            </w:pPr>
            <w:r>
              <w:rPr>
                <w:rFonts w:hint="eastAsia" w:ascii="宋体" w:hAnsi="宋体" w:cs="Arial"/>
                <w:kern w:val="0"/>
                <w:sz w:val="15"/>
                <w:szCs w:val="20"/>
                <w:lang w:val="zh-CN"/>
              </w:rPr>
              <w:t>方案二</w:t>
            </w:r>
          </w:p>
          <w:p>
            <w:pPr>
              <w:autoSpaceDE w:val="0"/>
              <w:autoSpaceDN w:val="0"/>
              <w:adjustRightInd w:val="0"/>
              <w:jc w:val="center"/>
              <w:rPr>
                <w:rFonts w:hint="eastAsia" w:ascii="宋体" w:hAnsi="宋体" w:cs="Arial"/>
                <w:kern w:val="0"/>
                <w:sz w:val="15"/>
                <w:szCs w:val="20"/>
              </w:rPr>
            </w:pPr>
            <w:r>
              <w:rPr>
                <w:rFonts w:hint="eastAsia" w:ascii="宋体" w:hAnsi="宋体" w:cs="Arial"/>
                <w:kern w:val="0"/>
                <w:sz w:val="15"/>
                <w:szCs w:val="20"/>
                <w:lang w:val="zh-CN"/>
              </w:rPr>
              <w:t>方案三</w:t>
            </w:r>
          </w:p>
        </w:tc>
        <w:tc>
          <w:tcPr>
            <w:tcW w:w="974" w:type="dxa"/>
            <w:tcBorders>
              <w:top w:val="single" w:color="000000" w:sz="4" w:space="0"/>
              <w:bottom w:val="single" w:color="000000" w:sz="4" w:space="0"/>
            </w:tcBorders>
            <w:noWrap w:val="0"/>
            <w:vAlign w:val="top"/>
          </w:tcPr>
          <w:p>
            <w:pPr>
              <w:autoSpaceDE w:val="0"/>
              <w:autoSpaceDN w:val="0"/>
              <w:adjustRightInd w:val="0"/>
              <w:jc w:val="center"/>
              <w:rPr>
                <w:rFonts w:ascii="宋体" w:hAnsi="宋体" w:cs="Arial"/>
                <w:kern w:val="0"/>
                <w:sz w:val="15"/>
                <w:szCs w:val="20"/>
              </w:rPr>
            </w:pPr>
            <w:r>
              <w:rPr>
                <w:rFonts w:ascii="宋体" w:hAnsi="宋体" w:cs="Arial"/>
                <w:kern w:val="0"/>
                <w:sz w:val="15"/>
                <w:szCs w:val="20"/>
              </w:rPr>
              <w:t>2</w:t>
            </w:r>
          </w:p>
          <w:p>
            <w:pPr>
              <w:autoSpaceDE w:val="0"/>
              <w:autoSpaceDN w:val="0"/>
              <w:adjustRightInd w:val="0"/>
              <w:jc w:val="center"/>
              <w:rPr>
                <w:rFonts w:ascii="宋体" w:hAnsi="宋体" w:cs="Arial"/>
                <w:kern w:val="0"/>
                <w:sz w:val="15"/>
                <w:szCs w:val="20"/>
              </w:rPr>
            </w:pPr>
            <w:r>
              <w:rPr>
                <w:rFonts w:ascii="宋体" w:hAnsi="宋体" w:cs="Arial"/>
                <w:kern w:val="0"/>
                <w:sz w:val="15"/>
                <w:szCs w:val="20"/>
              </w:rPr>
              <w:t>4</w:t>
            </w:r>
          </w:p>
          <w:p>
            <w:pPr>
              <w:autoSpaceDE w:val="0"/>
              <w:autoSpaceDN w:val="0"/>
              <w:adjustRightInd w:val="0"/>
              <w:jc w:val="center"/>
              <w:rPr>
                <w:rFonts w:ascii="宋体" w:hAnsi="宋体" w:cs="Arial"/>
                <w:kern w:val="0"/>
                <w:sz w:val="15"/>
                <w:szCs w:val="20"/>
              </w:rPr>
            </w:pPr>
            <w:r>
              <w:rPr>
                <w:rFonts w:ascii="宋体" w:hAnsi="宋体" w:cs="Arial"/>
                <w:kern w:val="0"/>
                <w:sz w:val="15"/>
                <w:szCs w:val="20"/>
              </w:rPr>
              <w:t>1</w:t>
            </w:r>
          </w:p>
        </w:tc>
        <w:tc>
          <w:tcPr>
            <w:tcW w:w="1080" w:type="dxa"/>
            <w:tcBorders>
              <w:top w:val="single" w:color="000000" w:sz="4" w:space="0"/>
              <w:bottom w:val="single" w:color="000000" w:sz="4" w:space="0"/>
            </w:tcBorders>
            <w:noWrap w:val="0"/>
            <w:vAlign w:val="top"/>
          </w:tcPr>
          <w:p>
            <w:pPr>
              <w:autoSpaceDE w:val="0"/>
              <w:autoSpaceDN w:val="0"/>
              <w:adjustRightInd w:val="0"/>
              <w:jc w:val="center"/>
              <w:rPr>
                <w:rFonts w:ascii="宋体" w:hAnsi="宋体" w:cs="Arial"/>
                <w:kern w:val="0"/>
                <w:sz w:val="15"/>
                <w:szCs w:val="20"/>
              </w:rPr>
            </w:pPr>
            <w:r>
              <w:rPr>
                <w:rFonts w:ascii="宋体" w:hAnsi="宋体" w:cs="Arial"/>
                <w:kern w:val="0"/>
                <w:sz w:val="15"/>
                <w:szCs w:val="20"/>
              </w:rPr>
              <w:t>5</w:t>
            </w:r>
          </w:p>
          <w:p>
            <w:pPr>
              <w:autoSpaceDE w:val="0"/>
              <w:autoSpaceDN w:val="0"/>
              <w:adjustRightInd w:val="0"/>
              <w:jc w:val="center"/>
              <w:rPr>
                <w:rFonts w:ascii="宋体" w:hAnsi="宋体" w:cs="Arial"/>
                <w:kern w:val="0"/>
                <w:sz w:val="15"/>
                <w:szCs w:val="20"/>
              </w:rPr>
            </w:pPr>
            <w:r>
              <w:rPr>
                <w:rFonts w:ascii="宋体" w:hAnsi="宋体" w:cs="Arial"/>
                <w:kern w:val="0"/>
                <w:sz w:val="15"/>
                <w:szCs w:val="20"/>
              </w:rPr>
              <w:t>2</w:t>
            </w:r>
          </w:p>
          <w:p>
            <w:pPr>
              <w:autoSpaceDE w:val="0"/>
              <w:autoSpaceDN w:val="0"/>
              <w:adjustRightInd w:val="0"/>
              <w:jc w:val="center"/>
              <w:rPr>
                <w:rFonts w:ascii="宋体" w:hAnsi="宋体" w:cs="Arial"/>
                <w:kern w:val="0"/>
                <w:sz w:val="15"/>
                <w:szCs w:val="20"/>
              </w:rPr>
            </w:pPr>
            <w:r>
              <w:rPr>
                <w:rFonts w:ascii="宋体" w:hAnsi="宋体" w:cs="Arial"/>
                <w:kern w:val="0"/>
                <w:sz w:val="15"/>
                <w:szCs w:val="20"/>
              </w:rPr>
              <w:t>4</w:t>
            </w:r>
          </w:p>
        </w:tc>
        <w:tc>
          <w:tcPr>
            <w:tcW w:w="869" w:type="dxa"/>
            <w:tcBorders>
              <w:top w:val="single" w:color="000000" w:sz="4" w:space="0"/>
              <w:bottom w:val="single" w:color="000000" w:sz="4" w:space="0"/>
            </w:tcBorders>
            <w:noWrap w:val="0"/>
            <w:vAlign w:val="top"/>
          </w:tcPr>
          <w:p>
            <w:pPr>
              <w:autoSpaceDE w:val="0"/>
              <w:autoSpaceDN w:val="0"/>
              <w:adjustRightInd w:val="0"/>
              <w:jc w:val="center"/>
              <w:rPr>
                <w:rFonts w:ascii="宋体" w:hAnsi="宋体" w:cs="Arial"/>
                <w:kern w:val="0"/>
                <w:sz w:val="15"/>
                <w:szCs w:val="20"/>
              </w:rPr>
            </w:pPr>
            <w:r>
              <w:rPr>
                <w:rFonts w:ascii="宋体" w:hAnsi="宋体" w:cs="Arial"/>
                <w:kern w:val="0"/>
                <w:sz w:val="15"/>
                <w:szCs w:val="20"/>
              </w:rPr>
              <w:t>3</w:t>
            </w:r>
          </w:p>
          <w:p>
            <w:pPr>
              <w:autoSpaceDE w:val="0"/>
              <w:autoSpaceDN w:val="0"/>
              <w:adjustRightInd w:val="0"/>
              <w:jc w:val="center"/>
              <w:rPr>
                <w:rFonts w:ascii="宋体" w:hAnsi="宋体" w:cs="Arial"/>
                <w:kern w:val="0"/>
                <w:sz w:val="15"/>
                <w:szCs w:val="20"/>
              </w:rPr>
            </w:pPr>
            <w:r>
              <w:rPr>
                <w:rFonts w:ascii="宋体" w:hAnsi="宋体" w:cs="Arial"/>
                <w:kern w:val="0"/>
                <w:sz w:val="15"/>
                <w:szCs w:val="20"/>
              </w:rPr>
              <w:t>1</w:t>
            </w:r>
          </w:p>
          <w:p>
            <w:pPr>
              <w:autoSpaceDE w:val="0"/>
              <w:autoSpaceDN w:val="0"/>
              <w:adjustRightInd w:val="0"/>
              <w:jc w:val="center"/>
              <w:rPr>
                <w:rFonts w:ascii="宋体" w:hAnsi="宋体" w:cs="Arial"/>
                <w:kern w:val="0"/>
                <w:sz w:val="15"/>
                <w:szCs w:val="20"/>
              </w:rPr>
            </w:pPr>
            <w:r>
              <w:rPr>
                <w:rFonts w:ascii="宋体" w:hAnsi="宋体" w:cs="Arial"/>
                <w:kern w:val="0"/>
                <w:sz w:val="15"/>
                <w:szCs w:val="20"/>
              </w:rPr>
              <w:t>2</w:t>
            </w:r>
          </w:p>
        </w:tc>
        <w:tc>
          <w:tcPr>
            <w:tcW w:w="1121" w:type="dxa"/>
            <w:tcBorders>
              <w:top w:val="single" w:color="000000" w:sz="4" w:space="0"/>
              <w:bottom w:val="single" w:color="000000" w:sz="4" w:space="0"/>
            </w:tcBorders>
            <w:noWrap w:val="0"/>
            <w:vAlign w:val="top"/>
          </w:tcPr>
          <w:p>
            <w:pPr>
              <w:autoSpaceDE w:val="0"/>
              <w:autoSpaceDN w:val="0"/>
              <w:adjustRightInd w:val="0"/>
              <w:jc w:val="center"/>
              <w:rPr>
                <w:rFonts w:ascii="宋体" w:hAnsi="宋体" w:cs="Arial"/>
                <w:kern w:val="0"/>
                <w:sz w:val="15"/>
                <w:szCs w:val="20"/>
              </w:rPr>
            </w:pPr>
            <w:r>
              <w:rPr>
                <w:rFonts w:ascii="宋体" w:hAnsi="宋体" w:cs="Arial"/>
                <w:kern w:val="0"/>
                <w:sz w:val="15"/>
                <w:szCs w:val="20"/>
              </w:rPr>
              <w:t>3</w:t>
            </w:r>
          </w:p>
          <w:p>
            <w:pPr>
              <w:autoSpaceDE w:val="0"/>
              <w:autoSpaceDN w:val="0"/>
              <w:adjustRightInd w:val="0"/>
              <w:jc w:val="center"/>
              <w:rPr>
                <w:rFonts w:ascii="宋体" w:hAnsi="宋体" w:cs="Arial"/>
                <w:kern w:val="0"/>
                <w:sz w:val="15"/>
                <w:szCs w:val="20"/>
              </w:rPr>
            </w:pPr>
            <w:r>
              <w:rPr>
                <w:rFonts w:ascii="宋体" w:hAnsi="宋体" w:cs="Arial"/>
                <w:kern w:val="0"/>
                <w:sz w:val="15"/>
                <w:szCs w:val="20"/>
              </w:rPr>
              <w:t>5</w:t>
            </w:r>
          </w:p>
          <w:p>
            <w:pPr>
              <w:autoSpaceDE w:val="0"/>
              <w:autoSpaceDN w:val="0"/>
              <w:adjustRightInd w:val="0"/>
              <w:jc w:val="center"/>
              <w:rPr>
                <w:rFonts w:ascii="宋体" w:hAnsi="宋体" w:cs="Arial"/>
                <w:kern w:val="0"/>
                <w:sz w:val="15"/>
                <w:szCs w:val="20"/>
              </w:rPr>
            </w:pPr>
            <w:r>
              <w:rPr>
                <w:rFonts w:ascii="宋体" w:hAnsi="宋体" w:cs="Arial"/>
                <w:kern w:val="0"/>
                <w:sz w:val="15"/>
                <w:szCs w:val="20"/>
              </w:rPr>
              <w:t>4</w:t>
            </w:r>
          </w:p>
        </w:tc>
        <w:tc>
          <w:tcPr>
            <w:tcW w:w="1121" w:type="dxa"/>
            <w:tcBorders>
              <w:top w:val="single" w:color="000000" w:sz="4" w:space="0"/>
              <w:bottom w:val="single" w:color="000000" w:sz="4" w:space="0"/>
            </w:tcBorders>
            <w:noWrap w:val="0"/>
            <w:vAlign w:val="top"/>
          </w:tcPr>
          <w:p>
            <w:pPr>
              <w:autoSpaceDE w:val="0"/>
              <w:autoSpaceDN w:val="0"/>
              <w:adjustRightInd w:val="0"/>
              <w:jc w:val="center"/>
              <w:rPr>
                <w:rFonts w:ascii="宋体" w:hAnsi="宋体" w:cs="Arial"/>
                <w:kern w:val="0"/>
                <w:sz w:val="15"/>
                <w:szCs w:val="20"/>
              </w:rPr>
            </w:pPr>
            <w:r>
              <w:rPr>
                <w:rFonts w:ascii="宋体" w:hAnsi="宋体" w:cs="Arial"/>
                <w:kern w:val="0"/>
                <w:sz w:val="15"/>
                <w:szCs w:val="20"/>
              </w:rPr>
              <w:t>4</w:t>
            </w:r>
          </w:p>
          <w:p>
            <w:pPr>
              <w:autoSpaceDE w:val="0"/>
              <w:autoSpaceDN w:val="0"/>
              <w:adjustRightInd w:val="0"/>
              <w:jc w:val="center"/>
              <w:rPr>
                <w:rFonts w:ascii="宋体" w:hAnsi="宋体" w:cs="Arial"/>
                <w:kern w:val="0"/>
                <w:sz w:val="15"/>
                <w:szCs w:val="20"/>
              </w:rPr>
            </w:pPr>
            <w:r>
              <w:rPr>
                <w:rFonts w:ascii="宋体" w:hAnsi="宋体" w:cs="Arial"/>
                <w:kern w:val="0"/>
                <w:sz w:val="15"/>
                <w:szCs w:val="20"/>
              </w:rPr>
              <w:t>1</w:t>
            </w:r>
          </w:p>
          <w:p>
            <w:pPr>
              <w:autoSpaceDE w:val="0"/>
              <w:autoSpaceDN w:val="0"/>
              <w:adjustRightInd w:val="0"/>
              <w:jc w:val="center"/>
              <w:rPr>
                <w:rFonts w:ascii="宋体" w:hAnsi="宋体" w:cs="Arial"/>
                <w:kern w:val="0"/>
                <w:sz w:val="15"/>
                <w:szCs w:val="20"/>
              </w:rPr>
            </w:pPr>
            <w:r>
              <w:rPr>
                <w:rFonts w:ascii="宋体" w:hAnsi="宋体" w:cs="Arial"/>
                <w:kern w:val="0"/>
                <w:sz w:val="15"/>
                <w:szCs w:val="20"/>
              </w:rPr>
              <w:t>2</w:t>
            </w:r>
          </w:p>
        </w:tc>
        <w:tc>
          <w:tcPr>
            <w:tcW w:w="1213" w:type="dxa"/>
            <w:tcBorders>
              <w:top w:val="single" w:color="000000" w:sz="4" w:space="0"/>
              <w:bottom w:val="single" w:color="000000" w:sz="4" w:space="0"/>
            </w:tcBorders>
            <w:noWrap w:val="0"/>
            <w:vAlign w:val="top"/>
          </w:tcPr>
          <w:p>
            <w:pPr>
              <w:autoSpaceDE w:val="0"/>
              <w:autoSpaceDN w:val="0"/>
              <w:adjustRightInd w:val="0"/>
              <w:jc w:val="center"/>
              <w:rPr>
                <w:rFonts w:ascii="宋体" w:hAnsi="宋体" w:cs="Arial"/>
                <w:kern w:val="0"/>
                <w:sz w:val="15"/>
                <w:szCs w:val="20"/>
              </w:rPr>
            </w:pPr>
            <w:r>
              <w:rPr>
                <w:rFonts w:ascii="宋体" w:hAnsi="宋体" w:cs="Arial"/>
                <w:kern w:val="0"/>
                <w:sz w:val="15"/>
                <w:szCs w:val="20"/>
              </w:rPr>
              <w:t>3</w:t>
            </w:r>
          </w:p>
          <w:p>
            <w:pPr>
              <w:autoSpaceDE w:val="0"/>
              <w:autoSpaceDN w:val="0"/>
              <w:adjustRightInd w:val="0"/>
              <w:jc w:val="center"/>
              <w:rPr>
                <w:rFonts w:ascii="宋体" w:hAnsi="宋体" w:cs="Arial"/>
                <w:kern w:val="0"/>
                <w:sz w:val="15"/>
                <w:szCs w:val="20"/>
              </w:rPr>
            </w:pPr>
            <w:r>
              <w:rPr>
                <w:rFonts w:ascii="宋体" w:hAnsi="宋体" w:cs="Arial"/>
                <w:kern w:val="0"/>
                <w:sz w:val="15"/>
                <w:szCs w:val="20"/>
              </w:rPr>
              <w:t>5</w:t>
            </w:r>
          </w:p>
          <w:p>
            <w:pPr>
              <w:autoSpaceDE w:val="0"/>
              <w:autoSpaceDN w:val="0"/>
              <w:adjustRightInd w:val="0"/>
              <w:jc w:val="center"/>
              <w:rPr>
                <w:rFonts w:ascii="宋体" w:hAnsi="宋体" w:cs="Arial"/>
                <w:kern w:val="0"/>
                <w:sz w:val="15"/>
                <w:szCs w:val="20"/>
              </w:rPr>
            </w:pPr>
            <w:r>
              <w:rPr>
                <w:rFonts w:ascii="宋体" w:hAnsi="宋体" w:cs="Arial"/>
                <w:kern w:val="0"/>
                <w:sz w:val="15"/>
                <w:szCs w:val="20"/>
              </w:rPr>
              <w:t>4</w:t>
            </w:r>
          </w:p>
        </w:tc>
        <w:tc>
          <w:tcPr>
            <w:tcW w:w="716" w:type="dxa"/>
            <w:tcBorders>
              <w:top w:val="single" w:color="000000" w:sz="4" w:space="0"/>
              <w:bottom w:val="single" w:color="000000" w:sz="4" w:space="0"/>
            </w:tcBorders>
            <w:noWrap w:val="0"/>
            <w:vAlign w:val="top"/>
          </w:tcPr>
          <w:p>
            <w:pPr>
              <w:autoSpaceDE w:val="0"/>
              <w:autoSpaceDN w:val="0"/>
              <w:adjustRightInd w:val="0"/>
              <w:jc w:val="center"/>
              <w:rPr>
                <w:rFonts w:ascii="宋体" w:hAnsi="宋体" w:cs="Arial"/>
                <w:kern w:val="0"/>
                <w:sz w:val="15"/>
                <w:szCs w:val="20"/>
              </w:rPr>
            </w:pPr>
            <w:r>
              <w:rPr>
                <w:rFonts w:ascii="宋体" w:hAnsi="宋体" w:cs="Arial"/>
                <w:kern w:val="0"/>
                <w:sz w:val="15"/>
                <w:szCs w:val="20"/>
              </w:rPr>
              <w:t>4</w:t>
            </w:r>
          </w:p>
          <w:p>
            <w:pPr>
              <w:autoSpaceDE w:val="0"/>
              <w:autoSpaceDN w:val="0"/>
              <w:adjustRightInd w:val="0"/>
              <w:jc w:val="center"/>
              <w:rPr>
                <w:rFonts w:ascii="宋体" w:hAnsi="宋体" w:cs="Arial"/>
                <w:kern w:val="0"/>
                <w:sz w:val="15"/>
                <w:szCs w:val="20"/>
              </w:rPr>
            </w:pPr>
            <w:r>
              <w:rPr>
                <w:rFonts w:ascii="宋体" w:hAnsi="宋体" w:cs="Arial"/>
                <w:kern w:val="0"/>
                <w:sz w:val="15"/>
                <w:szCs w:val="20"/>
              </w:rPr>
              <w:t>3</w:t>
            </w:r>
          </w:p>
          <w:p>
            <w:pPr>
              <w:autoSpaceDE w:val="0"/>
              <w:autoSpaceDN w:val="0"/>
              <w:adjustRightInd w:val="0"/>
              <w:jc w:val="center"/>
              <w:rPr>
                <w:rFonts w:ascii="宋体" w:hAnsi="宋体" w:cs="Arial"/>
                <w:kern w:val="0"/>
                <w:sz w:val="15"/>
                <w:szCs w:val="20"/>
              </w:rPr>
            </w:pPr>
            <w:r>
              <w:rPr>
                <w:rFonts w:ascii="宋体" w:hAnsi="宋体" w:cs="Arial"/>
                <w:kern w:val="0"/>
                <w:sz w:val="15"/>
                <w:szCs w:val="20"/>
              </w:rPr>
              <w:t>2</w:t>
            </w:r>
          </w:p>
        </w:tc>
        <w:tc>
          <w:tcPr>
            <w:tcW w:w="720" w:type="dxa"/>
            <w:tcBorders>
              <w:top w:val="single" w:color="000000" w:sz="4" w:space="0"/>
              <w:bottom w:val="single" w:color="000000" w:sz="4" w:space="0"/>
            </w:tcBorders>
            <w:noWrap w:val="0"/>
            <w:vAlign w:val="top"/>
          </w:tcPr>
          <w:p>
            <w:pPr>
              <w:autoSpaceDE w:val="0"/>
              <w:autoSpaceDN w:val="0"/>
              <w:adjustRightInd w:val="0"/>
              <w:jc w:val="center"/>
              <w:rPr>
                <w:rFonts w:ascii="宋体" w:hAnsi="宋体" w:cs="Arial"/>
                <w:kern w:val="0"/>
                <w:sz w:val="15"/>
                <w:szCs w:val="20"/>
              </w:rPr>
            </w:pPr>
            <w:r>
              <w:rPr>
                <w:rFonts w:ascii="宋体" w:hAnsi="宋体" w:cs="Arial"/>
                <w:kern w:val="0"/>
                <w:sz w:val="15"/>
                <w:szCs w:val="20"/>
              </w:rPr>
              <w:t>2</w:t>
            </w:r>
          </w:p>
          <w:p>
            <w:pPr>
              <w:autoSpaceDE w:val="0"/>
              <w:autoSpaceDN w:val="0"/>
              <w:adjustRightInd w:val="0"/>
              <w:jc w:val="center"/>
              <w:rPr>
                <w:rFonts w:ascii="宋体" w:hAnsi="宋体" w:cs="Arial"/>
                <w:kern w:val="0"/>
                <w:sz w:val="15"/>
                <w:szCs w:val="20"/>
              </w:rPr>
            </w:pPr>
            <w:r>
              <w:rPr>
                <w:rFonts w:ascii="宋体" w:hAnsi="宋体" w:cs="Arial"/>
                <w:kern w:val="0"/>
                <w:sz w:val="15"/>
                <w:szCs w:val="20"/>
              </w:rPr>
              <w:t>5</w:t>
            </w:r>
          </w:p>
          <w:p>
            <w:pPr>
              <w:autoSpaceDE w:val="0"/>
              <w:autoSpaceDN w:val="0"/>
              <w:adjustRightInd w:val="0"/>
              <w:jc w:val="center"/>
              <w:rPr>
                <w:rFonts w:ascii="宋体" w:hAnsi="宋体" w:cs="Arial"/>
                <w:kern w:val="0"/>
                <w:sz w:val="15"/>
                <w:szCs w:val="20"/>
              </w:rPr>
            </w:pPr>
            <w:r>
              <w:rPr>
                <w:rFonts w:ascii="宋体" w:hAnsi="宋体" w:cs="Arial"/>
                <w:kern w:val="0"/>
                <w:sz w:val="15"/>
                <w:szCs w:val="20"/>
              </w:rPr>
              <w:t>3</w:t>
            </w:r>
          </w:p>
        </w:tc>
      </w:tr>
    </w:tbl>
    <w:p>
      <w:pPr>
        <w:autoSpaceDE w:val="0"/>
        <w:autoSpaceDN w:val="0"/>
        <w:adjustRightInd w:val="0"/>
        <w:jc w:val="left"/>
        <w:rPr>
          <w:rFonts w:ascii="宋体" w:hAnsi="宋体" w:cs="Arial"/>
          <w:kern w:val="0"/>
          <w:szCs w:val="20"/>
        </w:rPr>
      </w:pPr>
    </w:p>
    <w:p>
      <w:pPr>
        <w:autoSpaceDE w:val="0"/>
        <w:autoSpaceDN w:val="0"/>
        <w:adjustRightInd w:val="0"/>
        <w:ind w:firstLine="420" w:firstLineChars="200"/>
        <w:jc w:val="left"/>
        <w:rPr>
          <w:rFonts w:hint="eastAsia" w:ascii="宋体" w:hAnsi="宋体" w:cs="Arial"/>
          <w:kern w:val="0"/>
          <w:szCs w:val="20"/>
          <w:lang w:val="zh-CN"/>
        </w:rPr>
      </w:pPr>
      <w:r>
        <w:rPr>
          <w:rFonts w:hint="eastAsia" w:ascii="宋体" w:hAnsi="宋体" w:cs="Arial"/>
          <w:kern w:val="0"/>
          <w:szCs w:val="20"/>
          <w:lang w:val="zh-CN"/>
        </w:rPr>
        <w:t>水动力学模型和泥沙数学模型为评估填海前后水动力学条件和泥沙运动特征变化提供了基础。填海工程对海湾水质、环境容量和污染物排放方式方面的影响需要利用其它模型。</w:t>
      </w:r>
    </w:p>
    <w:p>
      <w:pPr>
        <w:autoSpaceDE w:val="0"/>
        <w:autoSpaceDN w:val="0"/>
        <w:adjustRightInd w:val="0"/>
        <w:spacing w:before="312" w:beforeLines="100" w:after="312" w:afterLines="100"/>
        <w:jc w:val="left"/>
        <w:rPr>
          <w:rFonts w:hint="eastAsia" w:ascii="黑体" w:hAnsi="宋体" w:eastAsia="黑体" w:cs="Arial"/>
          <w:b/>
          <w:bCs/>
          <w:kern w:val="0"/>
          <w:szCs w:val="20"/>
          <w:lang w:val="zh-CN"/>
        </w:rPr>
      </w:pPr>
      <w:r>
        <w:rPr>
          <w:rFonts w:hint="eastAsia" w:ascii="宋体" w:hAnsi="宋体"/>
          <w:kern w:val="0"/>
          <w:sz w:val="24"/>
          <w:szCs w:val="20"/>
          <w:lang w:val="zh-CN"/>
        </w:rPr>
        <w:t>4 结论</w:t>
      </w:r>
    </w:p>
    <w:p>
      <w:pPr>
        <w:autoSpaceDE w:val="0"/>
        <w:autoSpaceDN w:val="0"/>
        <w:adjustRightInd w:val="0"/>
        <w:spacing w:before="312" w:beforeLines="100" w:after="312" w:afterLines="100"/>
        <w:jc w:val="left"/>
        <w:rPr>
          <w:rFonts w:ascii="宋体" w:hAnsi="宋体"/>
          <w:kern w:val="0"/>
          <w:sz w:val="24"/>
          <w:szCs w:val="20"/>
          <w:lang w:val="zh-CN"/>
        </w:rPr>
      </w:pPr>
      <w:r>
        <w:rPr>
          <w:rFonts w:hint="eastAsia" w:ascii="黑体" w:hAnsi="宋体" w:eastAsia="黑体" w:cs="Arial"/>
          <w:b/>
          <w:bCs/>
          <w:kern w:val="0"/>
          <w:szCs w:val="20"/>
          <w:lang w:val="zh-CN"/>
        </w:rPr>
        <w:t>参考文献：</w:t>
      </w:r>
    </w:p>
    <w:p>
      <w:pPr>
        <w:numPr>
          <w:ilvl w:val="0"/>
          <w:numId w:val="2"/>
        </w:numPr>
        <w:tabs>
          <w:tab w:val="left" w:pos="735"/>
          <w:tab w:val="clear" w:pos="648"/>
        </w:tabs>
        <w:autoSpaceDE w:val="0"/>
        <w:autoSpaceDN w:val="0"/>
        <w:ind w:left="750" w:leftChars="100" w:right="210" w:rightChars="100" w:hanging="540" w:hangingChars="300"/>
        <w:jc w:val="left"/>
        <w:rPr>
          <w:rFonts w:ascii="宋体" w:hAnsi="宋体" w:cs="Arial"/>
          <w:kern w:val="0"/>
          <w:sz w:val="18"/>
          <w:szCs w:val="20"/>
        </w:rPr>
      </w:pPr>
      <w:r>
        <w:rPr>
          <w:rFonts w:hint="eastAsia" w:ascii="宋体" w:hAnsi="宋体" w:cs="Arial"/>
          <w:kern w:val="0"/>
          <w:sz w:val="18"/>
          <w:szCs w:val="20"/>
          <w:lang w:val="zh-CN"/>
        </w:rPr>
        <w:t>林秉南，赵雪华，施麟宝</w:t>
      </w:r>
      <w:r>
        <w:rPr>
          <w:rFonts w:ascii="宋体" w:hAnsi="宋体" w:cs="Arial"/>
          <w:kern w:val="0"/>
          <w:sz w:val="18"/>
          <w:szCs w:val="20"/>
          <w:lang w:val="zh-CN"/>
        </w:rPr>
        <w:t xml:space="preserve">. </w:t>
      </w:r>
      <w:r>
        <w:rPr>
          <w:rFonts w:hint="eastAsia" w:ascii="宋体" w:hAnsi="宋体" w:cs="Arial"/>
          <w:kern w:val="0"/>
          <w:sz w:val="18"/>
          <w:szCs w:val="20"/>
          <w:lang w:val="zh-CN"/>
        </w:rPr>
        <w:t>河口建坝对毗邻海湾潮波影响的计算</w:t>
      </w:r>
      <w:r>
        <w:rPr>
          <w:rFonts w:ascii="宋体" w:hAnsi="宋体" w:cs="Arial"/>
          <w:kern w:val="0"/>
          <w:sz w:val="18"/>
          <w:szCs w:val="20"/>
        </w:rPr>
        <w:t>(</w:t>
      </w:r>
      <w:r>
        <w:rPr>
          <w:rFonts w:hint="eastAsia" w:ascii="宋体" w:hAnsi="宋体" w:cs="Arial"/>
          <w:kern w:val="0"/>
          <w:sz w:val="18"/>
          <w:szCs w:val="20"/>
          <w:lang w:val="zh-CN"/>
        </w:rPr>
        <w:t>二维特征线理论法</w:t>
      </w:r>
      <w:r>
        <w:rPr>
          <w:rFonts w:ascii="宋体" w:hAnsi="宋体" w:cs="Arial"/>
          <w:kern w:val="0"/>
          <w:sz w:val="18"/>
          <w:szCs w:val="20"/>
        </w:rPr>
        <w:t>)</w:t>
      </w:r>
      <w:r>
        <w:rPr>
          <w:rFonts w:hint="eastAsia" w:ascii="宋体" w:hAnsi="宋体" w:cs="Arial"/>
          <w:kern w:val="0"/>
          <w:sz w:val="18"/>
          <w:szCs w:val="20"/>
        </w:rPr>
        <w:t>[J]</w:t>
      </w:r>
      <w:r>
        <w:rPr>
          <w:rFonts w:ascii="宋体" w:hAnsi="宋体" w:cs="Arial"/>
          <w:kern w:val="0"/>
          <w:sz w:val="18"/>
          <w:szCs w:val="20"/>
          <w:lang w:val="zh-CN"/>
        </w:rPr>
        <w:t xml:space="preserve">. </w:t>
      </w:r>
      <w:r>
        <w:rPr>
          <w:rFonts w:hint="eastAsia" w:ascii="宋体" w:hAnsi="宋体" w:cs="Arial"/>
          <w:kern w:val="0"/>
          <w:sz w:val="18"/>
          <w:szCs w:val="20"/>
          <w:lang w:val="zh-CN"/>
        </w:rPr>
        <w:t>水利学报，</w:t>
      </w:r>
      <w:r>
        <w:rPr>
          <w:rFonts w:ascii="宋体" w:hAnsi="宋体" w:cs="Arial"/>
          <w:kern w:val="0"/>
          <w:sz w:val="18"/>
          <w:szCs w:val="20"/>
          <w:lang w:val="zh-CN"/>
        </w:rPr>
        <w:t>1980</w:t>
      </w:r>
      <w:r>
        <w:rPr>
          <w:rFonts w:ascii="宋体" w:hAnsi="宋体" w:cs="Arial"/>
          <w:kern w:val="0"/>
          <w:sz w:val="18"/>
          <w:szCs w:val="20"/>
        </w:rPr>
        <w:t>(</w:t>
      </w:r>
      <w:r>
        <w:rPr>
          <w:rFonts w:ascii="宋体" w:hAnsi="宋体" w:cs="Arial"/>
          <w:kern w:val="0"/>
          <w:sz w:val="18"/>
          <w:szCs w:val="20"/>
          <w:lang w:val="zh-CN"/>
        </w:rPr>
        <w:t>3)</w:t>
      </w:r>
      <w:r>
        <w:rPr>
          <w:rFonts w:ascii="宋体" w:hAnsi="宋体" w:cs="Arial"/>
          <w:kern w:val="0"/>
          <w:sz w:val="18"/>
          <w:szCs w:val="20"/>
        </w:rPr>
        <w:t>:</w:t>
      </w:r>
      <w:r>
        <w:rPr>
          <w:rFonts w:ascii="宋体" w:hAnsi="宋体" w:cs="Arial"/>
          <w:kern w:val="0"/>
          <w:sz w:val="18"/>
          <w:szCs w:val="20"/>
          <w:lang w:val="zh-CN"/>
        </w:rPr>
        <w:t>16-25.</w:t>
      </w:r>
    </w:p>
    <w:p>
      <w:pPr>
        <w:numPr>
          <w:ilvl w:val="0"/>
          <w:numId w:val="2"/>
        </w:numPr>
        <w:tabs>
          <w:tab w:val="left" w:pos="735"/>
          <w:tab w:val="clear" w:pos="648"/>
        </w:tabs>
        <w:autoSpaceDE w:val="0"/>
        <w:autoSpaceDN w:val="0"/>
        <w:ind w:left="750" w:leftChars="100" w:right="210" w:rightChars="100" w:hanging="540" w:hangingChars="300"/>
        <w:jc w:val="left"/>
        <w:rPr>
          <w:rFonts w:ascii="宋体" w:hAnsi="宋体" w:cs="Arial"/>
          <w:kern w:val="0"/>
          <w:sz w:val="18"/>
          <w:szCs w:val="20"/>
        </w:rPr>
      </w:pPr>
      <w:r>
        <w:rPr>
          <w:rFonts w:hint="eastAsia" w:ascii="宋体" w:hAnsi="宋体" w:cs="Arial"/>
          <w:kern w:val="0"/>
          <w:sz w:val="18"/>
          <w:szCs w:val="20"/>
          <w:lang w:val="zh-CN"/>
        </w:rPr>
        <w:t>潘少明</w:t>
      </w:r>
      <w:r>
        <w:rPr>
          <w:rFonts w:hint="eastAsia" w:ascii="宋体" w:hAnsi="宋体" w:cs="Arial"/>
          <w:kern w:val="0"/>
          <w:sz w:val="18"/>
          <w:szCs w:val="20"/>
        </w:rPr>
        <w:t>，</w:t>
      </w:r>
      <w:r>
        <w:rPr>
          <w:rFonts w:hint="eastAsia" w:ascii="宋体" w:hAnsi="宋体" w:cs="Arial"/>
          <w:kern w:val="0"/>
          <w:sz w:val="18"/>
          <w:szCs w:val="20"/>
          <w:lang w:val="zh-CN"/>
        </w:rPr>
        <w:t>施晓冬</w:t>
      </w:r>
      <w:r>
        <w:rPr>
          <w:rFonts w:hint="eastAsia" w:ascii="宋体" w:hAnsi="宋体" w:cs="Arial"/>
          <w:kern w:val="0"/>
          <w:sz w:val="18"/>
          <w:szCs w:val="20"/>
        </w:rPr>
        <w:t>，</w:t>
      </w:r>
      <w:r>
        <w:rPr>
          <w:rFonts w:hint="eastAsia" w:ascii="宋体" w:hAnsi="宋体" w:cs="Arial"/>
          <w:kern w:val="0"/>
          <w:sz w:val="18"/>
          <w:szCs w:val="20"/>
          <w:lang w:val="zh-CN"/>
        </w:rPr>
        <w:t>王建业</w:t>
      </w:r>
      <w:r>
        <w:rPr>
          <w:rFonts w:hint="eastAsia" w:ascii="宋体" w:hAnsi="宋体" w:cs="Arial"/>
          <w:kern w:val="0"/>
          <w:sz w:val="18"/>
          <w:szCs w:val="20"/>
        </w:rPr>
        <w:t>，等</w:t>
      </w:r>
      <w:r>
        <w:rPr>
          <w:rFonts w:ascii="宋体" w:hAnsi="宋体" w:cs="Arial"/>
          <w:kern w:val="0"/>
          <w:sz w:val="18"/>
          <w:szCs w:val="20"/>
        </w:rPr>
        <w:t xml:space="preserve">. </w:t>
      </w:r>
      <w:r>
        <w:rPr>
          <w:rFonts w:hint="eastAsia" w:ascii="宋体" w:hAnsi="宋体" w:cs="Arial"/>
          <w:kern w:val="0"/>
          <w:sz w:val="18"/>
          <w:szCs w:val="20"/>
          <w:lang w:val="zh-CN"/>
        </w:rPr>
        <w:t>围海造地工程对香港维多利亚现代沉积作用的影响</w:t>
      </w:r>
      <w:r>
        <w:rPr>
          <w:rFonts w:hint="eastAsia" w:ascii="宋体" w:hAnsi="宋体" w:cs="Arial"/>
          <w:kern w:val="0"/>
          <w:sz w:val="18"/>
          <w:szCs w:val="20"/>
        </w:rPr>
        <w:t>[J]</w:t>
      </w:r>
      <w:r>
        <w:rPr>
          <w:rFonts w:ascii="宋体" w:hAnsi="宋体" w:cs="Arial"/>
          <w:kern w:val="0"/>
          <w:sz w:val="18"/>
          <w:szCs w:val="20"/>
        </w:rPr>
        <w:t xml:space="preserve">. </w:t>
      </w:r>
      <w:r>
        <w:rPr>
          <w:rFonts w:hint="eastAsia" w:ascii="宋体" w:hAnsi="宋体" w:cs="Arial"/>
          <w:kern w:val="0"/>
          <w:sz w:val="18"/>
          <w:szCs w:val="20"/>
          <w:lang w:val="zh-CN"/>
        </w:rPr>
        <w:t>沉积学报</w:t>
      </w:r>
      <w:r>
        <w:rPr>
          <w:rFonts w:hint="eastAsia" w:ascii="宋体" w:hAnsi="宋体" w:cs="Arial"/>
          <w:kern w:val="0"/>
          <w:sz w:val="18"/>
          <w:szCs w:val="20"/>
        </w:rPr>
        <w:t>，</w:t>
      </w:r>
      <w:r>
        <w:rPr>
          <w:rFonts w:ascii="宋体" w:hAnsi="宋体" w:cs="Arial"/>
          <w:kern w:val="0"/>
          <w:sz w:val="18"/>
          <w:szCs w:val="20"/>
        </w:rPr>
        <w:t>2000</w:t>
      </w:r>
      <w:r>
        <w:rPr>
          <w:rFonts w:hint="eastAsia" w:ascii="宋体" w:hAnsi="宋体" w:cs="Arial"/>
          <w:kern w:val="0"/>
          <w:sz w:val="18"/>
          <w:szCs w:val="20"/>
        </w:rPr>
        <w:t>，</w:t>
      </w:r>
      <w:r>
        <w:rPr>
          <w:rFonts w:ascii="宋体" w:hAnsi="宋体" w:cs="Arial"/>
          <w:kern w:val="0"/>
          <w:sz w:val="18"/>
          <w:szCs w:val="20"/>
        </w:rPr>
        <w:t xml:space="preserve">18(1):22-28. </w:t>
      </w:r>
    </w:p>
    <w:p>
      <w:pPr>
        <w:numPr>
          <w:ilvl w:val="0"/>
          <w:numId w:val="2"/>
        </w:numPr>
        <w:tabs>
          <w:tab w:val="left" w:pos="735"/>
          <w:tab w:val="clear" w:pos="648"/>
        </w:tabs>
        <w:autoSpaceDE w:val="0"/>
        <w:autoSpaceDN w:val="0"/>
        <w:ind w:left="750" w:leftChars="100" w:right="210" w:rightChars="100" w:hanging="540" w:hangingChars="300"/>
        <w:jc w:val="left"/>
        <w:rPr>
          <w:rFonts w:ascii="宋体" w:hAnsi="宋体" w:cs="Arial"/>
          <w:kern w:val="0"/>
          <w:sz w:val="18"/>
          <w:szCs w:val="20"/>
          <w:lang w:val="zh-CN"/>
        </w:rPr>
      </w:pPr>
      <w:r>
        <w:rPr>
          <w:rFonts w:hint="eastAsia" w:ascii="宋体" w:hAnsi="宋体" w:cs="Arial"/>
          <w:kern w:val="0"/>
          <w:sz w:val="18"/>
          <w:szCs w:val="20"/>
          <w:lang w:val="zh-CN"/>
        </w:rPr>
        <w:t>洪华生，陈宗团</w:t>
      </w:r>
      <w:r>
        <w:rPr>
          <w:rFonts w:ascii="宋体" w:hAnsi="宋体" w:cs="Arial"/>
          <w:kern w:val="0"/>
          <w:sz w:val="18"/>
          <w:szCs w:val="20"/>
          <w:lang w:val="zh-CN"/>
        </w:rPr>
        <w:t xml:space="preserve">. </w:t>
      </w:r>
      <w:r>
        <w:rPr>
          <w:rFonts w:hint="eastAsia" w:ascii="宋体" w:hAnsi="宋体" w:cs="Arial"/>
          <w:kern w:val="0"/>
          <w:sz w:val="18"/>
          <w:szCs w:val="20"/>
          <w:lang w:val="zh-CN"/>
        </w:rPr>
        <w:t>海岸带综合管理中面临的科学问题</w:t>
      </w:r>
      <w:r>
        <w:rPr>
          <w:rFonts w:ascii="宋体" w:hAnsi="宋体" w:cs="Arial"/>
          <w:kern w:val="0"/>
          <w:sz w:val="18"/>
          <w:szCs w:val="20"/>
          <w:lang w:val="zh-CN"/>
        </w:rPr>
        <w:t xml:space="preserve">. </w:t>
      </w:r>
      <w:r>
        <w:rPr>
          <w:rFonts w:hint="eastAsia" w:ascii="宋体" w:hAnsi="宋体" w:cs="Arial"/>
          <w:kern w:val="0"/>
          <w:sz w:val="18"/>
          <w:szCs w:val="20"/>
          <w:lang w:val="zh-CN"/>
        </w:rPr>
        <w:t>海洋管理，</w:t>
      </w:r>
      <w:r>
        <w:rPr>
          <w:rFonts w:ascii="宋体" w:hAnsi="宋体" w:cs="Arial"/>
          <w:kern w:val="0"/>
          <w:sz w:val="18"/>
          <w:szCs w:val="20"/>
          <w:lang w:val="zh-CN"/>
        </w:rPr>
        <w:t>1998</w:t>
      </w:r>
      <w:r>
        <w:rPr>
          <w:rFonts w:hint="eastAsia" w:ascii="宋体" w:hAnsi="宋体" w:cs="Arial"/>
          <w:kern w:val="0"/>
          <w:sz w:val="18"/>
          <w:szCs w:val="20"/>
          <w:lang w:val="zh-CN"/>
        </w:rPr>
        <w:t>（</w:t>
      </w:r>
      <w:r>
        <w:rPr>
          <w:rFonts w:ascii="宋体" w:hAnsi="宋体" w:cs="Arial"/>
          <w:kern w:val="0"/>
          <w:sz w:val="18"/>
          <w:szCs w:val="20"/>
          <w:lang w:val="zh-CN"/>
        </w:rPr>
        <w:t>1</w:t>
      </w:r>
      <w:r>
        <w:rPr>
          <w:rFonts w:hint="eastAsia" w:ascii="宋体" w:hAnsi="宋体" w:cs="Arial"/>
          <w:kern w:val="0"/>
          <w:sz w:val="18"/>
          <w:szCs w:val="20"/>
          <w:lang w:val="zh-CN"/>
        </w:rPr>
        <w:t>）：</w:t>
      </w:r>
      <w:r>
        <w:rPr>
          <w:rFonts w:ascii="宋体" w:hAnsi="宋体" w:cs="Arial"/>
          <w:kern w:val="0"/>
          <w:sz w:val="18"/>
          <w:szCs w:val="20"/>
          <w:lang w:val="zh-CN"/>
        </w:rPr>
        <w:t xml:space="preserve">28-31. </w:t>
      </w:r>
    </w:p>
    <w:p>
      <w:pPr>
        <w:numPr>
          <w:ilvl w:val="0"/>
          <w:numId w:val="2"/>
        </w:numPr>
        <w:tabs>
          <w:tab w:val="left" w:pos="735"/>
          <w:tab w:val="clear" w:pos="648"/>
        </w:tabs>
        <w:autoSpaceDE w:val="0"/>
        <w:autoSpaceDN w:val="0"/>
        <w:ind w:left="750" w:leftChars="100" w:right="210" w:rightChars="100" w:hanging="540" w:hangingChars="300"/>
        <w:jc w:val="left"/>
        <w:rPr>
          <w:rFonts w:ascii="宋体" w:hAnsi="宋体" w:cs="Arial"/>
          <w:kern w:val="0"/>
          <w:sz w:val="18"/>
          <w:szCs w:val="20"/>
          <w:lang w:val="zh-CN"/>
        </w:rPr>
      </w:pPr>
      <w:r>
        <w:rPr>
          <w:rFonts w:hint="eastAsia" w:ascii="宋体" w:hAnsi="宋体" w:cs="Arial"/>
          <w:kern w:val="0"/>
          <w:sz w:val="18"/>
          <w:szCs w:val="20"/>
          <w:lang w:val="zh-CN"/>
        </w:rPr>
        <w:t>松林，丁平兴</w:t>
      </w:r>
      <w:r>
        <w:rPr>
          <w:rFonts w:ascii="宋体" w:hAnsi="宋体" w:cs="Arial"/>
          <w:kern w:val="0"/>
          <w:sz w:val="18"/>
          <w:szCs w:val="20"/>
          <w:lang w:val="zh-CN"/>
        </w:rPr>
        <w:t xml:space="preserve">. </w:t>
      </w:r>
      <w:r>
        <w:rPr>
          <w:rFonts w:hint="eastAsia" w:ascii="宋体" w:hAnsi="宋体" w:cs="Arial"/>
          <w:kern w:val="0"/>
          <w:sz w:val="18"/>
          <w:szCs w:val="20"/>
          <w:lang w:val="zh-CN"/>
        </w:rPr>
        <w:t>湛江湾沿岸工程冲淤影响的预测分析Ⅱ</w:t>
      </w:r>
      <w:r>
        <w:rPr>
          <w:rFonts w:ascii="宋体" w:hAnsi="宋体" w:cs="Arial"/>
          <w:kern w:val="0"/>
          <w:sz w:val="18"/>
          <w:szCs w:val="20"/>
          <w:lang w:val="zh-CN"/>
        </w:rPr>
        <w:t xml:space="preserve">. </w:t>
      </w:r>
      <w:r>
        <w:rPr>
          <w:rFonts w:hint="eastAsia" w:ascii="宋体" w:hAnsi="宋体" w:cs="Arial"/>
          <w:kern w:val="0"/>
          <w:sz w:val="18"/>
          <w:szCs w:val="20"/>
          <w:lang w:val="zh-CN"/>
        </w:rPr>
        <w:t>冲淤的数值计算</w:t>
      </w:r>
      <w:r>
        <w:rPr>
          <w:rFonts w:hint="eastAsia" w:ascii="宋体" w:hAnsi="宋体" w:cs="Arial"/>
          <w:kern w:val="0"/>
          <w:sz w:val="18"/>
          <w:szCs w:val="20"/>
        </w:rPr>
        <w:t>[J]</w:t>
      </w:r>
      <w:r>
        <w:rPr>
          <w:rFonts w:ascii="宋体" w:hAnsi="宋体" w:cs="Arial"/>
          <w:kern w:val="0"/>
          <w:sz w:val="18"/>
          <w:szCs w:val="20"/>
          <w:lang w:val="zh-CN"/>
        </w:rPr>
        <w:t xml:space="preserve">. </w:t>
      </w:r>
      <w:r>
        <w:rPr>
          <w:rFonts w:hint="eastAsia" w:ascii="宋体" w:hAnsi="宋体" w:cs="Arial"/>
          <w:kern w:val="0"/>
          <w:sz w:val="18"/>
          <w:szCs w:val="20"/>
          <w:lang w:val="zh-CN"/>
        </w:rPr>
        <w:t>海洋学报，</w:t>
      </w:r>
      <w:r>
        <w:rPr>
          <w:rFonts w:ascii="宋体" w:hAnsi="宋体" w:cs="Arial"/>
          <w:kern w:val="0"/>
          <w:sz w:val="18"/>
          <w:szCs w:val="20"/>
          <w:lang w:val="zh-CN"/>
        </w:rPr>
        <w:t>1997</w:t>
      </w:r>
      <w:r>
        <w:rPr>
          <w:rFonts w:hint="eastAsia" w:ascii="宋体" w:hAnsi="宋体" w:cs="Arial"/>
          <w:kern w:val="0"/>
          <w:sz w:val="18"/>
          <w:szCs w:val="20"/>
          <w:lang w:val="zh-CN"/>
        </w:rPr>
        <w:t>，</w:t>
      </w:r>
      <w:r>
        <w:rPr>
          <w:rFonts w:ascii="宋体" w:hAnsi="宋体" w:cs="Arial"/>
          <w:kern w:val="0"/>
          <w:sz w:val="18"/>
          <w:szCs w:val="20"/>
          <w:lang w:val="zh-CN"/>
        </w:rPr>
        <w:t>19</w:t>
      </w:r>
      <w:r>
        <w:rPr>
          <w:rFonts w:hint="eastAsia" w:ascii="宋体" w:hAnsi="宋体" w:cs="Arial"/>
          <w:kern w:val="0"/>
          <w:sz w:val="18"/>
          <w:szCs w:val="20"/>
          <w:lang w:val="zh-CN"/>
        </w:rPr>
        <w:t>(</w:t>
      </w:r>
      <w:r>
        <w:rPr>
          <w:rFonts w:ascii="宋体" w:hAnsi="宋体" w:cs="Arial"/>
          <w:kern w:val="0"/>
          <w:sz w:val="18"/>
          <w:szCs w:val="20"/>
          <w:lang w:val="zh-CN"/>
        </w:rPr>
        <w:t>1</w:t>
      </w:r>
      <w:r>
        <w:rPr>
          <w:rFonts w:hint="eastAsia" w:ascii="宋体" w:hAnsi="宋体" w:cs="Arial"/>
          <w:kern w:val="0"/>
          <w:sz w:val="18"/>
          <w:szCs w:val="20"/>
          <w:lang w:val="zh-CN"/>
        </w:rPr>
        <w:t>):</w:t>
      </w:r>
      <w:r>
        <w:rPr>
          <w:rFonts w:ascii="宋体" w:hAnsi="宋体" w:cs="Arial"/>
          <w:kern w:val="0"/>
          <w:sz w:val="18"/>
          <w:szCs w:val="20"/>
          <w:lang w:val="zh-CN"/>
        </w:rPr>
        <w:t xml:space="preserve">64-72. </w:t>
      </w:r>
    </w:p>
    <w:p>
      <w:pPr>
        <w:numPr>
          <w:ilvl w:val="0"/>
          <w:numId w:val="2"/>
        </w:numPr>
        <w:tabs>
          <w:tab w:val="left" w:pos="735"/>
          <w:tab w:val="clear" w:pos="648"/>
        </w:tabs>
        <w:autoSpaceDE w:val="0"/>
        <w:autoSpaceDN w:val="0"/>
        <w:ind w:left="750" w:leftChars="100" w:right="210" w:rightChars="100" w:hanging="540" w:hangingChars="300"/>
        <w:jc w:val="left"/>
        <w:rPr>
          <w:kern w:val="0"/>
          <w:sz w:val="18"/>
          <w:szCs w:val="20"/>
        </w:rPr>
      </w:pPr>
      <w:r>
        <w:rPr>
          <w:kern w:val="0"/>
          <w:sz w:val="18"/>
          <w:szCs w:val="20"/>
        </w:rPr>
        <w:t>Han</w:t>
      </w:r>
      <w:r>
        <w:rPr>
          <w:rFonts w:hint="eastAsia"/>
          <w:kern w:val="0"/>
          <w:sz w:val="18"/>
          <w:szCs w:val="20"/>
        </w:rPr>
        <w:t xml:space="preserve"> </w:t>
      </w:r>
      <w:r>
        <w:rPr>
          <w:kern w:val="0"/>
          <w:sz w:val="18"/>
          <w:szCs w:val="20"/>
        </w:rPr>
        <w:t>Z</w:t>
      </w:r>
      <w:r>
        <w:rPr>
          <w:rFonts w:hint="eastAsia"/>
          <w:kern w:val="0"/>
          <w:sz w:val="18"/>
          <w:szCs w:val="20"/>
        </w:rPr>
        <w:t xml:space="preserve"> </w:t>
      </w:r>
      <w:r>
        <w:rPr>
          <w:kern w:val="0"/>
          <w:sz w:val="18"/>
          <w:szCs w:val="20"/>
        </w:rPr>
        <w:t>C,</w:t>
      </w:r>
      <w:r>
        <w:rPr>
          <w:rFonts w:hint="eastAsia"/>
          <w:kern w:val="0"/>
          <w:sz w:val="18"/>
          <w:szCs w:val="20"/>
        </w:rPr>
        <w:t xml:space="preserve"> </w:t>
      </w:r>
      <w:r>
        <w:rPr>
          <w:kern w:val="0"/>
          <w:sz w:val="18"/>
          <w:szCs w:val="20"/>
        </w:rPr>
        <w:t>Cheng H</w:t>
      </w:r>
      <w:r>
        <w:rPr>
          <w:rFonts w:hint="eastAsia"/>
          <w:kern w:val="0"/>
          <w:sz w:val="18"/>
          <w:szCs w:val="20"/>
        </w:rPr>
        <w:t xml:space="preserve"> </w:t>
      </w:r>
      <w:r>
        <w:rPr>
          <w:kern w:val="0"/>
          <w:sz w:val="18"/>
          <w:szCs w:val="20"/>
        </w:rPr>
        <w:t>P. Two-dimensional sediment mathematical  model of Hangzhou Bay. Proc. 3rd Intern. Symp. on River Sedimentation</w:t>
      </w:r>
      <w:r>
        <w:rPr>
          <w:rFonts w:hint="eastAsia" w:ascii="宋体" w:hAnsi="宋体" w:cs="Arial"/>
          <w:kern w:val="0"/>
          <w:sz w:val="18"/>
          <w:szCs w:val="20"/>
        </w:rPr>
        <w:t>[J]</w:t>
      </w:r>
      <w:r>
        <w:rPr>
          <w:kern w:val="0"/>
          <w:sz w:val="18"/>
          <w:szCs w:val="20"/>
        </w:rPr>
        <w:t xml:space="preserve">. The University of Mississippi, USA, 1986, 463-471. </w:t>
      </w:r>
    </w:p>
    <w:p>
      <w:pPr>
        <w:numPr>
          <w:ilvl w:val="0"/>
          <w:numId w:val="2"/>
        </w:numPr>
        <w:tabs>
          <w:tab w:val="left" w:pos="735"/>
          <w:tab w:val="clear" w:pos="648"/>
        </w:tabs>
        <w:autoSpaceDE w:val="0"/>
        <w:autoSpaceDN w:val="0"/>
        <w:ind w:left="750" w:leftChars="100" w:right="210" w:rightChars="100" w:hanging="540" w:hangingChars="300"/>
        <w:jc w:val="left"/>
        <w:rPr>
          <w:rFonts w:ascii="宋体" w:hAnsi="宋体" w:cs="Arial"/>
          <w:kern w:val="0"/>
          <w:sz w:val="18"/>
          <w:szCs w:val="20"/>
        </w:rPr>
      </w:pPr>
      <w:r>
        <w:rPr>
          <w:kern w:val="0"/>
          <w:sz w:val="18"/>
          <w:szCs w:val="20"/>
        </w:rPr>
        <w:t>Chien</w:t>
      </w:r>
      <w:r>
        <w:rPr>
          <w:rFonts w:hint="eastAsia"/>
          <w:kern w:val="0"/>
          <w:sz w:val="18"/>
          <w:szCs w:val="20"/>
        </w:rPr>
        <w:t xml:space="preserve"> </w:t>
      </w:r>
      <w:r>
        <w:rPr>
          <w:kern w:val="0"/>
          <w:sz w:val="18"/>
          <w:szCs w:val="20"/>
        </w:rPr>
        <w:t>N, Wan</w:t>
      </w:r>
      <w:r>
        <w:rPr>
          <w:rFonts w:hint="eastAsia"/>
          <w:kern w:val="0"/>
          <w:sz w:val="18"/>
          <w:szCs w:val="20"/>
        </w:rPr>
        <w:t xml:space="preserve"> </w:t>
      </w:r>
      <w:r>
        <w:rPr>
          <w:kern w:val="0"/>
          <w:sz w:val="18"/>
          <w:szCs w:val="20"/>
        </w:rPr>
        <w:t>Z</w:t>
      </w:r>
      <w:r>
        <w:rPr>
          <w:rFonts w:hint="eastAsia"/>
          <w:kern w:val="0"/>
          <w:sz w:val="18"/>
          <w:szCs w:val="20"/>
        </w:rPr>
        <w:t xml:space="preserve"> </w:t>
      </w:r>
      <w:r>
        <w:rPr>
          <w:kern w:val="0"/>
          <w:sz w:val="18"/>
          <w:szCs w:val="20"/>
        </w:rPr>
        <w:t>H. Mechanics of Sediment Transport</w:t>
      </w:r>
      <w:r>
        <w:rPr>
          <w:rFonts w:hint="eastAsia" w:ascii="宋体" w:hAnsi="宋体" w:cs="Arial"/>
          <w:kern w:val="0"/>
          <w:sz w:val="18"/>
          <w:szCs w:val="20"/>
        </w:rPr>
        <w:t>[D]</w:t>
      </w:r>
      <w:r>
        <w:rPr>
          <w:kern w:val="0"/>
          <w:sz w:val="18"/>
          <w:szCs w:val="20"/>
        </w:rPr>
        <w:t>. American Society of Civil Engineers, Virginia: ASCE Press, 1999.</w:t>
      </w:r>
      <w:r>
        <w:rPr>
          <w:rFonts w:ascii="宋体" w:hAnsi="宋体" w:cs="Arial"/>
          <w:kern w:val="0"/>
          <w:sz w:val="18"/>
          <w:szCs w:val="20"/>
        </w:rPr>
        <w:t xml:space="preserve"> </w:t>
      </w:r>
    </w:p>
    <w:p>
      <w:pPr>
        <w:numPr>
          <w:ilvl w:val="0"/>
          <w:numId w:val="2"/>
        </w:numPr>
        <w:tabs>
          <w:tab w:val="left" w:pos="735"/>
          <w:tab w:val="clear" w:pos="648"/>
        </w:tabs>
        <w:autoSpaceDE w:val="0"/>
        <w:autoSpaceDN w:val="0"/>
        <w:ind w:left="750" w:leftChars="100" w:right="210" w:rightChars="100" w:hanging="540" w:hangingChars="300"/>
        <w:jc w:val="left"/>
        <w:rPr>
          <w:rFonts w:ascii="宋体" w:hAnsi="宋体" w:cs="Arial"/>
          <w:kern w:val="0"/>
          <w:sz w:val="18"/>
          <w:szCs w:val="20"/>
        </w:rPr>
      </w:pPr>
      <w:r>
        <w:rPr>
          <w:kern w:val="0"/>
          <w:sz w:val="18"/>
          <w:szCs w:val="20"/>
        </w:rPr>
        <w:t>Leendertse</w:t>
      </w:r>
      <w:r>
        <w:rPr>
          <w:rFonts w:hint="eastAsia"/>
          <w:kern w:val="0"/>
          <w:sz w:val="18"/>
          <w:szCs w:val="20"/>
        </w:rPr>
        <w:t xml:space="preserve"> </w:t>
      </w:r>
      <w:r>
        <w:rPr>
          <w:kern w:val="0"/>
          <w:sz w:val="18"/>
          <w:szCs w:val="20"/>
        </w:rPr>
        <w:t>J</w:t>
      </w:r>
      <w:r>
        <w:rPr>
          <w:rFonts w:hint="eastAsia"/>
          <w:kern w:val="0"/>
          <w:sz w:val="18"/>
          <w:szCs w:val="20"/>
        </w:rPr>
        <w:t xml:space="preserve"> </w:t>
      </w:r>
      <w:r>
        <w:rPr>
          <w:kern w:val="0"/>
          <w:sz w:val="18"/>
          <w:szCs w:val="20"/>
        </w:rPr>
        <w:t>J. Aspects of SYMSYS2D: a system for two</w:t>
      </w:r>
      <w:r>
        <w:rPr>
          <w:rFonts w:hint="eastAsia" w:ascii="宋体" w:hAnsi="宋体" w:cs="宋体"/>
          <w:kern w:val="0"/>
          <w:sz w:val="18"/>
          <w:szCs w:val="20"/>
        </w:rPr>
        <w:t xml:space="preserve"> </w:t>
      </w:r>
      <w:r>
        <w:rPr>
          <w:kern w:val="0"/>
          <w:sz w:val="18"/>
          <w:szCs w:val="20"/>
        </w:rPr>
        <w:t>dimensional flow computation</w:t>
      </w:r>
      <w:r>
        <w:rPr>
          <w:rFonts w:hint="eastAsia"/>
          <w:kern w:val="0"/>
          <w:sz w:val="18"/>
          <w:szCs w:val="20"/>
        </w:rPr>
        <w:t>[M]</w:t>
      </w:r>
      <w:r>
        <w:rPr>
          <w:kern w:val="0"/>
          <w:sz w:val="18"/>
          <w:szCs w:val="20"/>
        </w:rPr>
        <w:t xml:space="preserve">. The Rand Corporation, </w:t>
      </w:r>
      <w:r>
        <w:rPr>
          <w:rFonts w:hint="eastAsia"/>
          <w:kern w:val="0"/>
          <w:sz w:val="18"/>
          <w:szCs w:val="20"/>
        </w:rPr>
        <w:t>1990.</w:t>
      </w:r>
    </w:p>
    <w:p>
      <w:pPr>
        <w:numPr>
          <w:ilvl w:val="0"/>
          <w:numId w:val="2"/>
        </w:numPr>
        <w:tabs>
          <w:tab w:val="left" w:pos="735"/>
          <w:tab w:val="clear" w:pos="648"/>
        </w:tabs>
        <w:autoSpaceDE w:val="0"/>
        <w:autoSpaceDN w:val="0"/>
        <w:ind w:left="750" w:leftChars="100" w:right="210" w:rightChars="100" w:hanging="540" w:hangingChars="300"/>
        <w:jc w:val="left"/>
        <w:rPr>
          <w:rFonts w:ascii="宋体" w:hAnsi="宋体" w:cs="Arial"/>
          <w:kern w:val="0"/>
          <w:sz w:val="18"/>
          <w:szCs w:val="20"/>
          <w:lang w:val="zh-CN"/>
        </w:rPr>
      </w:pPr>
      <w:r>
        <w:rPr>
          <w:rFonts w:hint="eastAsia" w:ascii="宋体" w:hAnsi="宋体" w:cs="Arial"/>
          <w:kern w:val="0"/>
          <w:sz w:val="18"/>
          <w:szCs w:val="20"/>
          <w:lang w:val="zh-CN"/>
        </w:rPr>
        <w:t>隋淑珍，张乔民</w:t>
      </w:r>
      <w:r>
        <w:rPr>
          <w:rFonts w:ascii="宋体" w:hAnsi="宋体" w:cs="Arial"/>
          <w:kern w:val="0"/>
          <w:sz w:val="18"/>
          <w:szCs w:val="20"/>
          <w:lang w:val="zh-CN"/>
        </w:rPr>
        <w:t xml:space="preserve">. </w:t>
      </w:r>
      <w:r>
        <w:rPr>
          <w:rFonts w:hint="eastAsia" w:ascii="宋体" w:hAnsi="宋体" w:cs="Arial"/>
          <w:kern w:val="0"/>
          <w:sz w:val="18"/>
          <w:szCs w:val="20"/>
          <w:lang w:val="zh-CN"/>
        </w:rPr>
        <w:t>华南沿海红树林海岸沉积物特征分析</w:t>
      </w:r>
      <w:r>
        <w:rPr>
          <w:rFonts w:hint="eastAsia" w:ascii="宋体" w:hAnsi="宋体" w:cs="Arial"/>
          <w:kern w:val="0"/>
          <w:sz w:val="18"/>
          <w:szCs w:val="20"/>
        </w:rPr>
        <w:t>[J]</w:t>
      </w:r>
      <w:r>
        <w:rPr>
          <w:rFonts w:ascii="宋体" w:hAnsi="宋体" w:cs="Arial"/>
          <w:kern w:val="0"/>
          <w:sz w:val="18"/>
          <w:szCs w:val="20"/>
          <w:lang w:val="zh-CN"/>
        </w:rPr>
        <w:t xml:space="preserve">. </w:t>
      </w:r>
      <w:r>
        <w:rPr>
          <w:rFonts w:hint="eastAsia" w:ascii="宋体" w:hAnsi="宋体" w:cs="Arial"/>
          <w:kern w:val="0"/>
          <w:sz w:val="18"/>
          <w:szCs w:val="20"/>
          <w:lang w:val="zh-CN"/>
        </w:rPr>
        <w:t>热带海洋，</w:t>
      </w:r>
      <w:r>
        <w:rPr>
          <w:rFonts w:ascii="宋体" w:hAnsi="宋体" w:cs="Arial"/>
          <w:kern w:val="0"/>
          <w:sz w:val="18"/>
          <w:szCs w:val="20"/>
          <w:lang w:val="zh-CN"/>
        </w:rPr>
        <w:t>1999</w:t>
      </w:r>
      <w:r>
        <w:rPr>
          <w:rFonts w:hint="eastAsia" w:ascii="宋体" w:hAnsi="宋体" w:cs="Arial"/>
          <w:kern w:val="0"/>
          <w:sz w:val="18"/>
          <w:szCs w:val="20"/>
          <w:lang w:val="zh-CN"/>
        </w:rPr>
        <w:t>，</w:t>
      </w:r>
      <w:r>
        <w:rPr>
          <w:rFonts w:ascii="宋体" w:hAnsi="宋体" w:cs="Arial"/>
          <w:kern w:val="0"/>
          <w:sz w:val="18"/>
          <w:szCs w:val="20"/>
          <w:lang w:val="zh-CN"/>
        </w:rPr>
        <w:t>18</w:t>
      </w:r>
      <w:r>
        <w:rPr>
          <w:rFonts w:ascii="宋体" w:hAnsi="宋体" w:cs="Arial"/>
          <w:kern w:val="0"/>
          <w:sz w:val="18"/>
          <w:szCs w:val="20"/>
        </w:rPr>
        <w:t>(</w:t>
      </w:r>
      <w:r>
        <w:rPr>
          <w:rFonts w:ascii="宋体" w:hAnsi="宋体" w:cs="Arial"/>
          <w:kern w:val="0"/>
          <w:sz w:val="18"/>
          <w:szCs w:val="20"/>
          <w:lang w:val="zh-CN"/>
        </w:rPr>
        <w:t>4</w:t>
      </w:r>
      <w:r>
        <w:rPr>
          <w:rFonts w:ascii="宋体" w:hAnsi="宋体" w:cs="Arial"/>
          <w:kern w:val="0"/>
          <w:sz w:val="18"/>
          <w:szCs w:val="20"/>
        </w:rPr>
        <w:t>):</w:t>
      </w:r>
      <w:r>
        <w:rPr>
          <w:rFonts w:ascii="宋体" w:hAnsi="宋体" w:cs="Arial"/>
          <w:kern w:val="0"/>
          <w:sz w:val="18"/>
          <w:szCs w:val="20"/>
          <w:lang w:val="zh-CN"/>
        </w:rPr>
        <w:t>18-23.</w:t>
      </w:r>
    </w:p>
    <w:p>
      <w:pPr>
        <w:numPr>
          <w:ilvl w:val="0"/>
          <w:numId w:val="2"/>
        </w:numPr>
        <w:tabs>
          <w:tab w:val="left" w:pos="735"/>
          <w:tab w:val="clear" w:pos="648"/>
        </w:tabs>
        <w:autoSpaceDE w:val="0"/>
        <w:autoSpaceDN w:val="0"/>
        <w:ind w:left="750" w:leftChars="100" w:right="210" w:rightChars="100" w:hanging="540" w:hangingChars="300"/>
        <w:jc w:val="left"/>
        <w:rPr>
          <w:rFonts w:ascii="宋体" w:hAnsi="宋体" w:cs="Arial"/>
          <w:kern w:val="0"/>
          <w:sz w:val="18"/>
          <w:szCs w:val="20"/>
          <w:lang w:val="zh-CN"/>
        </w:rPr>
      </w:pPr>
      <w:r>
        <w:rPr>
          <w:rFonts w:hint="eastAsia" w:ascii="宋体" w:hAnsi="宋体" w:cs="Arial"/>
          <w:kern w:val="0"/>
          <w:sz w:val="18"/>
          <w:szCs w:val="20"/>
          <w:lang w:val="zh-CN"/>
        </w:rPr>
        <w:t>倪晋仁，杨小毛，王光谦</w:t>
      </w:r>
      <w:r>
        <w:rPr>
          <w:rFonts w:ascii="宋体" w:hAnsi="宋体" w:cs="Arial"/>
          <w:kern w:val="0"/>
          <w:sz w:val="18"/>
          <w:szCs w:val="20"/>
          <w:lang w:val="zh-CN"/>
        </w:rPr>
        <w:t xml:space="preserve">. </w:t>
      </w:r>
      <w:r>
        <w:rPr>
          <w:rFonts w:hint="eastAsia" w:ascii="宋体" w:hAnsi="宋体" w:cs="Arial"/>
          <w:kern w:val="0"/>
          <w:sz w:val="18"/>
          <w:szCs w:val="20"/>
          <w:lang w:val="zh-CN"/>
        </w:rPr>
        <w:t>深港交界带经济开发过程中泥沙对生态环境的影响</w:t>
      </w:r>
      <w:r>
        <w:rPr>
          <w:rFonts w:hint="eastAsia" w:ascii="宋体" w:hAnsi="宋体" w:cs="Arial"/>
          <w:kern w:val="0"/>
          <w:sz w:val="18"/>
          <w:szCs w:val="20"/>
        </w:rPr>
        <w:t>[J]</w:t>
      </w:r>
      <w:r>
        <w:rPr>
          <w:rFonts w:ascii="宋体" w:hAnsi="宋体" w:cs="Arial"/>
          <w:kern w:val="0"/>
          <w:sz w:val="18"/>
          <w:szCs w:val="20"/>
          <w:lang w:val="zh-CN"/>
        </w:rPr>
        <w:t xml:space="preserve">. </w:t>
      </w:r>
      <w:r>
        <w:rPr>
          <w:rFonts w:hint="eastAsia" w:ascii="宋体" w:hAnsi="宋体" w:cs="Arial"/>
          <w:kern w:val="0"/>
          <w:sz w:val="18"/>
          <w:szCs w:val="20"/>
          <w:lang w:val="zh-CN"/>
        </w:rPr>
        <w:t>地理学报，</w:t>
      </w:r>
      <w:r>
        <w:rPr>
          <w:rFonts w:ascii="宋体" w:hAnsi="宋体" w:cs="Arial"/>
          <w:kern w:val="0"/>
          <w:sz w:val="18"/>
          <w:szCs w:val="20"/>
          <w:lang w:val="zh-CN"/>
        </w:rPr>
        <w:t>1998</w:t>
      </w:r>
      <w:r>
        <w:rPr>
          <w:rFonts w:hint="eastAsia" w:ascii="宋体" w:hAnsi="宋体" w:cs="Arial"/>
          <w:kern w:val="0"/>
          <w:sz w:val="18"/>
          <w:szCs w:val="20"/>
          <w:lang w:val="zh-CN"/>
        </w:rPr>
        <w:t>，</w:t>
      </w:r>
      <w:r>
        <w:rPr>
          <w:rFonts w:ascii="宋体" w:hAnsi="宋体" w:cs="Arial"/>
          <w:kern w:val="0"/>
          <w:sz w:val="18"/>
          <w:szCs w:val="20"/>
          <w:lang w:val="zh-CN"/>
        </w:rPr>
        <w:t>53</w:t>
      </w:r>
      <w:r>
        <w:rPr>
          <w:rFonts w:ascii="宋体" w:hAnsi="宋体" w:cs="Arial"/>
          <w:kern w:val="0"/>
          <w:sz w:val="18"/>
          <w:szCs w:val="20"/>
        </w:rPr>
        <w:t>(</w:t>
      </w:r>
      <w:r>
        <w:rPr>
          <w:rFonts w:ascii="宋体" w:hAnsi="宋体" w:cs="Arial"/>
          <w:kern w:val="0"/>
          <w:sz w:val="18"/>
          <w:szCs w:val="20"/>
          <w:lang w:val="zh-CN"/>
        </w:rPr>
        <w:t>4</w:t>
      </w:r>
      <w:r>
        <w:rPr>
          <w:rFonts w:ascii="宋体" w:hAnsi="宋体" w:cs="Arial"/>
          <w:kern w:val="0"/>
          <w:sz w:val="18"/>
          <w:szCs w:val="20"/>
        </w:rPr>
        <w:t>)</w:t>
      </w:r>
      <w:r>
        <w:rPr>
          <w:rFonts w:hint="eastAsia" w:ascii="宋体" w:hAnsi="宋体" w:cs="Arial"/>
          <w:kern w:val="0"/>
          <w:sz w:val="18"/>
          <w:szCs w:val="20"/>
          <w:lang w:val="zh-CN"/>
        </w:rPr>
        <w:t>:</w:t>
      </w:r>
      <w:r>
        <w:rPr>
          <w:rFonts w:ascii="宋体" w:hAnsi="宋体" w:cs="Arial"/>
          <w:kern w:val="0"/>
          <w:sz w:val="18"/>
          <w:szCs w:val="20"/>
          <w:lang w:val="zh-CN"/>
        </w:rPr>
        <w:t>350-355.</w:t>
      </w:r>
    </w:p>
    <w:p>
      <w:pPr>
        <w:numPr>
          <w:ilvl w:val="0"/>
          <w:numId w:val="2"/>
        </w:numPr>
        <w:tabs>
          <w:tab w:val="left" w:pos="735"/>
          <w:tab w:val="clear" w:pos="648"/>
        </w:tabs>
        <w:autoSpaceDE w:val="0"/>
        <w:autoSpaceDN w:val="0"/>
        <w:ind w:left="750" w:leftChars="100" w:right="210" w:rightChars="100" w:hanging="540" w:hangingChars="300"/>
        <w:jc w:val="left"/>
        <w:rPr>
          <w:rFonts w:ascii="宋体" w:hAnsi="宋体"/>
          <w:sz w:val="18"/>
        </w:rPr>
      </w:pPr>
      <w:r>
        <w:rPr>
          <w:rFonts w:hint="eastAsia" w:ascii="宋体" w:hAnsi="宋体" w:cs="Arial"/>
          <w:kern w:val="0"/>
          <w:sz w:val="18"/>
          <w:szCs w:val="20"/>
          <w:lang w:val="zh-CN"/>
        </w:rPr>
        <w:t>张乔民，于红兵，陈欣树，等</w:t>
      </w:r>
      <w:r>
        <w:rPr>
          <w:rFonts w:ascii="宋体" w:hAnsi="宋体" w:cs="Arial"/>
          <w:kern w:val="0"/>
          <w:sz w:val="18"/>
          <w:szCs w:val="20"/>
          <w:lang w:val="zh-CN"/>
        </w:rPr>
        <w:t xml:space="preserve">. </w:t>
      </w:r>
      <w:r>
        <w:rPr>
          <w:rFonts w:hint="eastAsia" w:ascii="宋体" w:hAnsi="宋体" w:cs="Arial"/>
          <w:kern w:val="0"/>
          <w:sz w:val="18"/>
          <w:szCs w:val="20"/>
          <w:lang w:val="zh-CN"/>
        </w:rPr>
        <w:t>红树林生长带与潮汐水位关系的研究</w:t>
      </w:r>
      <w:r>
        <w:rPr>
          <w:rFonts w:hint="eastAsia" w:ascii="宋体" w:hAnsi="宋体" w:cs="Arial"/>
          <w:kern w:val="0"/>
          <w:sz w:val="18"/>
          <w:szCs w:val="20"/>
        </w:rPr>
        <w:t>[J]</w:t>
      </w:r>
      <w:r>
        <w:rPr>
          <w:rFonts w:ascii="宋体" w:hAnsi="宋体" w:cs="Arial"/>
          <w:kern w:val="0"/>
          <w:sz w:val="18"/>
          <w:szCs w:val="20"/>
          <w:lang w:val="zh-CN"/>
        </w:rPr>
        <w:t xml:space="preserve">. </w:t>
      </w:r>
      <w:r>
        <w:rPr>
          <w:rFonts w:hint="eastAsia" w:ascii="宋体" w:hAnsi="宋体" w:cs="Arial"/>
          <w:kern w:val="0"/>
          <w:sz w:val="18"/>
          <w:szCs w:val="20"/>
          <w:lang w:val="zh-CN"/>
        </w:rPr>
        <w:t>生态学报，</w:t>
      </w:r>
      <w:r>
        <w:rPr>
          <w:rFonts w:ascii="宋体" w:hAnsi="宋体" w:cs="Arial"/>
          <w:kern w:val="0"/>
          <w:sz w:val="18"/>
          <w:szCs w:val="20"/>
          <w:lang w:val="zh-CN"/>
        </w:rPr>
        <w:t>1997, 17</w:t>
      </w:r>
      <w:r>
        <w:rPr>
          <w:rFonts w:ascii="宋体" w:hAnsi="宋体" w:cs="Arial"/>
          <w:kern w:val="0"/>
          <w:sz w:val="18"/>
          <w:szCs w:val="20"/>
        </w:rPr>
        <w:t>(</w:t>
      </w:r>
      <w:r>
        <w:rPr>
          <w:rFonts w:ascii="宋体" w:hAnsi="宋体" w:cs="Arial"/>
          <w:kern w:val="0"/>
          <w:sz w:val="18"/>
          <w:szCs w:val="20"/>
          <w:lang w:val="zh-CN"/>
        </w:rPr>
        <w:t>3</w:t>
      </w:r>
      <w:r>
        <w:rPr>
          <w:rFonts w:ascii="宋体" w:hAnsi="宋体" w:cs="Arial"/>
          <w:kern w:val="0"/>
          <w:sz w:val="18"/>
          <w:szCs w:val="20"/>
        </w:rPr>
        <w:t>)</w:t>
      </w:r>
      <w:r>
        <w:rPr>
          <w:rFonts w:hint="eastAsia" w:ascii="宋体" w:hAnsi="宋体" w:cs="Arial"/>
          <w:kern w:val="0"/>
          <w:sz w:val="18"/>
          <w:szCs w:val="20"/>
          <w:lang w:val="zh-CN"/>
        </w:rPr>
        <w:t>：</w:t>
      </w:r>
      <w:r>
        <w:rPr>
          <w:rFonts w:ascii="宋体" w:hAnsi="宋体" w:cs="Arial"/>
          <w:kern w:val="0"/>
          <w:sz w:val="18"/>
          <w:szCs w:val="20"/>
          <w:lang w:val="zh-CN"/>
        </w:rPr>
        <w:t>258-265.</w:t>
      </w:r>
    </w:p>
    <w:p>
      <w:pPr>
        <w:autoSpaceDE w:val="0"/>
        <w:autoSpaceDN w:val="0"/>
        <w:adjustRightInd w:val="0"/>
        <w:rPr>
          <w:rFonts w:hint="eastAsia"/>
          <w:b/>
          <w:kern w:val="0"/>
          <w:sz w:val="24"/>
        </w:rPr>
      </w:pPr>
    </w:p>
    <w:p>
      <w:pPr>
        <w:autoSpaceDE w:val="0"/>
        <w:autoSpaceDN w:val="0"/>
        <w:adjustRightInd w:val="0"/>
        <w:rPr>
          <w:rFonts w:hint="eastAsia"/>
          <w:b/>
          <w:kern w:val="0"/>
          <w:sz w:val="24"/>
        </w:rPr>
      </w:pPr>
    </w:p>
    <w:p>
      <w:pPr>
        <w:pStyle w:val="2"/>
        <w:ind w:firstLine="562"/>
        <w:rPr>
          <w:sz w:val="28"/>
          <w:szCs w:val="28"/>
        </w:rPr>
      </w:pPr>
      <w:r>
        <w:rPr>
          <w:sz w:val="28"/>
          <w:szCs w:val="28"/>
        </w:rPr>
        <w:t>Determination of Post-reclamation Coastline Based on Sediment Transport Model</w:t>
      </w:r>
    </w:p>
    <w:p>
      <w:pPr>
        <w:autoSpaceDE w:val="0"/>
        <w:autoSpaceDN w:val="0"/>
        <w:adjustRightInd w:val="0"/>
        <w:spacing w:before="156" w:beforeLines="50"/>
        <w:jc w:val="center"/>
        <w:rPr>
          <w:rFonts w:hint="eastAsia" w:ascii="仿宋_GB2312" w:eastAsia="仿宋_GB2312"/>
          <w:kern w:val="0"/>
          <w:sz w:val="24"/>
          <w:szCs w:val="20"/>
          <w:vertAlign w:val="superscript"/>
        </w:rPr>
      </w:pPr>
      <w:r>
        <w:rPr>
          <w:rFonts w:hint="eastAsia" w:ascii="仿宋_GB2312" w:eastAsia="仿宋_GB2312"/>
          <w:kern w:val="0"/>
          <w:sz w:val="24"/>
          <w:szCs w:val="20"/>
          <w:lang w:val="zh-CN"/>
        </w:rPr>
        <w:t>姓名</w:t>
      </w:r>
      <w:r>
        <w:rPr>
          <w:rFonts w:hint="eastAsia" w:ascii="仿宋_GB2312" w:eastAsia="仿宋_GB2312"/>
          <w:kern w:val="0"/>
          <w:sz w:val="24"/>
          <w:szCs w:val="20"/>
          <w:vertAlign w:val="superscript"/>
        </w:rPr>
        <w:t>1,2</w:t>
      </w:r>
      <w:r>
        <w:rPr>
          <w:rFonts w:hint="eastAsia" w:ascii="仿宋_GB2312" w:eastAsia="仿宋_GB2312"/>
          <w:kern w:val="0"/>
          <w:sz w:val="24"/>
          <w:szCs w:val="20"/>
        </w:rPr>
        <w:t>，</w:t>
      </w:r>
      <w:r>
        <w:rPr>
          <w:rFonts w:hint="eastAsia" w:ascii="仿宋_GB2312" w:eastAsia="仿宋_GB2312"/>
          <w:kern w:val="0"/>
          <w:sz w:val="24"/>
          <w:szCs w:val="20"/>
          <w:lang w:val="zh-CN"/>
        </w:rPr>
        <w:t>姓名</w:t>
      </w:r>
      <w:r>
        <w:rPr>
          <w:rFonts w:hint="eastAsia" w:ascii="仿宋_GB2312" w:eastAsia="仿宋_GB2312"/>
          <w:kern w:val="0"/>
          <w:sz w:val="24"/>
          <w:szCs w:val="20"/>
          <w:vertAlign w:val="superscript"/>
        </w:rPr>
        <w:t>1,2</w:t>
      </w:r>
      <w:r>
        <w:rPr>
          <w:rFonts w:hint="eastAsia" w:ascii="仿宋_GB2312" w:eastAsia="仿宋_GB2312"/>
          <w:kern w:val="0"/>
          <w:sz w:val="24"/>
          <w:szCs w:val="20"/>
        </w:rPr>
        <w:t>，</w:t>
      </w:r>
      <w:r>
        <w:rPr>
          <w:rFonts w:hint="eastAsia" w:ascii="仿宋_GB2312" w:eastAsia="仿宋_GB2312"/>
          <w:kern w:val="0"/>
          <w:sz w:val="24"/>
          <w:szCs w:val="20"/>
          <w:lang w:val="zh-CN"/>
        </w:rPr>
        <w:t>姓名</w:t>
      </w:r>
      <w:r>
        <w:rPr>
          <w:rFonts w:hint="eastAsia" w:ascii="仿宋_GB2312" w:eastAsia="仿宋_GB2312"/>
          <w:kern w:val="0"/>
          <w:sz w:val="24"/>
          <w:szCs w:val="20"/>
          <w:vertAlign w:val="superscript"/>
        </w:rPr>
        <w:t>2</w:t>
      </w:r>
      <w:r>
        <w:rPr>
          <w:rFonts w:hint="eastAsia" w:ascii="宋体"/>
          <w:kern w:val="0"/>
          <w:sz w:val="18"/>
          <w:szCs w:val="20"/>
        </w:rPr>
        <w:t>（注：全英文）</w:t>
      </w:r>
    </w:p>
    <w:p>
      <w:pPr>
        <w:autoSpaceDE w:val="0"/>
        <w:autoSpaceDN w:val="0"/>
        <w:adjustRightInd w:val="0"/>
        <w:jc w:val="center"/>
        <w:rPr>
          <w:rFonts w:ascii="宋体"/>
          <w:kern w:val="0"/>
          <w:sz w:val="18"/>
          <w:szCs w:val="20"/>
        </w:rPr>
      </w:pPr>
      <w:r>
        <w:rPr>
          <w:rFonts w:ascii="宋体"/>
          <w:kern w:val="0"/>
          <w:sz w:val="18"/>
          <w:szCs w:val="20"/>
        </w:rPr>
        <w:t>(</w:t>
      </w:r>
      <w:r>
        <w:rPr>
          <w:rFonts w:ascii="宋体"/>
          <w:kern w:val="0"/>
          <w:sz w:val="18"/>
          <w:szCs w:val="20"/>
          <w:lang w:val="zh-CN"/>
        </w:rPr>
        <w:t>1</w:t>
      </w:r>
      <w:r>
        <w:rPr>
          <w:rFonts w:ascii="宋体"/>
          <w:kern w:val="0"/>
          <w:sz w:val="18"/>
          <w:szCs w:val="20"/>
        </w:rPr>
        <w:t>.</w:t>
      </w:r>
      <w:r>
        <w:rPr>
          <w:rFonts w:hint="eastAsia" w:ascii="宋体"/>
          <w:kern w:val="0"/>
          <w:sz w:val="18"/>
          <w:szCs w:val="20"/>
          <w:lang w:val="zh-CN"/>
        </w:rPr>
        <w:t>单位，市 邮编，China；</w:t>
      </w:r>
      <w:r>
        <w:rPr>
          <w:rFonts w:ascii="宋体"/>
          <w:kern w:val="0"/>
          <w:sz w:val="18"/>
          <w:szCs w:val="20"/>
        </w:rPr>
        <w:t xml:space="preserve"> </w:t>
      </w:r>
      <w:r>
        <w:rPr>
          <w:rFonts w:ascii="宋体"/>
          <w:kern w:val="0"/>
          <w:sz w:val="18"/>
          <w:szCs w:val="20"/>
          <w:lang w:val="zh-CN"/>
        </w:rPr>
        <w:t>2</w:t>
      </w:r>
      <w:r>
        <w:rPr>
          <w:rFonts w:ascii="宋体"/>
          <w:kern w:val="0"/>
          <w:sz w:val="18"/>
          <w:szCs w:val="20"/>
        </w:rPr>
        <w:t>.</w:t>
      </w:r>
      <w:r>
        <w:rPr>
          <w:rFonts w:hint="eastAsia" w:ascii="宋体"/>
          <w:kern w:val="0"/>
          <w:sz w:val="18"/>
          <w:szCs w:val="20"/>
          <w:lang w:val="zh-CN"/>
        </w:rPr>
        <w:t xml:space="preserve"> 单位，市 邮编，China</w:t>
      </w:r>
      <w:r>
        <w:rPr>
          <w:rFonts w:ascii="宋体"/>
          <w:kern w:val="0"/>
          <w:sz w:val="18"/>
          <w:szCs w:val="20"/>
        </w:rPr>
        <w:t>)</w:t>
      </w:r>
      <w:r>
        <w:rPr>
          <w:rFonts w:hint="eastAsia" w:ascii="宋体"/>
          <w:kern w:val="0"/>
          <w:sz w:val="18"/>
          <w:szCs w:val="20"/>
        </w:rPr>
        <w:t>（注：全英文）</w:t>
      </w:r>
    </w:p>
    <w:p>
      <w:pPr>
        <w:autoSpaceDE w:val="0"/>
        <w:autoSpaceDN w:val="0"/>
        <w:adjustRightInd w:val="0"/>
        <w:jc w:val="left"/>
        <w:rPr>
          <w:rFonts w:hint="eastAsia"/>
          <w:kern w:val="0"/>
          <w:szCs w:val="21"/>
        </w:rPr>
      </w:pPr>
      <w:r>
        <w:rPr>
          <w:rFonts w:hint="eastAsia"/>
          <w:b/>
          <w:kern w:val="0"/>
          <w:szCs w:val="21"/>
        </w:rPr>
        <w:t>Abstract:</w:t>
      </w:r>
      <w:r>
        <w:rPr>
          <w:rFonts w:hint="eastAsia"/>
          <w:kern w:val="0"/>
          <w:szCs w:val="21"/>
        </w:rPr>
        <w:t xml:space="preserve"> </w:t>
      </w:r>
      <w:r>
        <w:rPr>
          <w:kern w:val="0"/>
          <w:szCs w:val="21"/>
        </w:rPr>
        <w:t>Attention should be paid on variations of sediment transport characteristics and</w:t>
      </w:r>
      <w:r>
        <w:rPr>
          <w:rFonts w:hint="eastAsia"/>
          <w:kern w:val="0"/>
          <w:szCs w:val="21"/>
        </w:rPr>
        <w:t xml:space="preserve"> </w:t>
      </w:r>
      <w:r>
        <w:rPr>
          <w:kern w:val="0"/>
          <w:szCs w:val="21"/>
        </w:rPr>
        <w:t>their impacts on ports and navigation channels before reclaiming a bay. In general, a bay system would be sensitive to the change of sediment erosion or deposition, and thus the ecological assessment in terms of sediment models could be important for the feasibility study of the proposed options. By taking the reclamation of Shenzhen Bay as an example, this paper used a 2-D sediment transport model to predict the variations of net sediment inflow, sediment concentration, sediment erosion or deposition for five designated reclamation options. Studies were made for potential impacts on ports, navigation channels and ecosystems of mangrove according to modeling results. Then, the priority order of the five options for all the concerned issues was discussed. It was concluded that although the priority order for each of the issues is different, a harmonized optimal post reclamation coastline could be obtained from viewpoint of integrated impact of the reclamation options to all the concerned issues.</w:t>
      </w:r>
    </w:p>
    <w:p>
      <w:pPr>
        <w:autoSpaceDE w:val="0"/>
        <w:autoSpaceDN w:val="0"/>
        <w:adjustRightInd w:val="0"/>
        <w:jc w:val="left"/>
        <w:rPr>
          <w:rFonts w:hint="eastAsia" w:ascii="仿宋_GB2312" w:eastAsia="仿宋_GB2312"/>
          <w:color w:val="000000"/>
          <w:sz w:val="32"/>
          <w:szCs w:val="32"/>
        </w:rPr>
      </w:pPr>
      <w:r>
        <w:rPr>
          <w:rFonts w:hint="eastAsia"/>
          <w:b/>
          <w:kern w:val="0"/>
          <w:szCs w:val="21"/>
        </w:rPr>
        <w:t>Key words:</w:t>
      </w:r>
      <w:r>
        <w:rPr>
          <w:rFonts w:hint="eastAsia"/>
          <w:kern w:val="0"/>
          <w:szCs w:val="21"/>
        </w:rPr>
        <w:t xml:space="preserve"> </w:t>
      </w:r>
      <w:r>
        <w:rPr>
          <w:kern w:val="0"/>
          <w:szCs w:val="21"/>
        </w:rPr>
        <w:t>sediment transport model; reclamation; coastline</w:t>
      </w:r>
    </w:p>
    <w:sectPr>
      <w:footerReference r:id="rId3" w:type="default"/>
      <w:pgSz w:w="11906" w:h="16838"/>
      <w:pgMar w:top="1440" w:right="1800" w:bottom="1276"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大标宋简体">
    <w:altName w:val="微软雅黑"/>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 PAGE   \* MERGEFORMAT </w:instrText>
    </w:r>
    <w:r>
      <w:fldChar w:fldCharType="separate"/>
    </w:r>
    <w:r>
      <w:rPr>
        <w:lang w:val="zh-CN"/>
      </w:rPr>
      <w:t>3</w:t>
    </w:r>
    <w: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92C6A7C"/>
    <w:multiLevelType w:val="multilevel"/>
    <w:tmpl w:val="192C6A7C"/>
    <w:lvl w:ilvl="0" w:tentative="0">
      <w:start w:val="1"/>
      <w:numFmt w:val="decimal"/>
      <w:lvlText w:val="[ %1 ] "/>
      <w:lvlJc w:val="left"/>
      <w:pPr>
        <w:tabs>
          <w:tab w:val="left" w:pos="648"/>
        </w:tabs>
        <w:ind w:left="200" w:firstLine="88"/>
      </w:pPr>
      <w:rPr>
        <w:rFonts w:hint="default" w:ascii="Times New Roman" w:hAnsi="Times New Roman" w:eastAsia="宋体"/>
        <w:caps w:val="0"/>
        <w:strike w:val="0"/>
        <w:dstrike w:val="0"/>
        <w:outline w:val="0"/>
        <w:shadow w:val="0"/>
        <w:emboss w:val="0"/>
        <w:imprint w:val="0"/>
        <w:vanish w:val="0"/>
        <w:color w:val="auto"/>
        <w:spacing w:val="0"/>
        <w:w w:val="100"/>
        <w:kern w:val="18"/>
        <w:position w:val="0"/>
        <w:sz w:val="18"/>
        <w:u w:val="none"/>
        <w:vertAlign w:val="baseline"/>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20E51D87"/>
    <w:multiLevelType w:val="multilevel"/>
    <w:tmpl w:val="20E51D87"/>
    <w:lvl w:ilvl="0" w:tentative="0">
      <w:start w:val="3"/>
      <w:numFmt w:val="decimal"/>
      <w:lvlText w:val="%1"/>
      <w:lvlJc w:val="left"/>
      <w:pPr>
        <w:tabs>
          <w:tab w:val="left" w:pos="540"/>
        </w:tabs>
        <w:ind w:left="540" w:hanging="540"/>
      </w:pPr>
      <w:rPr>
        <w:rFonts w:hint="default"/>
      </w:rPr>
    </w:lvl>
    <w:lvl w:ilvl="1" w:tentative="0">
      <w:start w:val="2"/>
      <w:numFmt w:val="decimal"/>
      <w:lvlText w:val="%1.%2"/>
      <w:lvlJc w:val="left"/>
      <w:pPr>
        <w:tabs>
          <w:tab w:val="left" w:pos="540"/>
        </w:tabs>
        <w:ind w:left="540" w:hanging="54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1800"/>
        </w:tabs>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ZkOTIwNGVlNDA1YTBhNGU5MDE5YjFiODFlMDAwNDcifQ=="/>
  </w:docVars>
  <w:rsids>
    <w:rsidRoot w:val="006F0770"/>
    <w:rsid w:val="0000392C"/>
    <w:rsid w:val="00003FF9"/>
    <w:rsid w:val="00004579"/>
    <w:rsid w:val="00033051"/>
    <w:rsid w:val="00045D5E"/>
    <w:rsid w:val="000A6733"/>
    <w:rsid w:val="000B78AB"/>
    <w:rsid w:val="000D63E4"/>
    <w:rsid w:val="00105107"/>
    <w:rsid w:val="00107AD1"/>
    <w:rsid w:val="00132306"/>
    <w:rsid w:val="001409B8"/>
    <w:rsid w:val="00146018"/>
    <w:rsid w:val="00175AD9"/>
    <w:rsid w:val="00182C51"/>
    <w:rsid w:val="001F7185"/>
    <w:rsid w:val="00235D7D"/>
    <w:rsid w:val="0024201E"/>
    <w:rsid w:val="00253437"/>
    <w:rsid w:val="00256315"/>
    <w:rsid w:val="002916C5"/>
    <w:rsid w:val="00297C99"/>
    <w:rsid w:val="00297E5B"/>
    <w:rsid w:val="002F7231"/>
    <w:rsid w:val="0033025C"/>
    <w:rsid w:val="00331EA7"/>
    <w:rsid w:val="003757EA"/>
    <w:rsid w:val="00376A3E"/>
    <w:rsid w:val="00396297"/>
    <w:rsid w:val="003B3C5D"/>
    <w:rsid w:val="003B711B"/>
    <w:rsid w:val="003D1411"/>
    <w:rsid w:val="003D3D7A"/>
    <w:rsid w:val="003E0976"/>
    <w:rsid w:val="0043722D"/>
    <w:rsid w:val="00456F1B"/>
    <w:rsid w:val="00460611"/>
    <w:rsid w:val="00462F09"/>
    <w:rsid w:val="004775DE"/>
    <w:rsid w:val="00494106"/>
    <w:rsid w:val="004A7A9B"/>
    <w:rsid w:val="004B039A"/>
    <w:rsid w:val="004B69CF"/>
    <w:rsid w:val="0054789B"/>
    <w:rsid w:val="005746E7"/>
    <w:rsid w:val="0059535D"/>
    <w:rsid w:val="00596E74"/>
    <w:rsid w:val="005B4B21"/>
    <w:rsid w:val="0062105E"/>
    <w:rsid w:val="006267CE"/>
    <w:rsid w:val="00631E5C"/>
    <w:rsid w:val="00635FEB"/>
    <w:rsid w:val="006A0E06"/>
    <w:rsid w:val="006C2662"/>
    <w:rsid w:val="006C5479"/>
    <w:rsid w:val="006D3814"/>
    <w:rsid w:val="006F0770"/>
    <w:rsid w:val="00712617"/>
    <w:rsid w:val="00732B13"/>
    <w:rsid w:val="0079554E"/>
    <w:rsid w:val="007D7BFD"/>
    <w:rsid w:val="007E74AB"/>
    <w:rsid w:val="007F045B"/>
    <w:rsid w:val="007F47E1"/>
    <w:rsid w:val="0084126D"/>
    <w:rsid w:val="00875419"/>
    <w:rsid w:val="008A2A3E"/>
    <w:rsid w:val="008E529D"/>
    <w:rsid w:val="008F4709"/>
    <w:rsid w:val="00905148"/>
    <w:rsid w:val="00912FBF"/>
    <w:rsid w:val="009603B9"/>
    <w:rsid w:val="00975B1A"/>
    <w:rsid w:val="009824DD"/>
    <w:rsid w:val="009934E0"/>
    <w:rsid w:val="009B33E9"/>
    <w:rsid w:val="00B23259"/>
    <w:rsid w:val="00B25E5B"/>
    <w:rsid w:val="00B357B2"/>
    <w:rsid w:val="00B4155C"/>
    <w:rsid w:val="00B570B8"/>
    <w:rsid w:val="00B6339E"/>
    <w:rsid w:val="00BA43B4"/>
    <w:rsid w:val="00BB066F"/>
    <w:rsid w:val="00BB3369"/>
    <w:rsid w:val="00BB54DF"/>
    <w:rsid w:val="00BB6430"/>
    <w:rsid w:val="00BF7393"/>
    <w:rsid w:val="00C06AEA"/>
    <w:rsid w:val="00C862CD"/>
    <w:rsid w:val="00C9564C"/>
    <w:rsid w:val="00CA3399"/>
    <w:rsid w:val="00CD1A1C"/>
    <w:rsid w:val="00D420E7"/>
    <w:rsid w:val="00D662D8"/>
    <w:rsid w:val="00D72B5E"/>
    <w:rsid w:val="00D85ABE"/>
    <w:rsid w:val="00DD069D"/>
    <w:rsid w:val="00DE025C"/>
    <w:rsid w:val="00E46E21"/>
    <w:rsid w:val="00EA2893"/>
    <w:rsid w:val="00ED405F"/>
    <w:rsid w:val="00EF16DB"/>
    <w:rsid w:val="00F735C7"/>
    <w:rsid w:val="00F83EEA"/>
    <w:rsid w:val="00F97E16"/>
    <w:rsid w:val="01E374F6"/>
    <w:rsid w:val="06FE64ED"/>
    <w:rsid w:val="0A72034E"/>
    <w:rsid w:val="0DC36A25"/>
    <w:rsid w:val="11970508"/>
    <w:rsid w:val="12010A86"/>
    <w:rsid w:val="149A2E5A"/>
    <w:rsid w:val="17464CA7"/>
    <w:rsid w:val="1A93252B"/>
    <w:rsid w:val="1C134A35"/>
    <w:rsid w:val="1E20014F"/>
    <w:rsid w:val="1E592CE5"/>
    <w:rsid w:val="245B6DB7"/>
    <w:rsid w:val="2B827A70"/>
    <w:rsid w:val="2E3F536B"/>
    <w:rsid w:val="30333C29"/>
    <w:rsid w:val="36EC2F23"/>
    <w:rsid w:val="37311096"/>
    <w:rsid w:val="39226C11"/>
    <w:rsid w:val="46C92DA7"/>
    <w:rsid w:val="473765E8"/>
    <w:rsid w:val="480D11A9"/>
    <w:rsid w:val="4A0A0505"/>
    <w:rsid w:val="4D3A53BE"/>
    <w:rsid w:val="4D954951"/>
    <w:rsid w:val="4FE93AEF"/>
    <w:rsid w:val="514A436A"/>
    <w:rsid w:val="51563A6F"/>
    <w:rsid w:val="56632196"/>
    <w:rsid w:val="57BF5603"/>
    <w:rsid w:val="59ED369A"/>
    <w:rsid w:val="5A635857"/>
    <w:rsid w:val="605E48A8"/>
    <w:rsid w:val="65691391"/>
    <w:rsid w:val="727206DB"/>
    <w:rsid w:val="764C7FA1"/>
    <w:rsid w:val="7D52092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paragraph" w:styleId="2">
    <w:name w:val="heading 1"/>
    <w:basedOn w:val="1"/>
    <w:next w:val="1"/>
    <w:qFormat/>
    <w:uiPriority w:val="0"/>
    <w:pPr>
      <w:keepNext/>
      <w:autoSpaceDE w:val="0"/>
      <w:autoSpaceDN w:val="0"/>
      <w:adjustRightInd w:val="0"/>
      <w:ind w:firstLine="482" w:firstLineChars="200"/>
      <w:jc w:val="center"/>
      <w:outlineLvl w:val="0"/>
    </w:pPr>
    <w:rPr>
      <w:b/>
      <w:kern w:val="0"/>
      <w:sz w:val="24"/>
    </w:rPr>
  </w:style>
  <w:style w:type="character" w:default="1" w:styleId="9">
    <w:name w:val="Default Paragraph Font"/>
    <w:unhideWhenUsed/>
    <w:uiPriority w:val="1"/>
  </w:style>
  <w:style w:type="table" w:default="1" w:styleId="8">
    <w:name w:val="Normal Table"/>
    <w:unhideWhenUsed/>
    <w:qFormat/>
    <w:uiPriority w:val="99"/>
    <w:tblPr>
      <w:tblStyle w:val="8"/>
      <w:tblCellMar>
        <w:top w:w="0" w:type="dxa"/>
        <w:left w:w="108" w:type="dxa"/>
        <w:bottom w:w="0" w:type="dxa"/>
        <w:right w:w="108" w:type="dxa"/>
      </w:tblCellMar>
    </w:tblPr>
  </w:style>
  <w:style w:type="paragraph" w:styleId="3">
    <w:name w:val="caption"/>
    <w:basedOn w:val="1"/>
    <w:next w:val="1"/>
    <w:qFormat/>
    <w:uiPriority w:val="0"/>
    <w:pPr>
      <w:spacing w:before="152" w:after="160"/>
    </w:pPr>
    <w:rPr>
      <w:rFonts w:ascii="Arial" w:hAnsi="Arial" w:eastAsia="黑体" w:cs="Arial"/>
      <w:sz w:val="20"/>
      <w:szCs w:val="20"/>
    </w:rPr>
  </w:style>
  <w:style w:type="paragraph" w:styleId="4">
    <w:name w:val="Document Map"/>
    <w:basedOn w:val="1"/>
    <w:link w:val="11"/>
    <w:unhideWhenUsed/>
    <w:uiPriority w:val="99"/>
    <w:rPr>
      <w:rFonts w:ascii="宋体"/>
      <w:sz w:val="18"/>
      <w:szCs w:val="18"/>
    </w:rPr>
  </w:style>
  <w:style w:type="paragraph" w:styleId="5">
    <w:name w:val="Balloon Text"/>
    <w:basedOn w:val="1"/>
    <w:link w:val="12"/>
    <w:unhideWhenUsed/>
    <w:uiPriority w:val="99"/>
    <w:rPr>
      <w:kern w:val="0"/>
      <w:sz w:val="18"/>
      <w:szCs w:val="18"/>
    </w:rPr>
  </w:style>
  <w:style w:type="paragraph" w:styleId="6">
    <w:name w:val="footer"/>
    <w:basedOn w:val="1"/>
    <w:link w:val="13"/>
    <w:unhideWhenUsed/>
    <w:uiPriority w:val="99"/>
    <w:pPr>
      <w:tabs>
        <w:tab w:val="center" w:pos="4153"/>
        <w:tab w:val="right" w:pos="8306"/>
      </w:tabs>
      <w:snapToGrid w:val="0"/>
      <w:jc w:val="left"/>
    </w:pPr>
    <w:rPr>
      <w:kern w:val="0"/>
      <w:sz w:val="18"/>
      <w:szCs w:val="18"/>
    </w:rPr>
  </w:style>
  <w:style w:type="paragraph" w:styleId="7">
    <w:name w:val="header"/>
    <w:basedOn w:val="1"/>
    <w:link w:val="14"/>
    <w:unhideWhenUsed/>
    <w:uiPriority w:val="99"/>
    <w:pPr>
      <w:pBdr>
        <w:bottom w:val="single" w:color="auto" w:sz="6" w:space="1"/>
      </w:pBdr>
      <w:tabs>
        <w:tab w:val="center" w:pos="4153"/>
        <w:tab w:val="right" w:pos="8306"/>
      </w:tabs>
      <w:snapToGrid w:val="0"/>
      <w:jc w:val="center"/>
    </w:pPr>
    <w:rPr>
      <w:kern w:val="0"/>
      <w:sz w:val="18"/>
      <w:szCs w:val="18"/>
    </w:rPr>
  </w:style>
  <w:style w:type="character" w:styleId="10">
    <w:name w:val="page number"/>
    <w:basedOn w:val="9"/>
    <w:uiPriority w:val="0"/>
  </w:style>
  <w:style w:type="character" w:customStyle="1" w:styleId="11">
    <w:name w:val="文档结构图 Char"/>
    <w:basedOn w:val="9"/>
    <w:link w:val="4"/>
    <w:semiHidden/>
    <w:uiPriority w:val="99"/>
    <w:rPr>
      <w:rFonts w:ascii="宋体"/>
      <w:kern w:val="2"/>
      <w:sz w:val="18"/>
      <w:szCs w:val="18"/>
    </w:rPr>
  </w:style>
  <w:style w:type="character" w:customStyle="1" w:styleId="12">
    <w:name w:val="批注框文本 字符"/>
    <w:link w:val="5"/>
    <w:semiHidden/>
    <w:uiPriority w:val="99"/>
    <w:rPr>
      <w:sz w:val="18"/>
      <w:szCs w:val="18"/>
    </w:rPr>
  </w:style>
  <w:style w:type="character" w:customStyle="1" w:styleId="13">
    <w:name w:val="页脚 字符"/>
    <w:link w:val="6"/>
    <w:uiPriority w:val="99"/>
    <w:rPr>
      <w:sz w:val="18"/>
      <w:szCs w:val="18"/>
    </w:rPr>
  </w:style>
  <w:style w:type="character" w:customStyle="1" w:styleId="14">
    <w:name w:val="页眉 字符"/>
    <w:link w:val="7"/>
    <w:semiHidden/>
    <w:uiPriority w:val="99"/>
    <w:rPr>
      <w:sz w:val="18"/>
      <w:szCs w:val="18"/>
    </w:rPr>
  </w:style>
  <w:style w:type="paragraph" w:styleId="15">
    <w:name w:val="List Paragraph"/>
    <w:basedOn w:val="1"/>
    <w:qFormat/>
    <w:uiPriority w:val="99"/>
    <w:pPr>
      <w:widowControl/>
      <w:ind w:firstLine="420" w:firstLineChars="200"/>
      <w:jc w:val="left"/>
    </w:pPr>
    <w:rPr>
      <w:rFonts w:ascii="Arial" w:hAnsi="Arial" w:eastAsia="宋体" w:cs="Times New Roman"/>
      <w:spacing w:val="-5"/>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2.bin"/><Relationship Id="rId7" Type="http://schemas.openxmlformats.org/officeDocument/2006/relationships/image" Target="media/image2.wmf"/><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6.png"/><Relationship Id="rId13" Type="http://schemas.openxmlformats.org/officeDocument/2006/relationships/image" Target="media/image5.wmf"/><Relationship Id="rId12" Type="http://schemas.openxmlformats.org/officeDocument/2006/relationships/oleObject" Target="embeddings/oleObject4.bin"/><Relationship Id="rId11" Type="http://schemas.openxmlformats.org/officeDocument/2006/relationships/image" Target="media/image4.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5</Pages>
  <Words>4191</Words>
  <Characters>5829</Characters>
  <Lines>8</Lines>
  <Paragraphs>2</Paragraphs>
  <TotalTime>0</TotalTime>
  <ScaleCrop>false</ScaleCrop>
  <LinksUpToDate>false</LinksUpToDate>
  <CharactersWithSpaces>6385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2021-01-27T08:35:00Z</dcterms:created>
  <dc:creator>admin</dc:creator>
  <cp:lastModifiedBy>LEIDINGYAN</cp:lastModifiedBy>
  <dcterms:modified xsi:type="dcterms:W3CDTF">2024-06-30T10:04:24Z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65CC097941984898A0B7B245939CB221_13</vt:lpwstr>
  </property>
</Properties>
</file>