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7D" w:rsidRPr="00927C96" w:rsidRDefault="00DF187D" w:rsidP="00DF187D">
      <w:pPr>
        <w:pageBreakBefore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5</w:t>
      </w:r>
    </w:p>
    <w:p w:rsidR="00DF187D" w:rsidRPr="00927C96" w:rsidRDefault="00DF187D" w:rsidP="00DF18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bookmarkStart w:id="0" w:name="_GoBack"/>
      <w:r>
        <w:rPr>
          <w:rFonts w:asciiTheme="majorEastAsia" w:eastAsiaTheme="majorEastAsia" w:hAnsiTheme="majorEastAsia"/>
          <w:b/>
          <w:sz w:val="32"/>
          <w:szCs w:val="32"/>
        </w:rPr>
        <w:t xml:space="preserve"> 国家级继续医学教育项目执行情况数据考核指标</w:t>
      </w:r>
      <w:bookmarkEnd w:id="0"/>
    </w:p>
    <w:p w:rsidR="00DF187D" w:rsidRPr="00927C96" w:rsidRDefault="00DF187D" w:rsidP="00DF18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/>
          <w:b/>
          <w:sz w:val="32"/>
          <w:szCs w:val="32"/>
        </w:rPr>
        <w:t>2024年版）</w:t>
      </w:r>
    </w:p>
    <w:p w:rsidR="00DF187D" w:rsidRPr="00927C96" w:rsidRDefault="00DF187D" w:rsidP="00DF187D">
      <w:pPr>
        <w:tabs>
          <w:tab w:val="left" w:pos="312"/>
        </w:tabs>
        <w:adjustRightInd w:val="0"/>
        <w:snapToGrid w:val="0"/>
        <w:spacing w:afterLines="100" w:after="312" w:line="300" w:lineRule="exact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（考核分值由系统根据项目《申报表》、执行情况总结汇报表进行自动评分得出）</w:t>
      </w:r>
    </w:p>
    <w:tbl>
      <w:tblPr>
        <w:tblStyle w:val="a3"/>
        <w:tblW w:w="5323" w:type="pct"/>
        <w:jc w:val="center"/>
        <w:tblLook w:val="04A0" w:firstRow="1" w:lastRow="0" w:firstColumn="1" w:lastColumn="0" w:noHBand="0" w:noVBand="1"/>
      </w:tblPr>
      <w:tblGrid>
        <w:gridCol w:w="1415"/>
        <w:gridCol w:w="1479"/>
        <w:gridCol w:w="6179"/>
      </w:tblGrid>
      <w:tr w:rsidR="00DF187D" w:rsidRPr="00927C96" w:rsidTr="00D238FF">
        <w:trPr>
          <w:trHeight w:val="429"/>
          <w:tblHeader/>
          <w:jc w:val="center"/>
        </w:trPr>
        <w:tc>
          <w:tcPr>
            <w:tcW w:w="780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815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评分标准</w:t>
            </w:r>
          </w:p>
        </w:tc>
      </w:tr>
      <w:tr w:rsidR="00DF187D" w:rsidRPr="00927C96" w:rsidTr="00D238FF">
        <w:trPr>
          <w:trHeight w:val="1615"/>
          <w:jc w:val="center"/>
        </w:trPr>
        <w:tc>
          <w:tcPr>
            <w:tcW w:w="780" w:type="pct"/>
            <w:vMerge w:val="restar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1.组织力</w:t>
            </w:r>
          </w:p>
        </w:tc>
        <w:tc>
          <w:tcPr>
            <w:tcW w:w="815" w:type="pct"/>
            <w:vMerge w:val="restar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1.1填写报备信息与执行情况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（面授项目</w:t>
            </w:r>
            <w:r>
              <w:rPr>
                <w:rFonts w:ascii="仿宋" w:eastAsia="仿宋" w:hAnsi="仿宋"/>
                <w:sz w:val="28"/>
                <w:szCs w:val="28"/>
              </w:rPr>
              <w:t>20分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远程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15分）</w:t>
            </w: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1.1.1举办前在系统中填写报备信息的时间（适用于面授项目）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①≥</w:t>
            </w:r>
            <w:r>
              <w:rPr>
                <w:rFonts w:ascii="仿宋" w:eastAsia="仿宋" w:hAnsi="仿宋"/>
                <w:sz w:val="28"/>
                <w:szCs w:val="28"/>
              </w:rPr>
              <w:t>14天，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10分；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t>1～14天，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③未填写，得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675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1.1.2举办结束后在系统中填写执行情况的时间（适用于面授项目）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①≤</w:t>
            </w:r>
            <w:r>
              <w:rPr>
                <w:rFonts w:ascii="仿宋" w:eastAsia="仿宋" w:hAnsi="仿宋"/>
                <w:sz w:val="28"/>
                <w:szCs w:val="28"/>
              </w:rPr>
              <w:t>14天，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10分；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②＞</w:t>
            </w:r>
            <w:r>
              <w:rPr>
                <w:rFonts w:ascii="仿宋" w:eastAsia="仿宋" w:hAnsi="仿宋"/>
                <w:sz w:val="28"/>
                <w:szCs w:val="28"/>
              </w:rPr>
              <w:t>14天，得5分；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③未填写，得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955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1.1.3执行情况上传周期（适用于远程项目）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t>1个月上传1期，得15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t>2个月上传1期，得10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t>3个月上传1期，得5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>= 4 \* GB3</w:instrTex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④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927C96">
              <w:rPr>
                <w:rFonts w:ascii="仿宋" w:eastAsia="仿宋" w:hAnsi="仿宋"/>
                <w:sz w:val="28"/>
                <w:szCs w:val="28"/>
              </w:rPr>
              <w:t>6个月上传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1期，得3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>= 5 \* GB3</w:instrTex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⑤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927C96">
              <w:rPr>
                <w:rFonts w:ascii="仿宋" w:eastAsia="仿宋" w:hAnsi="仿宋"/>
                <w:sz w:val="28"/>
                <w:szCs w:val="28"/>
              </w:rPr>
              <w:t>12个月上传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1期，得0分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340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 w:val="restar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 项目举办（面授项目30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分、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远程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1.2.1实际举办时间（适用于面授项目）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①未变动，得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②有变动，得</w:t>
            </w:r>
            <w:r>
              <w:rPr>
                <w:rFonts w:ascii="仿宋" w:eastAsia="仿宋" w:hAnsi="仿宋"/>
                <w:sz w:val="28"/>
                <w:szCs w:val="28"/>
              </w:rPr>
              <w:t>3分；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③未举办，得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259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1.2.2实际举办地点（适用于面授项目）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①未变动，得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②有变动，得</w:t>
            </w:r>
            <w:r>
              <w:rPr>
                <w:rFonts w:ascii="仿宋" w:eastAsia="仿宋" w:hAnsi="仿宋"/>
                <w:sz w:val="28"/>
                <w:szCs w:val="28"/>
              </w:rPr>
              <w:t>3分；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③未举办，或在风景名胜区举办，得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348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1.2.3举办方式（适用于面授项目）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①未调整，得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②部分调整，得</w:t>
            </w:r>
            <w:r>
              <w:rPr>
                <w:rFonts w:ascii="仿宋" w:eastAsia="仿宋" w:hAnsi="仿宋"/>
                <w:sz w:val="28"/>
                <w:szCs w:val="28"/>
              </w:rPr>
              <w:t>3分；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③全部调整，得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670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1.2.4实际举办天数（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适用于</w:t>
            </w:r>
            <w:r>
              <w:rPr>
                <w:rFonts w:ascii="仿宋" w:eastAsia="仿宋" w:hAnsi="仿宋"/>
                <w:sz w:val="28"/>
                <w:szCs w:val="28"/>
              </w:rPr>
              <w:t>面授项目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）或实际举办学时数（适用于</w:t>
            </w:r>
            <w:r>
              <w:rPr>
                <w:rFonts w:ascii="仿宋" w:eastAsia="仿宋" w:hAnsi="仿宋"/>
                <w:sz w:val="28"/>
                <w:szCs w:val="28"/>
              </w:rPr>
              <w:t>远程项目）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①变动＜</w:t>
            </w:r>
            <w:r>
              <w:rPr>
                <w:rFonts w:ascii="仿宋" w:eastAsia="仿宋" w:hAnsi="仿宋"/>
                <w:sz w:val="28"/>
                <w:szCs w:val="28"/>
              </w:rPr>
              <w:t>30%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②变动</w:t>
            </w:r>
            <w:r>
              <w:rPr>
                <w:rFonts w:ascii="仿宋" w:eastAsia="仿宋" w:hAnsi="仿宋"/>
                <w:sz w:val="28"/>
                <w:szCs w:val="28"/>
              </w:rPr>
              <w:t>30%～50%，得3分；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③变动＞</w:t>
            </w:r>
            <w:r>
              <w:rPr>
                <w:rFonts w:ascii="仿宋" w:eastAsia="仿宋" w:hAnsi="仿宋"/>
                <w:sz w:val="28"/>
                <w:szCs w:val="28"/>
              </w:rPr>
              <w:t>50%，得0分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000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1.2.5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项目负责人：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①参与授课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②未参与授课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605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1.2.6实际授课教师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①变动＜</w:t>
            </w:r>
            <w:r>
              <w:rPr>
                <w:rFonts w:ascii="仿宋" w:eastAsia="仿宋" w:hAnsi="仿宋"/>
                <w:sz w:val="28"/>
                <w:szCs w:val="28"/>
              </w:rPr>
              <w:t>30%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，得</w:t>
            </w:r>
            <w:r>
              <w:rPr>
                <w:rFonts w:ascii="仿宋" w:eastAsia="仿宋" w:hAnsi="仿宋"/>
                <w:sz w:val="28"/>
                <w:szCs w:val="28"/>
              </w:rPr>
              <w:t>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②变动</w:t>
            </w:r>
            <w:r>
              <w:rPr>
                <w:rFonts w:ascii="仿宋" w:eastAsia="仿宋" w:hAnsi="仿宋"/>
                <w:sz w:val="28"/>
                <w:szCs w:val="28"/>
              </w:rPr>
              <w:t>30%～50%，得3分；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③变动＞</w:t>
            </w:r>
            <w:r>
              <w:rPr>
                <w:rFonts w:ascii="仿宋" w:eastAsia="仿宋" w:hAnsi="仿宋"/>
                <w:sz w:val="28"/>
                <w:szCs w:val="28"/>
              </w:rPr>
              <w:t>50%，得0分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1143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1.2.7视频学习（适用于远程项目）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①课件进度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条不能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拖拽，不能同时打开多个课件，且有学习状态检测，得</w:t>
            </w:r>
            <w:r>
              <w:rPr>
                <w:rFonts w:ascii="仿宋" w:eastAsia="仿宋" w:hAnsi="仿宋"/>
                <w:sz w:val="28"/>
                <w:szCs w:val="28"/>
              </w:rPr>
              <w:t>20分；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②课件进度条可拖拽，能同时打开多个课件，或没有学习状态检测，得</w:t>
            </w:r>
            <w:r>
              <w:rPr>
                <w:rFonts w:ascii="仿宋" w:eastAsia="仿宋" w:hAnsi="仿宋"/>
                <w:sz w:val="28"/>
                <w:szCs w:val="28"/>
              </w:rPr>
              <w:t>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2235"/>
          <w:jc w:val="center"/>
        </w:trPr>
        <w:tc>
          <w:tcPr>
            <w:tcW w:w="780" w:type="pct"/>
            <w:vMerge w:val="restar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2.影响力</w:t>
            </w:r>
          </w:p>
        </w:tc>
        <w:tc>
          <w:tcPr>
            <w:tcW w:w="815" w:type="pct"/>
            <w:vMerge w:val="restar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2.1学员来源地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40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2.1.1举办地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省外学员占比（适用于面授项目）或申办单位所在地省外学员占比（适用于远程项目）：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①≥</w:t>
            </w:r>
            <w:r>
              <w:rPr>
                <w:rFonts w:ascii="仿宋" w:eastAsia="仿宋" w:hAnsi="仿宋"/>
                <w:sz w:val="28"/>
                <w:szCs w:val="28"/>
              </w:rPr>
              <w:t>30%，得20分；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t>10%～29%，得10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③＜</w:t>
            </w:r>
            <w:r>
              <w:rPr>
                <w:rFonts w:ascii="仿宋" w:eastAsia="仿宋" w:hAnsi="仿宋"/>
                <w:sz w:val="28"/>
                <w:szCs w:val="28"/>
              </w:rPr>
              <w:t>10%，得0分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2005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Merge/>
            <w:vAlign w:val="center"/>
          </w:tcPr>
          <w:p w:rsidR="00DF187D" w:rsidRPr="00A625AE" w:rsidRDefault="00DF187D" w:rsidP="00D238FF"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2.1.2 学员来自省份的数量：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①＞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个，得</w:t>
            </w:r>
            <w:r>
              <w:rPr>
                <w:rFonts w:ascii="仿宋" w:eastAsia="仿宋" w:hAnsi="仿宋"/>
                <w:sz w:val="28"/>
                <w:szCs w:val="28"/>
              </w:rPr>
              <w:t>20分；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t>3～5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个，得</w:t>
            </w:r>
            <w:r>
              <w:rPr>
                <w:rFonts w:ascii="仿宋" w:eastAsia="仿宋" w:hAnsi="仿宋"/>
                <w:sz w:val="28"/>
                <w:szCs w:val="28"/>
              </w:rPr>
              <w:t>10分；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③＜</w:t>
            </w:r>
            <w:r>
              <w:rPr>
                <w:rFonts w:ascii="仿宋" w:eastAsia="仿宋" w:hAnsi="仿宋"/>
                <w:sz w:val="28"/>
                <w:szCs w:val="28"/>
              </w:rPr>
              <w:t>3个，得5分；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>= 4 \* GB3</w:instrTex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④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＝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个，得0分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。</w:t>
            </w:r>
          </w:p>
        </w:tc>
      </w:tr>
      <w:tr w:rsidR="00DF187D" w:rsidRPr="00927C96" w:rsidTr="00D238FF">
        <w:trPr>
          <w:trHeight w:val="3075"/>
          <w:jc w:val="center"/>
        </w:trPr>
        <w:tc>
          <w:tcPr>
            <w:tcW w:w="780" w:type="pct"/>
            <w:vMerge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2.2 学员评估意见（10分）</w:t>
            </w:r>
          </w:p>
        </w:tc>
        <w:tc>
          <w:tcPr>
            <w:tcW w:w="3404" w:type="pct"/>
            <w:vAlign w:val="center"/>
          </w:tcPr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2.2.1 评估意见相关指标满意度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①≥</w:t>
            </w:r>
            <w:r>
              <w:rPr>
                <w:rFonts w:ascii="仿宋" w:eastAsia="仿宋" w:hAnsi="仿宋"/>
                <w:sz w:val="28"/>
                <w:szCs w:val="28"/>
              </w:rPr>
              <w:t>95%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，得</w:t>
            </w:r>
            <w:r>
              <w:rPr>
                <w:rFonts w:ascii="仿宋" w:eastAsia="仿宋" w:hAnsi="仿宋"/>
                <w:sz w:val="28"/>
                <w:szCs w:val="28"/>
              </w:rPr>
              <w:t>10分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t>80%～94%，得7分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t>70%～79%，得5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分；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>= 4 \* GB3</w:instrTex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④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927C96">
              <w:rPr>
                <w:rFonts w:ascii="仿宋" w:eastAsia="仿宋" w:hAnsi="仿宋" w:hint="eastAsia"/>
                <w:sz w:val="28"/>
                <w:szCs w:val="28"/>
              </w:rPr>
              <w:t>＜</w:t>
            </w:r>
            <w:r w:rsidRPr="00927C96">
              <w:rPr>
                <w:rFonts w:ascii="仿宋" w:eastAsia="仿宋" w:hAnsi="仿宋"/>
                <w:sz w:val="28"/>
                <w:szCs w:val="28"/>
              </w:rPr>
              <w:t>70%</w:t>
            </w:r>
            <w:r>
              <w:rPr>
                <w:rFonts w:ascii="仿宋" w:eastAsia="仿宋" w:hAnsi="仿宋" w:cstheme="minorBidi"/>
                <w:kern w:val="2"/>
                <w:sz w:val="28"/>
                <w:szCs w:val="28"/>
              </w:rPr>
              <w:t>，得3</w:t>
            </w:r>
            <w:r>
              <w:rPr>
                <w:rFonts w:ascii="仿宋" w:eastAsia="仿宋" w:hAnsi="仿宋" w:cstheme="minorBidi" w:hint="eastAsia"/>
                <w:kern w:val="2"/>
                <w:sz w:val="28"/>
                <w:szCs w:val="28"/>
              </w:rPr>
              <w:t>分。</w:t>
            </w:r>
          </w:p>
          <w:p w:rsidR="00DF187D" w:rsidRPr="00A625AE" w:rsidRDefault="00DF187D" w:rsidP="00D238FF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备注：学员评估意见包括对项目主要内容、项目形式、学习收获、授课教师、教学计划安排、教材使用情况</w:t>
            </w:r>
            <w:r>
              <w:rPr>
                <w:rFonts w:ascii="仿宋" w:eastAsia="仿宋" w:hAnsi="仿宋"/>
                <w:sz w:val="28"/>
                <w:szCs w:val="28"/>
              </w:rPr>
              <w:t>6个指标的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评估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</w:tr>
    </w:tbl>
    <w:p w:rsidR="000F4009" w:rsidRDefault="00DF187D">
      <w:r>
        <w:rPr>
          <w:rFonts w:ascii="仿宋" w:eastAsia="仿宋" w:hAnsi="仿宋" w:cs="Times New Roman" w:hint="eastAsia"/>
          <w:kern w:val="0"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t>面授项目与</w:t>
      </w:r>
      <w:proofErr w:type="gramStart"/>
      <w:r>
        <w:rPr>
          <w:rFonts w:ascii="仿宋" w:eastAsia="仿宋" w:hAnsi="仿宋" w:hint="eastAsia"/>
          <w:sz w:val="28"/>
          <w:szCs w:val="28"/>
        </w:rPr>
        <w:t>远程项目</w:t>
      </w:r>
      <w:proofErr w:type="gramEnd"/>
      <w:r>
        <w:rPr>
          <w:rFonts w:ascii="仿宋" w:eastAsia="仿宋" w:hAnsi="仿宋" w:hint="eastAsia"/>
          <w:sz w:val="28"/>
          <w:szCs w:val="28"/>
        </w:rPr>
        <w:t>满分均为</w:t>
      </w:r>
      <w:r>
        <w:rPr>
          <w:rFonts w:ascii="仿宋" w:eastAsia="仿宋" w:hAnsi="仿宋"/>
          <w:sz w:val="28"/>
          <w:szCs w:val="28"/>
        </w:rPr>
        <w:t>100分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②对于多期举办的项目，按各期次得分均值计；③以上所称“系统”全称为“国家级</w:t>
      </w:r>
      <w:r>
        <w:rPr>
          <w:rFonts w:ascii="仿宋" w:eastAsia="仿宋" w:hAnsi="仿宋" w:cs="Times New Roman"/>
          <w:kern w:val="0"/>
          <w:sz w:val="28"/>
          <w:szCs w:val="28"/>
        </w:rPr>
        <w:t>CME项目网上申报及信息反馈系统”（网址：</w:t>
      </w:r>
      <w:hyperlink r:id="rId5" w:history="1">
        <w:r w:rsidRPr="00927C96">
          <w:rPr>
            <w:rFonts w:ascii="仿宋" w:eastAsia="仿宋" w:hAnsi="仿宋" w:cs="Times New Roman" w:hint="eastAsia"/>
            <w:kern w:val="0"/>
            <w:sz w:val="28"/>
            <w:szCs w:val="28"/>
          </w:rPr>
          <w:t>https://cmegsb.cma.org.cn</w:t>
        </w:r>
      </w:hyperlink>
      <w:r w:rsidRPr="00927C96">
        <w:rPr>
          <w:rFonts w:ascii="仿宋" w:eastAsia="仿宋" w:hAnsi="仿宋" w:cs="Times New Roman" w:hint="eastAsia"/>
          <w:kern w:val="0"/>
          <w:sz w:val="28"/>
          <w:szCs w:val="28"/>
        </w:rPr>
        <w:t>）</w:t>
      </w:r>
    </w:p>
    <w:sectPr w:rsidR="000F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7D"/>
    <w:rsid w:val="000F4009"/>
    <w:rsid w:val="00D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187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187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megsb.cm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陈丽</cp:lastModifiedBy>
  <cp:revision>1</cp:revision>
  <dcterms:created xsi:type="dcterms:W3CDTF">2024-06-14T07:40:00Z</dcterms:created>
  <dcterms:modified xsi:type="dcterms:W3CDTF">2024-06-14T07:41:00Z</dcterms:modified>
</cp:coreProperties>
</file>