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E44CF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附表2：</w:t>
      </w:r>
    </w:p>
    <w:p w14:paraId="54028B62">
      <w:pPr>
        <w:pStyle w:val="11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中国</w:t>
      </w:r>
      <w:r>
        <w:rPr>
          <w:rFonts w:hint="eastAsia"/>
          <w:sz w:val="30"/>
          <w:szCs w:val="30"/>
        </w:rPr>
        <w:t>水力发电工程</w:t>
      </w:r>
      <w:r>
        <w:rPr>
          <w:sz w:val="30"/>
          <w:szCs w:val="30"/>
        </w:rPr>
        <w:t>学会标准</w:t>
      </w:r>
      <w:r>
        <w:rPr>
          <w:rFonts w:hint="eastAsia"/>
          <w:sz w:val="30"/>
          <w:szCs w:val="30"/>
        </w:rPr>
        <w:t>立项形式审查意见表</w:t>
      </w:r>
      <w:bookmarkEnd w:id="0"/>
    </w:p>
    <w:tbl>
      <w:tblPr>
        <w:tblStyle w:val="14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588"/>
      </w:tblGrid>
      <w:tr w14:paraId="0A36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4367A223">
            <w:pPr>
              <w:pStyle w:val="29"/>
              <w:rPr>
                <w:b/>
                <w:kern w:val="0"/>
              </w:rPr>
            </w:pPr>
            <w:r>
              <w:rPr>
                <w:rFonts w:hint="eastAsia"/>
                <w:kern w:val="0"/>
              </w:rPr>
              <w:t>标准项目名称</w:t>
            </w:r>
          </w:p>
        </w:tc>
        <w:tc>
          <w:tcPr>
            <w:tcW w:w="7588" w:type="dxa"/>
            <w:vAlign w:val="center"/>
          </w:tcPr>
          <w:p w14:paraId="2977610D">
            <w:pPr>
              <w:pStyle w:val="29"/>
              <w:rPr>
                <w:kern w:val="0"/>
              </w:rPr>
            </w:pPr>
          </w:p>
        </w:tc>
      </w:tr>
      <w:tr w14:paraId="0B7DE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1C17C68E">
            <w:pPr>
              <w:pStyle w:val="29"/>
              <w:rPr>
                <w:b/>
                <w:kern w:val="0"/>
              </w:rPr>
            </w:pPr>
            <w:r>
              <w:rPr>
                <w:rFonts w:hint="eastAsia"/>
                <w:kern w:val="0"/>
              </w:rPr>
              <w:t>负责起草单位</w:t>
            </w:r>
          </w:p>
        </w:tc>
        <w:tc>
          <w:tcPr>
            <w:tcW w:w="7588" w:type="dxa"/>
            <w:vAlign w:val="center"/>
          </w:tcPr>
          <w:p w14:paraId="4783B147">
            <w:pPr>
              <w:pStyle w:val="29"/>
              <w:rPr>
                <w:kern w:val="0"/>
              </w:rPr>
            </w:pPr>
          </w:p>
        </w:tc>
      </w:tr>
      <w:tr w14:paraId="4B120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</w:tcPr>
          <w:p w14:paraId="65D2C3EE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审</w:t>
            </w:r>
          </w:p>
          <w:p w14:paraId="33114E29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查</w:t>
            </w:r>
          </w:p>
          <w:p w14:paraId="661DADFD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意</w:t>
            </w:r>
          </w:p>
          <w:p w14:paraId="5A06BEB0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见</w:t>
            </w:r>
          </w:p>
        </w:tc>
        <w:tc>
          <w:tcPr>
            <w:tcW w:w="7588" w:type="dxa"/>
          </w:tcPr>
          <w:p w14:paraId="6CF55CBD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审查结论意见：</w:t>
            </w:r>
          </w:p>
          <w:p w14:paraId="1601FA93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□立项 □不立项</w:t>
            </w:r>
          </w:p>
          <w:p w14:paraId="72D8093F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意见或建议如下：</w:t>
            </w:r>
          </w:p>
          <w:p w14:paraId="6E282201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评审专家（签名）： </w:t>
            </w:r>
          </w:p>
          <w:p w14:paraId="5F846EC0">
            <w:pPr>
              <w:pStyle w:val="29"/>
              <w:rPr>
                <w:b/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</w:tr>
      <w:tr w14:paraId="2DEA3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6" w:type="dxa"/>
            <w:vAlign w:val="center"/>
          </w:tcPr>
          <w:p w14:paraId="4914C25A">
            <w:pPr>
              <w:pStyle w:val="29"/>
              <w:rPr>
                <w:kern w:val="0"/>
              </w:rPr>
            </w:pPr>
          </w:p>
          <w:p w14:paraId="3C09E355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说</w:t>
            </w:r>
          </w:p>
          <w:p w14:paraId="6DE9CECE">
            <w:pPr>
              <w:pStyle w:val="29"/>
              <w:rPr>
                <w:kern w:val="0"/>
              </w:rPr>
            </w:pPr>
          </w:p>
          <w:p w14:paraId="665E22D5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明</w:t>
            </w:r>
          </w:p>
          <w:p w14:paraId="25A974B9">
            <w:pPr>
              <w:pStyle w:val="29"/>
              <w:rPr>
                <w:kern w:val="0"/>
              </w:rPr>
            </w:pPr>
          </w:p>
        </w:tc>
        <w:tc>
          <w:tcPr>
            <w:tcW w:w="7588" w:type="dxa"/>
          </w:tcPr>
          <w:p w14:paraId="259E5100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立项形式审查重点包括</w:t>
            </w:r>
            <w:r>
              <w:rPr>
                <w:kern w:val="0"/>
              </w:rPr>
              <w:t>:</w:t>
            </w:r>
          </w:p>
          <w:p w14:paraId="70E3919C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申请项目是否符合行业发展方向，是否属于目前国标、行标的空白但市场迫切需要的相关技术项目；</w:t>
            </w:r>
          </w:p>
          <w:p w14:paraId="1991E516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起草单位的编制能力和代表性；</w:t>
            </w:r>
          </w:p>
          <w:p w14:paraId="60E2723B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牵头起草单位应具备标准编制相关的科研成果、实践经验、资金支持、专家团队支撑等；</w:t>
            </w:r>
          </w:p>
          <w:p w14:paraId="6380B2E3">
            <w:pPr>
              <w:pStyle w:val="29"/>
              <w:rPr>
                <w:kern w:val="0"/>
              </w:rPr>
            </w:pPr>
            <w:r>
              <w:rPr>
                <w:rFonts w:hint="eastAsia"/>
                <w:kern w:val="0"/>
              </w:rPr>
              <w:t>参与起草单位的组成应充分考虑标准项目技术所涉及的各个环节，并兼顾规划、勘测、设计、建设、生产、科研、高校等不同领域的代表性；</w:t>
            </w:r>
          </w:p>
          <w:p w14:paraId="4F09AE30">
            <w:pPr>
              <w:pStyle w:val="29"/>
              <w:rPr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标准起草单位原则上不少于</w:t>
            </w:r>
            <w:r>
              <w:rPr>
                <w:kern w:val="0"/>
              </w:rPr>
              <w:t>3</w:t>
            </w:r>
            <w:r>
              <w:rPr>
                <w:rFonts w:hint="eastAsia"/>
                <w:kern w:val="0"/>
              </w:rPr>
              <w:t>家，主要起草人不少于</w:t>
            </w:r>
            <w:r>
              <w:rPr>
                <w:kern w:val="0"/>
              </w:rPr>
              <w:t>5</w:t>
            </w:r>
            <w:r>
              <w:rPr>
                <w:rFonts w:hint="eastAsia"/>
                <w:kern w:val="0"/>
              </w:rPr>
              <w:t>人；</w:t>
            </w:r>
          </w:p>
          <w:p w14:paraId="291F5714">
            <w:pPr>
              <w:pStyle w:val="29"/>
              <w:rPr>
                <w:color w:val="000000"/>
                <w:kern w:val="0"/>
              </w:rPr>
            </w:pPr>
            <w:r>
              <w:rPr>
                <w:rFonts w:hint="eastAsia"/>
                <w:kern w:val="0"/>
              </w:rPr>
              <w:t>立项申请材料是否完整齐全。</w:t>
            </w:r>
          </w:p>
        </w:tc>
      </w:tr>
    </w:tbl>
    <w:p w14:paraId="0F392215">
      <w:pPr>
        <w:ind w:firstLine="600"/>
        <w:rPr>
          <w:rFonts w:ascii="Calibri" w:hAnsi="Calibri"/>
          <w:sz w:val="24"/>
        </w:rPr>
      </w:pPr>
    </w:p>
    <w:p w14:paraId="15F53E3E"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附表3：</w:t>
      </w:r>
    </w:p>
    <w:p w14:paraId="38898C7E">
      <w:pPr>
        <w:pStyle w:val="11"/>
        <w:rPr>
          <w:sz w:val="30"/>
          <w:szCs w:val="30"/>
        </w:rPr>
      </w:pPr>
      <w:r>
        <w:rPr>
          <w:rFonts w:hint="eastAsia"/>
          <w:sz w:val="30"/>
          <w:szCs w:val="30"/>
        </w:rPr>
        <w:t>中国水力发电工程学会标准立项技术审查情况表</w:t>
      </w:r>
    </w:p>
    <w:tbl>
      <w:tblPr>
        <w:tblStyle w:val="14"/>
        <w:tblW w:w="93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6833"/>
      </w:tblGrid>
      <w:tr w14:paraId="6B33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</w:trPr>
        <w:tc>
          <w:tcPr>
            <w:tcW w:w="2552" w:type="dxa"/>
            <w:vAlign w:val="center"/>
          </w:tcPr>
          <w:p w14:paraId="4CA5ED8B">
            <w:pPr>
              <w:pStyle w:val="29"/>
            </w:pPr>
            <w:r>
              <w:rPr>
                <w:rFonts w:hint="eastAsia"/>
              </w:rPr>
              <w:t>标准项目名称（中文）</w:t>
            </w:r>
          </w:p>
        </w:tc>
        <w:tc>
          <w:tcPr>
            <w:tcW w:w="6833" w:type="dxa"/>
            <w:vAlign w:val="center"/>
          </w:tcPr>
          <w:p w14:paraId="3FBDE10A">
            <w:pPr>
              <w:pStyle w:val="29"/>
            </w:pPr>
          </w:p>
        </w:tc>
      </w:tr>
      <w:tr w14:paraId="7E1E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2552" w:type="dxa"/>
            <w:vAlign w:val="center"/>
          </w:tcPr>
          <w:p w14:paraId="0E2C91F8">
            <w:pPr>
              <w:pStyle w:val="29"/>
            </w:pPr>
            <w:r>
              <w:rPr>
                <w:rFonts w:hint="eastAsia"/>
              </w:rPr>
              <w:t>标准项目名称（英文）</w:t>
            </w:r>
          </w:p>
        </w:tc>
        <w:tc>
          <w:tcPr>
            <w:tcW w:w="6833" w:type="dxa"/>
            <w:vAlign w:val="center"/>
          </w:tcPr>
          <w:p w14:paraId="30547940">
            <w:pPr>
              <w:pStyle w:val="29"/>
            </w:pPr>
          </w:p>
        </w:tc>
      </w:tr>
      <w:tr w14:paraId="1532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</w:trPr>
        <w:tc>
          <w:tcPr>
            <w:tcW w:w="2552" w:type="dxa"/>
            <w:vAlign w:val="center"/>
          </w:tcPr>
          <w:p w14:paraId="20627409">
            <w:pPr>
              <w:pStyle w:val="29"/>
            </w:pPr>
            <w:r>
              <w:rPr>
                <w:rFonts w:hint="eastAsia"/>
              </w:rPr>
              <w:t>牵头起草单位</w:t>
            </w:r>
          </w:p>
        </w:tc>
        <w:tc>
          <w:tcPr>
            <w:tcW w:w="6833" w:type="dxa"/>
            <w:vAlign w:val="center"/>
          </w:tcPr>
          <w:p w14:paraId="1B4C8254">
            <w:pPr>
              <w:pStyle w:val="29"/>
            </w:pPr>
          </w:p>
        </w:tc>
      </w:tr>
      <w:tr w14:paraId="5584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exact"/>
        </w:trPr>
        <w:tc>
          <w:tcPr>
            <w:tcW w:w="2552" w:type="dxa"/>
            <w:vAlign w:val="center"/>
          </w:tcPr>
          <w:p w14:paraId="303ECA66">
            <w:pPr>
              <w:pStyle w:val="29"/>
            </w:pPr>
            <w:r>
              <w:rPr>
                <w:rFonts w:hint="eastAsia"/>
              </w:rPr>
              <w:t>标准联系人联系方式</w:t>
            </w:r>
          </w:p>
        </w:tc>
        <w:tc>
          <w:tcPr>
            <w:tcW w:w="6833" w:type="dxa"/>
            <w:vAlign w:val="center"/>
          </w:tcPr>
          <w:p w14:paraId="6A9D6386">
            <w:pPr>
              <w:pStyle w:val="29"/>
            </w:pPr>
          </w:p>
        </w:tc>
      </w:tr>
      <w:tr w14:paraId="37765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</w:trPr>
        <w:tc>
          <w:tcPr>
            <w:tcW w:w="2552" w:type="dxa"/>
            <w:vAlign w:val="center"/>
          </w:tcPr>
          <w:p w14:paraId="5AE9B49B">
            <w:pPr>
              <w:pStyle w:val="29"/>
            </w:pPr>
            <w:r>
              <w:rPr>
                <w:rFonts w:hint="eastAsia"/>
              </w:rPr>
              <w:t>组织审查的分支机构</w:t>
            </w:r>
          </w:p>
        </w:tc>
        <w:tc>
          <w:tcPr>
            <w:tcW w:w="6833" w:type="dxa"/>
            <w:vAlign w:val="center"/>
          </w:tcPr>
          <w:p w14:paraId="4DCA10DC">
            <w:pPr>
              <w:pStyle w:val="29"/>
            </w:pPr>
          </w:p>
        </w:tc>
      </w:tr>
      <w:tr w14:paraId="21D2A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exact"/>
        </w:trPr>
        <w:tc>
          <w:tcPr>
            <w:tcW w:w="9385" w:type="dxa"/>
            <w:gridSpan w:val="2"/>
          </w:tcPr>
          <w:p w14:paraId="1873DDBC">
            <w:pPr>
              <w:pStyle w:val="29"/>
            </w:pPr>
            <w:r>
              <w:rPr>
                <w:rFonts w:hint="eastAsia"/>
              </w:rPr>
              <w:t>立项审查专家组会议审查时间：    年   月   日  ~  月   日</w:t>
            </w:r>
          </w:p>
          <w:p w14:paraId="4CD32AF6">
            <w:pPr>
              <w:pStyle w:val="29"/>
              <w:rPr>
                <w:rFonts w:ascii="宋体" w:hAnsi="宋体" w:cs="宋体"/>
              </w:rPr>
            </w:pPr>
            <w:r>
              <w:rPr>
                <w:rFonts w:hint="eastAsia"/>
              </w:rPr>
              <w:t>会议主持人：</w:t>
            </w:r>
          </w:p>
          <w:p w14:paraId="7D7E145C">
            <w:pPr>
              <w:pStyle w:val="29"/>
              <w:rPr>
                <w:rFonts w:ascii="宋体" w:hAnsi="宋体" w:cs="宋体"/>
              </w:rPr>
            </w:pPr>
            <w:r>
              <w:rPr>
                <w:rFonts w:hint="eastAsia"/>
              </w:rPr>
              <w:t>参与审查专家（另附名单及签名表）总人数：</w:t>
            </w:r>
          </w:p>
          <w:p w14:paraId="27721372">
            <w:pPr>
              <w:pStyle w:val="29"/>
              <w:rPr>
                <w:rFonts w:ascii="宋体" w:hAnsi="宋体" w:cs="宋体"/>
              </w:rPr>
            </w:pPr>
            <w:r>
              <w:rPr>
                <w:rFonts w:hint="eastAsia"/>
              </w:rPr>
              <w:t>赞  成：共       人，不赞成：共       人，弃  权：共       人</w:t>
            </w:r>
          </w:p>
          <w:p w14:paraId="29BD3EE9">
            <w:pPr>
              <w:pStyle w:val="29"/>
              <w:rPr>
                <w:sz w:val="32"/>
                <w:szCs w:val="28"/>
              </w:rPr>
            </w:pPr>
            <w:r>
              <w:rPr>
                <w:rFonts w:hint="eastAsia"/>
              </w:rPr>
              <w:t>专家组审查会议结论：通过（赞成票数超过3/4及以上）</w:t>
            </w:r>
            <w:r>
              <w:rPr>
                <w:sz w:val="32"/>
                <w:szCs w:val="28"/>
              </w:rPr>
              <w:t>□</w:t>
            </w:r>
            <w:r>
              <w:rPr>
                <w:rFonts w:hint="eastAsia"/>
              </w:rPr>
              <w:t xml:space="preserve">  不通过</w:t>
            </w:r>
            <w:r>
              <w:rPr>
                <w:sz w:val="32"/>
                <w:szCs w:val="28"/>
              </w:rPr>
              <w:t>□</w:t>
            </w:r>
          </w:p>
          <w:p w14:paraId="32241C13">
            <w:pPr>
              <w:pStyle w:val="29"/>
            </w:pPr>
            <w:r>
              <w:rPr>
                <w:rFonts w:hint="eastAsia"/>
              </w:rPr>
              <w:t>审查情况说明：</w:t>
            </w:r>
          </w:p>
        </w:tc>
      </w:tr>
      <w:tr w14:paraId="40D5D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2"/>
          </w:tcPr>
          <w:p w14:paraId="274DF31D">
            <w:pPr>
              <w:pStyle w:val="29"/>
            </w:pPr>
            <w:r>
              <w:rPr>
                <w:rFonts w:hint="eastAsia"/>
              </w:rPr>
              <w:t>会议审查纪要（另附）：同时记录是否有项目名称、计划时间、技术要点的修改、以及专业交叉等。</w:t>
            </w:r>
          </w:p>
        </w:tc>
      </w:tr>
      <w:tr w14:paraId="2E02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5" w:type="dxa"/>
            <w:gridSpan w:val="2"/>
          </w:tcPr>
          <w:p w14:paraId="2024C8C9">
            <w:pPr>
              <w:pStyle w:val="29"/>
            </w:pPr>
            <w:r>
              <w:rPr>
                <w:rFonts w:hint="eastAsia"/>
              </w:rPr>
              <w:t>（分支机构名称）推荐意见：（包括专业交叉分支机构意见）</w:t>
            </w:r>
          </w:p>
          <w:p w14:paraId="36E09F56">
            <w:pPr>
              <w:pStyle w:val="29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</w:t>
            </w:r>
          </w:p>
          <w:p w14:paraId="4B457D1C">
            <w:pPr>
              <w:pStyle w:val="29"/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 xml:space="preserve">  负责人（签名）</w:t>
            </w:r>
          </w:p>
          <w:p w14:paraId="2A71CEB4">
            <w:pPr>
              <w:pStyle w:val="29"/>
              <w:ind w:firstLine="3780" w:firstLineChars="1800"/>
            </w:pPr>
          </w:p>
          <w:p w14:paraId="56AA1570">
            <w:pPr>
              <w:pStyle w:val="29"/>
            </w:pPr>
            <w:r>
              <w:rPr>
                <w:rFonts w:hint="eastAsia"/>
              </w:rPr>
              <w:t xml:space="preserve">                                                         年    月     日</w:t>
            </w:r>
          </w:p>
        </w:tc>
      </w:tr>
    </w:tbl>
    <w:p w14:paraId="69D2C7C2">
      <w:pPr>
        <w:spacing w:line="240" w:lineRule="exact"/>
      </w:pPr>
    </w:p>
    <w:p w14:paraId="1F94E633">
      <w:pPr>
        <w:adjustRightInd w:val="0"/>
        <w:snapToGrid w:val="0"/>
        <w:spacing w:line="40" w:lineRule="exact"/>
        <w:ind w:right="-51"/>
        <w:rPr>
          <w:rFonts w:ascii="仿宋" w:hAnsi="仿宋" w:eastAsia="仿宋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74" w:right="1531" w:bottom="1327" w:left="153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EB4C9">
    <w:pPr>
      <w:pStyle w:val="8"/>
      <w:spacing w:after="120"/>
      <w:jc w:val="center"/>
      <w:rPr>
        <w:sz w:val="21"/>
        <w:szCs w:val="21"/>
      </w:rPr>
    </w:pPr>
    <w:r>
      <w:rPr>
        <w:rFonts w:hint="eastAsia"/>
        <w:sz w:val="21"/>
        <w:szCs w:val="21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23</w:t>
    </w:r>
    <w:r>
      <w:rPr>
        <w:sz w:val="24"/>
        <w:szCs w:val="24"/>
      </w:rPr>
      <w:fldChar w:fldCharType="end"/>
    </w:r>
    <w:r>
      <w:rPr>
        <w:rFonts w:hint="eastAsia"/>
        <w:sz w:val="21"/>
        <w:szCs w:val="21"/>
      </w:rPr>
      <w:t>—</w:t>
    </w:r>
  </w:p>
  <w:p w14:paraId="4773F3EC">
    <w:pPr>
      <w:pStyle w:val="8"/>
      <w:spacing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32131">
    <w:pPr>
      <w:pStyle w:val="8"/>
      <w:spacing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98A88">
    <w:pPr>
      <w:pStyle w:val="8"/>
      <w:spacing w:after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E081C">
    <w:pP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2CA3E">
    <w:pPr>
      <w:pStyle w:val="9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D780B">
    <w:pPr>
      <w:pStyle w:val="9"/>
      <w:spacing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D76669"/>
    <w:multiLevelType w:val="multilevel"/>
    <w:tmpl w:val="07D76669"/>
    <w:lvl w:ilvl="0" w:tentative="0">
      <w:start w:val="1"/>
      <w:numFmt w:val="chineseCountingThousand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51"/>
        </w:tabs>
        <w:ind w:left="851" w:hanging="426"/>
      </w:pPr>
      <w:rPr>
        <w:rFonts w:hint="eastAsia"/>
      </w:rPr>
    </w:lvl>
    <w:lvl w:ilvl="2" w:tentative="0">
      <w:start w:val="1"/>
      <w:numFmt w:val="bullet"/>
      <w:lvlText w:val="①"/>
      <w:lvlJc w:val="left"/>
      <w:pPr>
        <w:tabs>
          <w:tab w:val="left" w:pos="1276"/>
        </w:tabs>
        <w:ind w:left="127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1559"/>
        </w:tabs>
        <w:ind w:left="155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1984"/>
        </w:tabs>
        <w:ind w:left="198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2409"/>
        </w:tabs>
        <w:ind w:left="240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2835"/>
        </w:tabs>
        <w:ind w:left="283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3260"/>
        </w:tabs>
        <w:ind w:left="326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3685"/>
        </w:tabs>
        <w:ind w:left="3685" w:hanging="425"/>
      </w:pPr>
      <w:rPr>
        <w:rFonts w:hint="eastAsia"/>
      </w:rPr>
    </w:lvl>
  </w:abstractNum>
  <w:abstractNum w:abstractNumId="1">
    <w:nsid w:val="254179DF"/>
    <w:multiLevelType w:val="multilevel"/>
    <w:tmpl w:val="254179DF"/>
    <w:lvl w:ilvl="0" w:tentative="0">
      <w:start w:val="1"/>
      <w:numFmt w:val="chineseCountingThousand"/>
      <w:lvlText w:val="%1."/>
      <w:lvlJc w:val="left"/>
      <w:pPr>
        <w:tabs>
          <w:tab w:val="left" w:pos="1465"/>
        </w:tabs>
        <w:ind w:left="1465" w:hanging="425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1891"/>
        </w:tabs>
        <w:ind w:left="1891" w:hanging="426"/>
      </w:pPr>
      <w:rPr>
        <w:rFonts w:hint="eastAsia"/>
      </w:rPr>
    </w:lvl>
    <w:lvl w:ilvl="2" w:tentative="0">
      <w:start w:val="1"/>
      <w:numFmt w:val="bullet"/>
      <w:pStyle w:val="4"/>
      <w:lvlText w:val="①"/>
      <w:lvlJc w:val="left"/>
      <w:pPr>
        <w:tabs>
          <w:tab w:val="left" w:pos="2316"/>
        </w:tabs>
        <w:ind w:left="2316" w:hanging="425"/>
      </w:pPr>
      <w:rPr>
        <w:rFonts w:hint="eastAsia" w:ascii="宋体" w:eastAsia="宋体"/>
        <w:color w:val="auto"/>
      </w:rPr>
    </w:lvl>
    <w:lvl w:ilvl="3" w:tentative="0">
      <w:start w:val="1"/>
      <w:numFmt w:val="lowerLetter"/>
      <w:lvlText w:val="%4."/>
      <w:lvlJc w:val="left"/>
      <w:pPr>
        <w:tabs>
          <w:tab w:val="left" w:pos="2599"/>
        </w:tabs>
        <w:ind w:left="2599" w:hanging="283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024"/>
        </w:tabs>
        <w:ind w:left="3024" w:hanging="425"/>
      </w:pPr>
      <w:rPr>
        <w:rFonts w:hint="eastAsia"/>
      </w:rPr>
    </w:lvl>
    <w:lvl w:ilvl="5" w:tentative="0">
      <w:start w:val="1"/>
      <w:numFmt w:val="lowerLetter"/>
      <w:lvlText w:val="%6."/>
      <w:lvlJc w:val="left"/>
      <w:pPr>
        <w:tabs>
          <w:tab w:val="left" w:pos="3449"/>
        </w:tabs>
        <w:ind w:left="3449" w:hanging="425"/>
      </w:pPr>
      <w:rPr>
        <w:rFonts w:hint="eastAsia"/>
      </w:rPr>
    </w:lvl>
    <w:lvl w:ilvl="6" w:tentative="0">
      <w:start w:val="1"/>
      <w:numFmt w:val="lowerRoman"/>
      <w:lvlText w:val="%7."/>
      <w:lvlJc w:val="left"/>
      <w:pPr>
        <w:tabs>
          <w:tab w:val="left" w:pos="3875"/>
        </w:tabs>
        <w:ind w:left="3875" w:hanging="426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4300"/>
        </w:tabs>
        <w:ind w:left="4300" w:hanging="425"/>
      </w:pPr>
      <w:rPr>
        <w:rFonts w:hint="eastAsia"/>
      </w:rPr>
    </w:lvl>
    <w:lvl w:ilvl="8" w:tentative="0">
      <w:start w:val="1"/>
      <w:numFmt w:val="lowerRoman"/>
      <w:lvlText w:val="%9."/>
      <w:lvlJc w:val="left"/>
      <w:pPr>
        <w:tabs>
          <w:tab w:val="left" w:pos="4725"/>
        </w:tabs>
        <w:ind w:left="4725" w:hanging="42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yYWMxYjk2YzlhN2JjMDhiYTM0ZWIxMDM4MzRkMmQifQ=="/>
  </w:docVars>
  <w:rsids>
    <w:rsidRoot w:val="00B9452F"/>
    <w:rsid w:val="000004B6"/>
    <w:rsid w:val="00000BED"/>
    <w:rsid w:val="00020F69"/>
    <w:rsid w:val="000272EF"/>
    <w:rsid w:val="00040F0B"/>
    <w:rsid w:val="00052365"/>
    <w:rsid w:val="000543E9"/>
    <w:rsid w:val="000559AA"/>
    <w:rsid w:val="0006171C"/>
    <w:rsid w:val="00072A35"/>
    <w:rsid w:val="0009002C"/>
    <w:rsid w:val="00094896"/>
    <w:rsid w:val="000968BC"/>
    <w:rsid w:val="000A2B8F"/>
    <w:rsid w:val="000C1A6C"/>
    <w:rsid w:val="000C53C0"/>
    <w:rsid w:val="000D2E39"/>
    <w:rsid w:val="000F0224"/>
    <w:rsid w:val="000F2703"/>
    <w:rsid w:val="000F5571"/>
    <w:rsid w:val="000F5C93"/>
    <w:rsid w:val="000F5FA5"/>
    <w:rsid w:val="00104108"/>
    <w:rsid w:val="00155B22"/>
    <w:rsid w:val="00161144"/>
    <w:rsid w:val="00187A24"/>
    <w:rsid w:val="00187F25"/>
    <w:rsid w:val="00191133"/>
    <w:rsid w:val="00192112"/>
    <w:rsid w:val="001B6BFD"/>
    <w:rsid w:val="001C1039"/>
    <w:rsid w:val="001C1E5E"/>
    <w:rsid w:val="001C7446"/>
    <w:rsid w:val="001E0F27"/>
    <w:rsid w:val="001E74B0"/>
    <w:rsid w:val="001F0D94"/>
    <w:rsid w:val="001F198F"/>
    <w:rsid w:val="00223326"/>
    <w:rsid w:val="002249DD"/>
    <w:rsid w:val="0022539A"/>
    <w:rsid w:val="00256BCF"/>
    <w:rsid w:val="002570F1"/>
    <w:rsid w:val="00261537"/>
    <w:rsid w:val="00264333"/>
    <w:rsid w:val="00265889"/>
    <w:rsid w:val="00271500"/>
    <w:rsid w:val="00271C2A"/>
    <w:rsid w:val="0029088D"/>
    <w:rsid w:val="002A7433"/>
    <w:rsid w:val="002A7734"/>
    <w:rsid w:val="002B389D"/>
    <w:rsid w:val="002F7092"/>
    <w:rsid w:val="003063AC"/>
    <w:rsid w:val="00312131"/>
    <w:rsid w:val="00312D52"/>
    <w:rsid w:val="00317A16"/>
    <w:rsid w:val="00320DC7"/>
    <w:rsid w:val="00325A23"/>
    <w:rsid w:val="0033356A"/>
    <w:rsid w:val="0033417B"/>
    <w:rsid w:val="0034402E"/>
    <w:rsid w:val="00344927"/>
    <w:rsid w:val="00360ED4"/>
    <w:rsid w:val="003848BD"/>
    <w:rsid w:val="00391AD5"/>
    <w:rsid w:val="00397560"/>
    <w:rsid w:val="003A125F"/>
    <w:rsid w:val="003A38CD"/>
    <w:rsid w:val="003C3B08"/>
    <w:rsid w:val="003C4903"/>
    <w:rsid w:val="003C775D"/>
    <w:rsid w:val="003D4FF6"/>
    <w:rsid w:val="003D5350"/>
    <w:rsid w:val="003E4DF2"/>
    <w:rsid w:val="003E6C43"/>
    <w:rsid w:val="003F3853"/>
    <w:rsid w:val="00416BA0"/>
    <w:rsid w:val="00436495"/>
    <w:rsid w:val="004578EF"/>
    <w:rsid w:val="0047575C"/>
    <w:rsid w:val="0048328C"/>
    <w:rsid w:val="004A536B"/>
    <w:rsid w:val="004C3EF6"/>
    <w:rsid w:val="004D46D5"/>
    <w:rsid w:val="004E11F9"/>
    <w:rsid w:val="004F12ED"/>
    <w:rsid w:val="004F4E65"/>
    <w:rsid w:val="005045CF"/>
    <w:rsid w:val="0050720C"/>
    <w:rsid w:val="0052508D"/>
    <w:rsid w:val="00536A09"/>
    <w:rsid w:val="00545050"/>
    <w:rsid w:val="0054643F"/>
    <w:rsid w:val="00546452"/>
    <w:rsid w:val="00550ECD"/>
    <w:rsid w:val="00552459"/>
    <w:rsid w:val="005559D6"/>
    <w:rsid w:val="00565827"/>
    <w:rsid w:val="00570663"/>
    <w:rsid w:val="00571FBE"/>
    <w:rsid w:val="0057446E"/>
    <w:rsid w:val="00574A99"/>
    <w:rsid w:val="005804E5"/>
    <w:rsid w:val="00581849"/>
    <w:rsid w:val="00585A88"/>
    <w:rsid w:val="005B0BCA"/>
    <w:rsid w:val="005B3F47"/>
    <w:rsid w:val="005B464C"/>
    <w:rsid w:val="005B48E4"/>
    <w:rsid w:val="005B4F86"/>
    <w:rsid w:val="005C3AA3"/>
    <w:rsid w:val="005E0FBF"/>
    <w:rsid w:val="005E104B"/>
    <w:rsid w:val="005E523E"/>
    <w:rsid w:val="005F4691"/>
    <w:rsid w:val="006159DF"/>
    <w:rsid w:val="0062083D"/>
    <w:rsid w:val="00620A41"/>
    <w:rsid w:val="00632A01"/>
    <w:rsid w:val="00633AEF"/>
    <w:rsid w:val="00650324"/>
    <w:rsid w:val="006654BA"/>
    <w:rsid w:val="0067089F"/>
    <w:rsid w:val="00687620"/>
    <w:rsid w:val="006B319F"/>
    <w:rsid w:val="006B7CE9"/>
    <w:rsid w:val="006C57BB"/>
    <w:rsid w:val="006C79C0"/>
    <w:rsid w:val="006D0556"/>
    <w:rsid w:val="006D13FB"/>
    <w:rsid w:val="006D328B"/>
    <w:rsid w:val="006D7385"/>
    <w:rsid w:val="006D7F8A"/>
    <w:rsid w:val="006E010B"/>
    <w:rsid w:val="006E19BC"/>
    <w:rsid w:val="006E1A51"/>
    <w:rsid w:val="006E73A6"/>
    <w:rsid w:val="006F09B8"/>
    <w:rsid w:val="006F0B24"/>
    <w:rsid w:val="006F0D31"/>
    <w:rsid w:val="00707336"/>
    <w:rsid w:val="00712728"/>
    <w:rsid w:val="00714431"/>
    <w:rsid w:val="00731C55"/>
    <w:rsid w:val="007354C0"/>
    <w:rsid w:val="00762CA4"/>
    <w:rsid w:val="00763A36"/>
    <w:rsid w:val="00771132"/>
    <w:rsid w:val="007724B9"/>
    <w:rsid w:val="00785EFE"/>
    <w:rsid w:val="0078789E"/>
    <w:rsid w:val="007979C2"/>
    <w:rsid w:val="00797F7C"/>
    <w:rsid w:val="007C1BAF"/>
    <w:rsid w:val="007C2F1F"/>
    <w:rsid w:val="007D255B"/>
    <w:rsid w:val="007D4AB0"/>
    <w:rsid w:val="007E19D6"/>
    <w:rsid w:val="007E2345"/>
    <w:rsid w:val="007F2806"/>
    <w:rsid w:val="007F72D9"/>
    <w:rsid w:val="00804C79"/>
    <w:rsid w:val="0080658C"/>
    <w:rsid w:val="00806D77"/>
    <w:rsid w:val="00812D12"/>
    <w:rsid w:val="00813C40"/>
    <w:rsid w:val="00845C7B"/>
    <w:rsid w:val="00861DDD"/>
    <w:rsid w:val="008620CF"/>
    <w:rsid w:val="008641A9"/>
    <w:rsid w:val="00865820"/>
    <w:rsid w:val="00865890"/>
    <w:rsid w:val="00871DC3"/>
    <w:rsid w:val="00881066"/>
    <w:rsid w:val="00886777"/>
    <w:rsid w:val="008B67FC"/>
    <w:rsid w:val="008B717A"/>
    <w:rsid w:val="008C05A2"/>
    <w:rsid w:val="008C3E2C"/>
    <w:rsid w:val="008E4F66"/>
    <w:rsid w:val="00902E97"/>
    <w:rsid w:val="00906529"/>
    <w:rsid w:val="00912FF8"/>
    <w:rsid w:val="009146E7"/>
    <w:rsid w:val="009155F6"/>
    <w:rsid w:val="0092207F"/>
    <w:rsid w:val="00926F98"/>
    <w:rsid w:val="009323D1"/>
    <w:rsid w:val="009326CF"/>
    <w:rsid w:val="009438BA"/>
    <w:rsid w:val="009869C9"/>
    <w:rsid w:val="009929FD"/>
    <w:rsid w:val="009A366F"/>
    <w:rsid w:val="009A7ADD"/>
    <w:rsid w:val="009B3636"/>
    <w:rsid w:val="009C3FBC"/>
    <w:rsid w:val="009C6D1C"/>
    <w:rsid w:val="009D2555"/>
    <w:rsid w:val="009D4B1E"/>
    <w:rsid w:val="009D5044"/>
    <w:rsid w:val="009E1D83"/>
    <w:rsid w:val="009F0151"/>
    <w:rsid w:val="009F40F3"/>
    <w:rsid w:val="009F4B1F"/>
    <w:rsid w:val="009F5A32"/>
    <w:rsid w:val="009F718E"/>
    <w:rsid w:val="00A13907"/>
    <w:rsid w:val="00A16FC8"/>
    <w:rsid w:val="00A20794"/>
    <w:rsid w:val="00A22C89"/>
    <w:rsid w:val="00A25EB4"/>
    <w:rsid w:val="00A32137"/>
    <w:rsid w:val="00A4359B"/>
    <w:rsid w:val="00A5182B"/>
    <w:rsid w:val="00A81B23"/>
    <w:rsid w:val="00A911AC"/>
    <w:rsid w:val="00A96032"/>
    <w:rsid w:val="00AA1B2C"/>
    <w:rsid w:val="00AB0F4E"/>
    <w:rsid w:val="00AC1EE6"/>
    <w:rsid w:val="00B04954"/>
    <w:rsid w:val="00B143D3"/>
    <w:rsid w:val="00B33D6E"/>
    <w:rsid w:val="00B400DE"/>
    <w:rsid w:val="00B4209F"/>
    <w:rsid w:val="00B74CA8"/>
    <w:rsid w:val="00B85475"/>
    <w:rsid w:val="00B867C6"/>
    <w:rsid w:val="00B8729D"/>
    <w:rsid w:val="00B9452F"/>
    <w:rsid w:val="00BA4894"/>
    <w:rsid w:val="00BA54DE"/>
    <w:rsid w:val="00BB1DF6"/>
    <w:rsid w:val="00BB2E5D"/>
    <w:rsid w:val="00BB51BF"/>
    <w:rsid w:val="00BC4282"/>
    <w:rsid w:val="00BC545B"/>
    <w:rsid w:val="00BC5F23"/>
    <w:rsid w:val="00BE13E8"/>
    <w:rsid w:val="00BE4269"/>
    <w:rsid w:val="00BE6DD5"/>
    <w:rsid w:val="00C02500"/>
    <w:rsid w:val="00C21E52"/>
    <w:rsid w:val="00C3634D"/>
    <w:rsid w:val="00C43B30"/>
    <w:rsid w:val="00C47004"/>
    <w:rsid w:val="00C5303F"/>
    <w:rsid w:val="00C54F0D"/>
    <w:rsid w:val="00C61F87"/>
    <w:rsid w:val="00C643AA"/>
    <w:rsid w:val="00C67A98"/>
    <w:rsid w:val="00C752B1"/>
    <w:rsid w:val="00C82565"/>
    <w:rsid w:val="00CB1165"/>
    <w:rsid w:val="00CB48DD"/>
    <w:rsid w:val="00CB4F36"/>
    <w:rsid w:val="00CB7528"/>
    <w:rsid w:val="00CC04B9"/>
    <w:rsid w:val="00CC0886"/>
    <w:rsid w:val="00CC4C57"/>
    <w:rsid w:val="00CD516E"/>
    <w:rsid w:val="00CE06FA"/>
    <w:rsid w:val="00D0297E"/>
    <w:rsid w:val="00D03355"/>
    <w:rsid w:val="00D207DA"/>
    <w:rsid w:val="00D26AB7"/>
    <w:rsid w:val="00D351F2"/>
    <w:rsid w:val="00D4750D"/>
    <w:rsid w:val="00D525DF"/>
    <w:rsid w:val="00D56218"/>
    <w:rsid w:val="00D632BD"/>
    <w:rsid w:val="00D85584"/>
    <w:rsid w:val="00DB23AA"/>
    <w:rsid w:val="00DB5791"/>
    <w:rsid w:val="00DD561F"/>
    <w:rsid w:val="00DE144D"/>
    <w:rsid w:val="00DE7037"/>
    <w:rsid w:val="00DF2683"/>
    <w:rsid w:val="00DF2F17"/>
    <w:rsid w:val="00DF45CB"/>
    <w:rsid w:val="00DF64DE"/>
    <w:rsid w:val="00E259BF"/>
    <w:rsid w:val="00E50BDB"/>
    <w:rsid w:val="00E73152"/>
    <w:rsid w:val="00E81C79"/>
    <w:rsid w:val="00E8558A"/>
    <w:rsid w:val="00E85E62"/>
    <w:rsid w:val="00E945F0"/>
    <w:rsid w:val="00E976B2"/>
    <w:rsid w:val="00EA0E56"/>
    <w:rsid w:val="00EA6A63"/>
    <w:rsid w:val="00EB0E00"/>
    <w:rsid w:val="00EC0CC1"/>
    <w:rsid w:val="00EC177A"/>
    <w:rsid w:val="00EC1E85"/>
    <w:rsid w:val="00EC297B"/>
    <w:rsid w:val="00ED5B11"/>
    <w:rsid w:val="00ED7F14"/>
    <w:rsid w:val="00EE0720"/>
    <w:rsid w:val="00EE31C2"/>
    <w:rsid w:val="00EE3A06"/>
    <w:rsid w:val="00EE400B"/>
    <w:rsid w:val="00F06D98"/>
    <w:rsid w:val="00F11FF7"/>
    <w:rsid w:val="00F14A18"/>
    <w:rsid w:val="00F31030"/>
    <w:rsid w:val="00F313D4"/>
    <w:rsid w:val="00F32C0D"/>
    <w:rsid w:val="00F401E2"/>
    <w:rsid w:val="00F40B9B"/>
    <w:rsid w:val="00F4498B"/>
    <w:rsid w:val="00F46F3D"/>
    <w:rsid w:val="00F630F6"/>
    <w:rsid w:val="00F663E0"/>
    <w:rsid w:val="00F71864"/>
    <w:rsid w:val="00F72B4E"/>
    <w:rsid w:val="00F8231A"/>
    <w:rsid w:val="00F84F07"/>
    <w:rsid w:val="00F9183A"/>
    <w:rsid w:val="00FA5681"/>
    <w:rsid w:val="00FB251E"/>
    <w:rsid w:val="00FC0FCD"/>
    <w:rsid w:val="00FC7DDC"/>
    <w:rsid w:val="00FD18EF"/>
    <w:rsid w:val="00FD3C88"/>
    <w:rsid w:val="00FF570A"/>
    <w:rsid w:val="01771108"/>
    <w:rsid w:val="05885525"/>
    <w:rsid w:val="05F46B26"/>
    <w:rsid w:val="070B0C52"/>
    <w:rsid w:val="0914267E"/>
    <w:rsid w:val="0AD44B00"/>
    <w:rsid w:val="0BD75BB1"/>
    <w:rsid w:val="0CCD78EC"/>
    <w:rsid w:val="12B273DC"/>
    <w:rsid w:val="14262167"/>
    <w:rsid w:val="14D12668"/>
    <w:rsid w:val="152C62EF"/>
    <w:rsid w:val="18AA0E59"/>
    <w:rsid w:val="1996059C"/>
    <w:rsid w:val="1A04348F"/>
    <w:rsid w:val="1AD8663B"/>
    <w:rsid w:val="1C75202C"/>
    <w:rsid w:val="1ED406ED"/>
    <w:rsid w:val="20EC1957"/>
    <w:rsid w:val="23346E68"/>
    <w:rsid w:val="2466492D"/>
    <w:rsid w:val="25494FD2"/>
    <w:rsid w:val="26784E2E"/>
    <w:rsid w:val="26E1123A"/>
    <w:rsid w:val="272876E6"/>
    <w:rsid w:val="30B97F63"/>
    <w:rsid w:val="30EA7319"/>
    <w:rsid w:val="3100779D"/>
    <w:rsid w:val="3699408D"/>
    <w:rsid w:val="37116343"/>
    <w:rsid w:val="37BF7306"/>
    <w:rsid w:val="389D7F0B"/>
    <w:rsid w:val="39736B31"/>
    <w:rsid w:val="3D0F3A89"/>
    <w:rsid w:val="3DF338D5"/>
    <w:rsid w:val="3F5B696E"/>
    <w:rsid w:val="413C257F"/>
    <w:rsid w:val="416772D8"/>
    <w:rsid w:val="43CA157C"/>
    <w:rsid w:val="45230F44"/>
    <w:rsid w:val="4BCC5B25"/>
    <w:rsid w:val="4FBD66CF"/>
    <w:rsid w:val="53D11AC6"/>
    <w:rsid w:val="568A277B"/>
    <w:rsid w:val="57ED328B"/>
    <w:rsid w:val="599F5EF2"/>
    <w:rsid w:val="59E3366A"/>
    <w:rsid w:val="5C4D2995"/>
    <w:rsid w:val="5D6733A5"/>
    <w:rsid w:val="5DFF45E8"/>
    <w:rsid w:val="60294E4C"/>
    <w:rsid w:val="61DD423B"/>
    <w:rsid w:val="62EC076F"/>
    <w:rsid w:val="634E6EFD"/>
    <w:rsid w:val="671464E6"/>
    <w:rsid w:val="67177379"/>
    <w:rsid w:val="676A3C9E"/>
    <w:rsid w:val="6C195BE4"/>
    <w:rsid w:val="6C4367BB"/>
    <w:rsid w:val="6FC65B63"/>
    <w:rsid w:val="72004A0C"/>
    <w:rsid w:val="74857159"/>
    <w:rsid w:val="784C3D32"/>
    <w:rsid w:val="79180E4D"/>
    <w:rsid w:val="79EC7F7E"/>
    <w:rsid w:val="7C2868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Cs/>
      <w:kern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outlineLvl w:val="1"/>
    </w:pPr>
    <w:rPr>
      <w:rFonts w:ascii="Arial" w:hAnsi="Arial"/>
      <w:bCs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2"/>
      </w:numPr>
      <w:outlineLvl w:val="2"/>
    </w:pPr>
    <w:rPr>
      <w:bCs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sz w:val="24"/>
    </w:rPr>
  </w:style>
  <w:style w:type="paragraph" w:styleId="6">
    <w:name w:val="Plain Text"/>
    <w:basedOn w:val="1"/>
    <w:autoRedefine/>
    <w:unhideWhenUsed/>
    <w:qFormat/>
    <w:uiPriority w:val="99"/>
    <w:rPr>
      <w:rFonts w:ascii="宋体" w:hAnsi="Courier New"/>
      <w:szCs w:val="21"/>
    </w:rPr>
  </w:style>
  <w:style w:type="paragraph" w:styleId="7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Subtitle"/>
    <w:basedOn w:val="1"/>
    <w:next w:val="1"/>
    <w:qFormat/>
    <w:uiPriority w:val="11"/>
    <w:pPr>
      <w:spacing w:before="120" w:after="60"/>
      <w:jc w:val="center"/>
      <w:outlineLvl w:val="1"/>
    </w:pPr>
    <w:rPr>
      <w:rFonts w:ascii="Calibri" w:hAnsi="Calibri"/>
      <w:b/>
      <w:bCs/>
      <w:kern w:val="28"/>
      <w:szCs w:val="32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Lines="5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1"/>
    <w:next w:val="1"/>
    <w:autoRedefine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</w:rPr>
  </w:style>
  <w:style w:type="table" w:styleId="15">
    <w:name w:val="Table Grid"/>
    <w:basedOn w:val="1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标题1"/>
    <w:basedOn w:val="1"/>
    <w:link w:val="22"/>
    <w:autoRedefine/>
    <w:qFormat/>
    <w:uiPriority w:val="0"/>
    <w:pPr>
      <w:widowControl/>
      <w:spacing w:beforeLines="50" w:afterLines="50" w:line="360" w:lineRule="auto"/>
      <w:jc w:val="center"/>
    </w:pPr>
    <w:rPr>
      <w:rFonts w:ascii="黑体" w:hAnsi="黑体" w:eastAsia="黑体" w:cs="宋体"/>
      <w:b/>
      <w:bCs/>
      <w:color w:val="000000"/>
      <w:kern w:val="0"/>
      <w:sz w:val="28"/>
      <w:szCs w:val="28"/>
    </w:rPr>
  </w:style>
  <w:style w:type="paragraph" w:customStyle="1" w:styleId="20">
    <w:name w:val="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1">
    <w:name w:val="发文正文"/>
    <w:basedOn w:val="1"/>
    <w:autoRedefine/>
    <w:qFormat/>
    <w:uiPriority w:val="0"/>
    <w:pPr>
      <w:widowControl/>
      <w:suppressAutoHyphens/>
      <w:autoSpaceDN w:val="0"/>
      <w:spacing w:line="680" w:lineRule="exact"/>
      <w:textAlignment w:val="baseline"/>
    </w:pPr>
    <w:rPr>
      <w:rFonts w:ascii="仿宋_GB2312" w:hAnsi="仿宋_GB2312" w:eastAsia="仿宋_GB2312" w:cs="宋体"/>
      <w:kern w:val="0"/>
      <w:sz w:val="32"/>
      <w:szCs w:val="20"/>
    </w:rPr>
  </w:style>
  <w:style w:type="character" w:customStyle="1" w:styleId="22">
    <w:name w:val="标题1 Char"/>
    <w:basedOn w:val="16"/>
    <w:link w:val="19"/>
    <w:autoRedefine/>
    <w:qFormat/>
    <w:uiPriority w:val="0"/>
    <w:rPr>
      <w:rFonts w:ascii="黑体" w:hAnsi="黑体" w:eastAsia="黑体" w:cs="宋体"/>
      <w:b/>
      <w:bCs/>
      <w:color w:val="000000"/>
      <w:sz w:val="28"/>
      <w:szCs w:val="28"/>
    </w:rPr>
  </w:style>
  <w:style w:type="character" w:customStyle="1" w:styleId="23">
    <w:name w:val="页脚 Char"/>
    <w:basedOn w:val="16"/>
    <w:link w:val="8"/>
    <w:autoRedefine/>
    <w:qFormat/>
    <w:uiPriority w:val="99"/>
    <w:rPr>
      <w:kern w:val="2"/>
      <w:sz w:val="18"/>
      <w:szCs w:val="18"/>
    </w:rPr>
  </w:style>
  <w:style w:type="character" w:customStyle="1" w:styleId="24">
    <w:name w:val="页眉 Char"/>
    <w:basedOn w:val="16"/>
    <w:link w:val="9"/>
    <w:autoRedefine/>
    <w:qFormat/>
    <w:uiPriority w:val="99"/>
    <w:rPr>
      <w:kern w:val="2"/>
      <w:sz w:val="18"/>
      <w:szCs w:val="18"/>
    </w:rPr>
  </w:style>
  <w:style w:type="paragraph" w:customStyle="1" w:styleId="25">
    <w:name w:val="4正文"/>
    <w:basedOn w:val="26"/>
    <w:autoRedefine/>
    <w:qFormat/>
    <w:uiPriority w:val="0"/>
    <w:pPr>
      <w:tabs>
        <w:tab w:val="left" w:pos="1961"/>
      </w:tabs>
      <w:spacing w:beforeLines="0"/>
    </w:pPr>
  </w:style>
  <w:style w:type="paragraph" w:customStyle="1" w:styleId="26">
    <w:name w:val="3正文"/>
    <w:basedOn w:val="1"/>
    <w:autoRedefine/>
    <w:qFormat/>
    <w:uiPriority w:val="0"/>
    <w:pPr>
      <w:tabs>
        <w:tab w:val="left" w:pos="1961"/>
      </w:tabs>
      <w:spacing w:beforeLines="50" w:line="360" w:lineRule="auto"/>
      <w:ind w:firstLine="200" w:firstLineChars="200"/>
      <w:jc w:val="left"/>
      <w:textAlignment w:val="bottom"/>
    </w:pPr>
    <w:rPr>
      <w:rFonts w:hAnsi="宋体"/>
      <w:sz w:val="22"/>
      <w:szCs w:val="22"/>
    </w:rPr>
  </w:style>
  <w:style w:type="paragraph" w:customStyle="1" w:styleId="27">
    <w:name w:val="p0"/>
    <w:basedOn w:val="1"/>
    <w:autoRedefine/>
    <w:qFormat/>
    <w:uiPriority w:val="0"/>
    <w:pPr>
      <w:widowControl/>
    </w:pPr>
    <w:rPr>
      <w:rFonts w:ascii="Calibri" w:hAnsi="Calibri" w:cs="宋体"/>
      <w:kern w:val="0"/>
      <w:szCs w:val="21"/>
    </w:rPr>
  </w:style>
  <w:style w:type="table" w:customStyle="1" w:styleId="2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9">
    <w:name w:val="List Paragraph"/>
    <w:basedOn w:val="1"/>
    <w:autoRedefine/>
    <w:qFormat/>
    <w:uiPriority w:val="34"/>
  </w:style>
  <w:style w:type="paragraph" w:customStyle="1" w:styleId="30">
    <w:name w:val="段"/>
    <w:qFormat/>
    <w:uiPriority w:val="0"/>
    <w:pPr>
      <w:autoSpaceDE w:val="0"/>
      <w:autoSpaceDN w:val="0"/>
      <w:spacing w:line="600" w:lineRule="exact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1">
    <w:name w:val="章标题"/>
    <w:next w:val="30"/>
    <w:qFormat/>
    <w:uiPriority w:val="0"/>
    <w:pPr>
      <w:tabs>
        <w:tab w:val="left" w:pos="840"/>
      </w:tabs>
      <w:spacing w:beforeLines="50" w:afterLines="50" w:line="600" w:lineRule="exact"/>
      <w:ind w:left="840" w:hanging="42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2">
    <w:name w:val="图文字"/>
    <w:basedOn w:val="33"/>
    <w:qFormat/>
    <w:uiPriority w:val="0"/>
    <w:pPr>
      <w:jc w:val="center"/>
    </w:pPr>
    <w:rPr>
      <w:sz w:val="24"/>
      <w:szCs w:val="24"/>
    </w:rPr>
  </w:style>
  <w:style w:type="paragraph" w:customStyle="1" w:styleId="33">
    <w:name w:val="图"/>
    <w:basedOn w:val="29"/>
    <w:qFormat/>
    <w:uiPriority w:val="0"/>
    <w:pPr>
      <w:spacing w:line="300" w:lineRule="exact"/>
    </w:pPr>
    <w:rPr>
      <w:sz w:val="15"/>
      <w:szCs w:val="15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4F81BD"/>
      <w:spacing w:val="5"/>
    </w:rPr>
  </w:style>
  <w:style w:type="character" w:customStyle="1" w:styleId="35">
    <w:name w:val="不明显参考1"/>
    <w:basedOn w:val="16"/>
    <w:qFormat/>
    <w:uiPriority w:val="31"/>
    <w:rPr>
      <w:smallCaps/>
      <w:color w:val="595959"/>
    </w:rPr>
  </w:style>
  <w:style w:type="paragraph" w:customStyle="1" w:styleId="36">
    <w:name w:val="ICS"/>
    <w:basedOn w:val="37"/>
    <w:qFormat/>
    <w:uiPriority w:val="0"/>
    <w:pPr>
      <w:jc w:val="left"/>
    </w:pPr>
    <w:rPr>
      <w:rFonts w:ascii="黑体" w:eastAsia="黑体"/>
      <w:sz w:val="21"/>
    </w:rPr>
  </w:style>
  <w:style w:type="paragraph" w:customStyle="1" w:styleId="3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8">
    <w:name w:val="发布日期"/>
    <w:qFormat/>
    <w:uiPriority w:val="0"/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9">
    <w:name w:val="实施日期"/>
    <w:basedOn w:val="38"/>
    <w:qFormat/>
    <w:uiPriority w:val="0"/>
    <w:pPr>
      <w:jc w:val="right"/>
    </w:pPr>
  </w:style>
  <w:style w:type="paragraph" w:customStyle="1" w:styleId="40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line="360" w:lineRule="exact"/>
      <w:jc w:val="right"/>
      <w:textAlignment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1">
    <w:name w:val="封面标准代替信息"/>
    <w:basedOn w:val="42"/>
    <w:qFormat/>
    <w:uiPriority w:val="0"/>
    <w:pPr>
      <w:spacing w:before="0" w:line="360" w:lineRule="exact"/>
    </w:pPr>
    <w:rPr>
      <w:rFonts w:hAnsi="黑体"/>
      <w:sz w:val="21"/>
    </w:rPr>
  </w:style>
  <w:style w:type="paragraph" w:customStyle="1" w:styleId="42">
    <w:name w:val="封面标准号2"/>
    <w:basedOn w:val="40"/>
    <w:qFormat/>
    <w:uiPriority w:val="0"/>
    <w:pPr>
      <w:adjustRightInd w:val="0"/>
      <w:spacing w:before="357" w:line="280" w:lineRule="exact"/>
    </w:pPr>
  </w:style>
  <w:style w:type="paragraph" w:customStyle="1" w:styleId="43">
    <w:name w:val="发布部门TB"/>
    <w:basedOn w:val="1"/>
    <w:qFormat/>
    <w:uiPriority w:val="0"/>
    <w:pPr>
      <w:widowControl/>
      <w:spacing w:line="360" w:lineRule="exact"/>
      <w:jc w:val="center"/>
    </w:pPr>
    <w:rPr>
      <w:rFonts w:ascii="黑体" w:hAnsi="黑体" w:eastAsia="黑体"/>
      <w:spacing w:val="20"/>
      <w:w w:val="135"/>
      <w:kern w:val="0"/>
      <w:sz w:val="36"/>
      <w:szCs w:val="20"/>
    </w:rPr>
  </w:style>
  <w:style w:type="paragraph" w:customStyle="1" w:styleId="44">
    <w:name w:val="发布TB"/>
    <w:basedOn w:val="45"/>
    <w:qFormat/>
    <w:uiPriority w:val="0"/>
    <w:pPr>
      <w:ind w:left="567"/>
    </w:pPr>
  </w:style>
  <w:style w:type="paragraph" w:customStyle="1" w:styleId="45">
    <w:name w:val="发布GB"/>
    <w:basedOn w:val="5"/>
    <w:qFormat/>
    <w:uiPriority w:val="0"/>
    <w:pPr>
      <w:spacing w:line="280" w:lineRule="exact"/>
      <w:ind w:left="284"/>
    </w:pPr>
    <w:rPr>
      <w:rFonts w:ascii="黑体" w:eastAsia="黑体"/>
      <w:kern w:val="3"/>
      <w:sz w:val="28"/>
    </w:rPr>
  </w:style>
  <w:style w:type="paragraph" w:customStyle="1" w:styleId="46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47">
    <w:name w:val="封面标准英文名称"/>
    <w:qFormat/>
    <w:uiPriority w:val="0"/>
    <w:pPr>
      <w:widowControl w:val="0"/>
      <w:spacing w:before="330" w:line="400" w:lineRule="exact"/>
      <w:jc w:val="center"/>
    </w:pPr>
    <w:rPr>
      <w:rFonts w:ascii="黑体" w:hAnsi="Times New Roman" w:eastAsia="黑体" w:cs="Times New Roman"/>
      <w:sz w:val="28"/>
      <w:lang w:val="en-US" w:eastAsia="zh-CN" w:bidi="ar-SA"/>
    </w:rPr>
  </w:style>
  <w:style w:type="paragraph" w:customStyle="1" w:styleId="48">
    <w:name w:val="封面一致性程度标识"/>
    <w:qFormat/>
    <w:uiPriority w:val="0"/>
    <w:pPr>
      <w:spacing w:before="680" w:line="400" w:lineRule="exact"/>
      <w:jc w:val="center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49">
    <w:name w:val="标准书眉_偶数页"/>
    <w:basedOn w:val="50"/>
    <w:next w:val="1"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50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51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53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2</Pages>
  <Words>11454</Words>
  <Characters>11821</Characters>
  <Lines>100</Lines>
  <Paragraphs>28</Paragraphs>
  <TotalTime>48</TotalTime>
  <ScaleCrop>false</ScaleCrop>
  <LinksUpToDate>false</LinksUpToDate>
  <CharactersWithSpaces>12444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2018-06-26T18:32:00Z</dcterms:created>
  <dc:creator>胡丹蓉</dc:creator>
  <cp:lastModifiedBy>Leiothrix</cp:lastModifiedBy>
  <cp:lastPrinted>2024-12-31T02:33:00Z</cp:lastPrinted>
  <dcterms:modified xsi:type="dcterms:W3CDTF">2025-04-22T03:05:30Z</dcterms:modified>
  <dc:title>潘家铮水电科技基金理事会发文稿纸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8779F2A192004E39B143661F55F6F229_13</vt:lpwstr>
  </property>
  <property fmtid="{D5CDD505-2E9C-101B-9397-08002B2CF9AE}" pid="4" name="KSOTemplateDocerSaveRecord">
    <vt:lpwstr>eyJoZGlkIjoiZjM2YTI1ZjcwNDM4MDFmNjFjZWI5Y2UwYmE5YTU2ODAiLCJ1c2VySWQiOiI0MTA1NzYxNjkifQ==</vt:lpwstr>
  </property>
</Properties>
</file>