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F1821">
      <w:pPr>
        <w:spacing w:line="72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521D63E8">
      <w:pPr>
        <w:spacing w:line="72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2025年广东省医学会——广东省医学检验临床医学研究中心联合基金申报指南</w:t>
      </w:r>
    </w:p>
    <w:p w14:paraId="4C8EA4C8">
      <w:pPr>
        <w:spacing w:line="720" w:lineRule="exact"/>
        <w:jc w:val="center"/>
        <w:rPr>
          <w:rFonts w:hint="eastAsia" w:ascii="方正公文小标宋" w:hAnsi="方正公文小标宋" w:eastAsia="方正公文小标宋" w:cs="方正公文小标宋"/>
          <w:sz w:val="44"/>
          <w:szCs w:val="44"/>
        </w:rPr>
      </w:pPr>
    </w:p>
    <w:p w14:paraId="17545CE8">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一、基金简介</w:t>
      </w:r>
    </w:p>
    <w:p w14:paraId="1A7CF85D">
      <w:pPr>
        <w:spacing w:line="50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本基金在广东省卫生健康委指导下，由广东省医学会组织实施。</w:t>
      </w:r>
    </w:p>
    <w:p w14:paraId="4750D795">
      <w:pPr>
        <w:pStyle w:val="7"/>
        <w:widowControl/>
        <w:spacing w:beforeAutospacing="0" w:afterAutospacing="0"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二、资助</w:t>
      </w:r>
      <w:r>
        <w:rPr>
          <w:rFonts w:hint="eastAsia" w:ascii="黑体" w:hAnsi="黑体" w:eastAsia="黑体" w:cs="黑体"/>
          <w:sz w:val="32"/>
          <w:szCs w:val="32"/>
          <w:shd w:val="clear" w:color="auto" w:fill="FFFFFF"/>
        </w:rPr>
        <w:t>类别及强度</w:t>
      </w:r>
    </w:p>
    <w:p w14:paraId="036B5A21">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医学检验专项设重点和一般项目两类。</w:t>
      </w:r>
    </w:p>
    <w:p w14:paraId="486D6626">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（一）重点项目资助强度为10万/项。经费事前一次性拨付，实施周期为2年。</w:t>
      </w:r>
    </w:p>
    <w:p w14:paraId="27F4A88E">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（二）一般项目资助强度为5万/项，经费事前一次性拨付，实施周期为2年。</w:t>
      </w:r>
    </w:p>
    <w:p w14:paraId="6FF326E0">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具体项目数以评审结果为准。</w:t>
      </w:r>
    </w:p>
    <w:p w14:paraId="5E2750AA">
      <w:pPr>
        <w:spacing w:line="500" w:lineRule="exact"/>
        <w:ind w:firstLine="640" w:firstLineChars="200"/>
        <w:jc w:val="left"/>
        <w:rPr>
          <w:rFonts w:ascii="Times New Roman" w:hAnsi="Times New Roman" w:eastAsia="仿宋" w:cs="仿宋"/>
          <w:sz w:val="32"/>
          <w:szCs w:val="32"/>
        </w:rPr>
      </w:pPr>
      <w:r>
        <w:rPr>
          <w:rFonts w:hint="eastAsia" w:ascii="黑体" w:hAnsi="黑体" w:eastAsia="黑体" w:cs="黑体"/>
          <w:sz w:val="32"/>
          <w:szCs w:val="32"/>
        </w:rPr>
        <w:t>三、预期效益及成果要求</w:t>
      </w:r>
    </w:p>
    <w:p w14:paraId="254E7C2D">
      <w:pPr>
        <w:spacing w:line="500" w:lineRule="exact"/>
        <w:ind w:firstLine="640" w:firstLineChars="200"/>
        <w:jc w:val="left"/>
        <w:rPr>
          <w:rFonts w:ascii="Times New Roman" w:hAnsi="Times New Roman" w:eastAsia="仿宋" w:cs="仿宋"/>
          <w:sz w:val="32"/>
          <w:szCs w:val="32"/>
        </w:rPr>
      </w:pPr>
      <w:r>
        <w:rPr>
          <w:rFonts w:hint="eastAsia" w:ascii="Times New Roman" w:hAnsi="Times New Roman" w:eastAsia="仿宋" w:cs="仿宋"/>
          <w:sz w:val="32"/>
          <w:szCs w:val="32"/>
        </w:rPr>
        <w:t>（一）在</w:t>
      </w:r>
      <w:r>
        <w:rPr>
          <w:rFonts w:hint="eastAsia" w:ascii="Times New Roman" w:hAnsi="Times New Roman" w:eastAsia="仿宋" w:cs="仿宋"/>
          <w:sz w:val="32"/>
          <w:szCs w:val="32"/>
          <w:shd w:val="clear" w:color="auto" w:fill="FFFFFF"/>
        </w:rPr>
        <w:t>检验医学领域</w:t>
      </w:r>
      <w:r>
        <w:rPr>
          <w:rFonts w:hint="eastAsia" w:ascii="Times New Roman" w:hAnsi="Times New Roman" w:eastAsia="仿宋" w:cs="仿宋"/>
          <w:sz w:val="32"/>
          <w:szCs w:val="32"/>
        </w:rPr>
        <w:t>的临床研究中取得新突破，</w:t>
      </w:r>
      <w:r>
        <w:rPr>
          <w:rFonts w:ascii="Times New Roman" w:hAnsi="Times New Roman" w:eastAsia="仿宋" w:cs="仿宋"/>
          <w:sz w:val="32"/>
          <w:szCs w:val="32"/>
        </w:rPr>
        <w:t>促进检验新标志物发现、新技术研发、新产品转化落地、检验大数据与人工智能、标准化路径的形成等，</w:t>
      </w:r>
      <w:r>
        <w:rPr>
          <w:rFonts w:hint="eastAsia" w:ascii="Times New Roman" w:hAnsi="Times New Roman" w:eastAsia="仿宋" w:cs="仿宋"/>
          <w:sz w:val="32"/>
          <w:szCs w:val="32"/>
        </w:rPr>
        <w:t>推动</w:t>
      </w:r>
      <w:r>
        <w:rPr>
          <w:rFonts w:ascii="Times New Roman" w:hAnsi="Times New Roman" w:eastAsia="仿宋" w:cs="仿宋"/>
          <w:sz w:val="32"/>
          <w:szCs w:val="32"/>
        </w:rPr>
        <w:t>医学检验学科</w:t>
      </w:r>
      <w:r>
        <w:rPr>
          <w:rFonts w:hint="eastAsia" w:ascii="Times New Roman" w:hAnsi="Times New Roman" w:eastAsia="仿宋" w:cs="仿宋"/>
          <w:sz w:val="32"/>
          <w:szCs w:val="32"/>
        </w:rPr>
        <w:t>高质量发展。</w:t>
      </w:r>
    </w:p>
    <w:p w14:paraId="4EFE8BD6">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sz w:val="32"/>
          <w:szCs w:val="32"/>
          <w:shd w:val="clear" w:color="auto" w:fill="FFFFFF"/>
        </w:rPr>
        <w:t>（二）</w:t>
      </w:r>
      <w:r>
        <w:rPr>
          <w:rFonts w:hint="eastAsia" w:ascii="Times New Roman" w:hAnsi="Times New Roman" w:eastAsia="仿宋" w:cs="仿宋"/>
          <w:color w:val="000000"/>
          <w:kern w:val="0"/>
          <w:sz w:val="32"/>
          <w:szCs w:val="32"/>
          <w:lang w:bidi="ar"/>
        </w:rPr>
        <w:t>获资金资助项目研究期结束时需按照申报时要求进行结题并提交结题报告,原则上要求申请人为第一作者或通讯作者至少发表一篇SCI收录论文，发表论文以标注基金项目为准。</w:t>
      </w:r>
    </w:p>
    <w:p w14:paraId="16476125">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color w:val="000000"/>
          <w:kern w:val="0"/>
          <w:sz w:val="32"/>
          <w:szCs w:val="32"/>
          <w:lang w:bidi="ar"/>
        </w:rPr>
        <w:t>（三）鼓励在发明专利、专著出版、软件著作、专家共识、人才培养、成果应用、新产品及新材料等方面形成多样化研究成果。</w:t>
      </w:r>
    </w:p>
    <w:p w14:paraId="4B667818">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color w:val="000000"/>
          <w:kern w:val="0"/>
          <w:sz w:val="32"/>
          <w:szCs w:val="32"/>
          <w:lang w:bidi="ar"/>
        </w:rPr>
        <w:t>（四）完成各专题和研究方向规定的成果要求。</w:t>
      </w:r>
    </w:p>
    <w:p w14:paraId="351A1EA4">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color w:val="000000"/>
          <w:kern w:val="0"/>
          <w:sz w:val="32"/>
          <w:szCs w:val="32"/>
          <w:lang w:bidi="ar"/>
        </w:rPr>
        <w:t>（五）发表成果需署名</w:t>
      </w:r>
      <w:r>
        <w:rPr>
          <w:rFonts w:hint="eastAsia" w:ascii="Times New Roman" w:hAnsi="Times New Roman" w:eastAsia="仿宋" w:cs="仿宋"/>
          <w:sz w:val="32"/>
          <w:szCs w:val="32"/>
          <w:shd w:val="clear" w:color="auto" w:fill="FFFFFF"/>
        </w:rPr>
        <w:t>广东省医学会——广东省医学检验临床医学研究中心联合基金（项目编号****）。</w:t>
      </w:r>
    </w:p>
    <w:p w14:paraId="46163EF6">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四、申报方向</w:t>
      </w:r>
    </w:p>
    <w:p w14:paraId="5E7A44D9">
      <w:pPr>
        <w:spacing w:line="500" w:lineRule="exact"/>
        <w:ind w:firstLine="640" w:firstLineChars="200"/>
        <w:jc w:val="left"/>
        <w:rPr>
          <w:rFonts w:ascii="Times New Roman" w:hAnsi="Times New Roman" w:eastAsia="仿宋" w:cs="仿宋"/>
          <w:sz w:val="32"/>
          <w:szCs w:val="32"/>
        </w:rPr>
      </w:pPr>
      <w:r>
        <w:rPr>
          <w:rFonts w:hint="eastAsia" w:ascii="Times New Roman" w:hAnsi="Times New Roman" w:eastAsia="仿宋" w:cs="仿宋"/>
          <w:sz w:val="32"/>
          <w:szCs w:val="32"/>
        </w:rPr>
        <w:t>本年度设1个专题，共5个研究方向，均为临床研究，总体情况见表1。</w:t>
      </w:r>
    </w:p>
    <w:p w14:paraId="13B01EBD">
      <w:pPr>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表1 指南研究方向及计划支持项目情况总览</w:t>
      </w:r>
    </w:p>
    <w:tbl>
      <w:tblPr>
        <w:tblStyle w:val="10"/>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497"/>
        <w:gridCol w:w="1266"/>
        <w:gridCol w:w="1059"/>
        <w:gridCol w:w="2344"/>
      </w:tblGrid>
      <w:tr w14:paraId="40DF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Align w:val="center"/>
          </w:tcPr>
          <w:p w14:paraId="6697ED55">
            <w:pPr>
              <w:spacing w:line="520" w:lineRule="exact"/>
              <w:jc w:val="center"/>
              <w:rPr>
                <w:rFonts w:hint="eastAsia" w:ascii="仿宋" w:hAnsi="仿宋" w:eastAsia="仿宋" w:cs="仿宋"/>
                <w:sz w:val="24"/>
              </w:rPr>
            </w:pPr>
            <w:r>
              <w:rPr>
                <w:rFonts w:hint="eastAsia" w:ascii="仿宋" w:hAnsi="仿宋" w:eastAsia="仿宋" w:cs="仿宋"/>
                <w:sz w:val="24"/>
              </w:rPr>
              <w:t>专题</w:t>
            </w:r>
          </w:p>
        </w:tc>
        <w:tc>
          <w:tcPr>
            <w:tcW w:w="3497" w:type="dxa"/>
            <w:vAlign w:val="center"/>
          </w:tcPr>
          <w:p w14:paraId="6D78CA51">
            <w:pPr>
              <w:spacing w:line="520" w:lineRule="exact"/>
              <w:jc w:val="center"/>
              <w:rPr>
                <w:rFonts w:hint="eastAsia" w:ascii="仿宋" w:hAnsi="仿宋" w:eastAsia="仿宋" w:cs="仿宋"/>
                <w:sz w:val="24"/>
              </w:rPr>
            </w:pPr>
            <w:r>
              <w:rPr>
                <w:rFonts w:hint="eastAsia" w:ascii="仿宋" w:hAnsi="仿宋" w:eastAsia="仿宋" w:cs="仿宋"/>
                <w:sz w:val="24"/>
              </w:rPr>
              <w:t>研究方向</w:t>
            </w:r>
          </w:p>
        </w:tc>
        <w:tc>
          <w:tcPr>
            <w:tcW w:w="1266" w:type="dxa"/>
            <w:vAlign w:val="center"/>
          </w:tcPr>
          <w:p w14:paraId="4DF6699B">
            <w:pPr>
              <w:spacing w:line="520" w:lineRule="exact"/>
              <w:jc w:val="center"/>
              <w:rPr>
                <w:rFonts w:hint="eastAsia" w:ascii="仿宋" w:hAnsi="仿宋" w:eastAsia="仿宋" w:cs="仿宋"/>
                <w:sz w:val="24"/>
              </w:rPr>
            </w:pPr>
            <w:r>
              <w:rPr>
                <w:rFonts w:hint="eastAsia" w:ascii="仿宋" w:hAnsi="仿宋" w:eastAsia="仿宋" w:cs="仿宋"/>
                <w:sz w:val="24"/>
              </w:rPr>
              <w:t>是否临床研究</w:t>
            </w:r>
          </w:p>
        </w:tc>
        <w:tc>
          <w:tcPr>
            <w:tcW w:w="1059" w:type="dxa"/>
            <w:vAlign w:val="center"/>
          </w:tcPr>
          <w:p w14:paraId="013E339B">
            <w:pPr>
              <w:spacing w:line="520" w:lineRule="exact"/>
              <w:jc w:val="center"/>
              <w:rPr>
                <w:rFonts w:hint="eastAsia" w:ascii="仿宋" w:hAnsi="仿宋" w:eastAsia="仿宋" w:cs="仿宋"/>
                <w:sz w:val="24"/>
              </w:rPr>
            </w:pPr>
            <w:r>
              <w:rPr>
                <w:rFonts w:hint="eastAsia" w:ascii="仿宋" w:hAnsi="仿宋" w:eastAsia="仿宋" w:cs="仿宋"/>
                <w:sz w:val="24"/>
              </w:rPr>
              <w:t>拟支持项目数</w:t>
            </w:r>
          </w:p>
        </w:tc>
        <w:tc>
          <w:tcPr>
            <w:tcW w:w="2344" w:type="dxa"/>
            <w:vAlign w:val="center"/>
          </w:tcPr>
          <w:p w14:paraId="4A4E820C">
            <w:pPr>
              <w:spacing w:line="520" w:lineRule="exact"/>
              <w:jc w:val="center"/>
              <w:rPr>
                <w:rFonts w:hint="eastAsia" w:ascii="仿宋" w:hAnsi="仿宋" w:eastAsia="仿宋" w:cs="仿宋"/>
                <w:sz w:val="24"/>
              </w:rPr>
            </w:pPr>
            <w:r>
              <w:rPr>
                <w:rFonts w:hint="eastAsia" w:ascii="仿宋" w:hAnsi="仿宋" w:eastAsia="仿宋" w:cs="仿宋"/>
                <w:sz w:val="24"/>
              </w:rPr>
              <w:t>资助强度</w:t>
            </w:r>
          </w:p>
        </w:tc>
      </w:tr>
      <w:tr w14:paraId="68DE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09" w:type="dxa"/>
            <w:vAlign w:val="center"/>
          </w:tcPr>
          <w:p w14:paraId="674CE5CD">
            <w:pPr>
              <w:spacing w:line="520" w:lineRule="exact"/>
              <w:jc w:val="center"/>
              <w:rPr>
                <w:rFonts w:hint="eastAsia" w:ascii="仿宋" w:hAnsi="仿宋" w:eastAsia="仿宋" w:cs="仿宋"/>
                <w:sz w:val="24"/>
              </w:rPr>
            </w:pPr>
            <w:r>
              <w:rPr>
                <w:rFonts w:hint="eastAsia" w:ascii="仿宋" w:hAnsi="仿宋" w:eastAsia="仿宋" w:cs="仿宋"/>
                <w:sz w:val="24"/>
              </w:rPr>
              <w:t>医学检验</w:t>
            </w:r>
          </w:p>
        </w:tc>
        <w:tc>
          <w:tcPr>
            <w:tcW w:w="3497" w:type="dxa"/>
            <w:vAlign w:val="center"/>
          </w:tcPr>
          <w:p w14:paraId="0C18CBA2">
            <w:pPr>
              <w:spacing w:line="520" w:lineRule="exact"/>
              <w:jc w:val="center"/>
              <w:rPr>
                <w:rFonts w:hint="eastAsia" w:ascii="仿宋" w:hAnsi="仿宋" w:eastAsia="仿宋" w:cs="仿宋"/>
                <w:sz w:val="24"/>
              </w:rPr>
            </w:pPr>
            <w:r>
              <w:rPr>
                <w:rFonts w:hint="eastAsia" w:ascii="仿宋" w:hAnsi="仿宋" w:eastAsia="仿宋" w:cs="仿宋"/>
                <w:sz w:val="24"/>
              </w:rPr>
              <w:t>检验新标志物、检验新技术、检验新产品、检验大数据与人工智能、临床检验路径</w:t>
            </w:r>
          </w:p>
        </w:tc>
        <w:tc>
          <w:tcPr>
            <w:tcW w:w="1266" w:type="dxa"/>
            <w:vAlign w:val="center"/>
          </w:tcPr>
          <w:p w14:paraId="2E48B761">
            <w:pPr>
              <w:spacing w:line="520" w:lineRule="exact"/>
              <w:jc w:val="center"/>
              <w:rPr>
                <w:rFonts w:hint="eastAsia" w:ascii="仿宋" w:hAnsi="仿宋" w:eastAsia="仿宋" w:cs="仿宋"/>
                <w:sz w:val="24"/>
              </w:rPr>
            </w:pPr>
            <w:r>
              <w:rPr>
                <w:rFonts w:hint="eastAsia" w:ascii="仿宋" w:hAnsi="仿宋" w:eastAsia="仿宋" w:cs="仿宋"/>
                <w:sz w:val="24"/>
              </w:rPr>
              <w:t>是</w:t>
            </w:r>
          </w:p>
        </w:tc>
        <w:tc>
          <w:tcPr>
            <w:tcW w:w="1059" w:type="dxa"/>
            <w:vAlign w:val="center"/>
          </w:tcPr>
          <w:p w14:paraId="36AFE08D">
            <w:pPr>
              <w:spacing w:line="520" w:lineRule="exact"/>
              <w:jc w:val="center"/>
              <w:rPr>
                <w:rFonts w:hint="eastAsia" w:ascii="仿宋" w:hAnsi="仿宋" w:eastAsia="仿宋" w:cs="仿宋"/>
                <w:sz w:val="24"/>
              </w:rPr>
            </w:pPr>
            <w:r>
              <w:rPr>
                <w:rFonts w:hint="eastAsia" w:ascii="仿宋" w:hAnsi="仿宋" w:eastAsia="仿宋" w:cs="仿宋"/>
                <w:sz w:val="24"/>
              </w:rPr>
              <w:t>16</w:t>
            </w:r>
          </w:p>
        </w:tc>
        <w:tc>
          <w:tcPr>
            <w:tcW w:w="2344" w:type="dxa"/>
            <w:vAlign w:val="center"/>
          </w:tcPr>
          <w:p w14:paraId="144652AC">
            <w:pPr>
              <w:spacing w:line="520" w:lineRule="exact"/>
              <w:jc w:val="center"/>
              <w:rPr>
                <w:rFonts w:hint="eastAsia" w:ascii="仿宋" w:hAnsi="仿宋" w:eastAsia="仿宋" w:cs="仿宋"/>
                <w:sz w:val="24"/>
              </w:rPr>
            </w:pPr>
            <w:r>
              <w:rPr>
                <w:rFonts w:hint="eastAsia" w:ascii="仿宋" w:hAnsi="仿宋" w:eastAsia="仿宋" w:cs="仿宋"/>
                <w:sz w:val="24"/>
              </w:rPr>
              <w:t>5万、10万</w:t>
            </w:r>
          </w:p>
        </w:tc>
      </w:tr>
    </w:tbl>
    <w:p w14:paraId="346E88AF">
      <w:pPr>
        <w:spacing w:line="560" w:lineRule="exact"/>
        <w:jc w:val="left"/>
        <w:rPr>
          <w:rFonts w:ascii="Times New Roman" w:hAnsi="Times New Roman" w:eastAsia="黑体" w:cs="黑体"/>
          <w:b/>
          <w:bCs/>
          <w:sz w:val="32"/>
          <w:szCs w:val="32"/>
        </w:rPr>
      </w:pPr>
    </w:p>
    <w:p w14:paraId="0F7E6C35">
      <w:pPr>
        <w:spacing w:line="560" w:lineRule="exact"/>
        <w:jc w:val="left"/>
        <w:rPr>
          <w:rFonts w:ascii="Times New Roman" w:hAnsi="Times New Roman" w:eastAsia="黑体" w:cs="黑体"/>
          <w:b/>
          <w:bCs/>
          <w:sz w:val="32"/>
          <w:szCs w:val="32"/>
        </w:rPr>
      </w:pPr>
    </w:p>
    <w:p w14:paraId="0009DD70">
      <w:pPr>
        <w:spacing w:line="560" w:lineRule="exact"/>
        <w:jc w:val="left"/>
        <w:rPr>
          <w:rFonts w:ascii="Times New Roman" w:hAnsi="Times New Roman" w:eastAsia="黑体" w:cs="黑体"/>
          <w:b/>
          <w:bCs/>
          <w:sz w:val="32"/>
          <w:szCs w:val="32"/>
        </w:rPr>
      </w:pPr>
    </w:p>
    <w:p w14:paraId="1580BD4C">
      <w:pPr>
        <w:spacing w:line="560" w:lineRule="exact"/>
        <w:jc w:val="left"/>
        <w:rPr>
          <w:rFonts w:ascii="Times New Roman" w:hAnsi="Times New Roman" w:eastAsia="黑体" w:cs="黑体"/>
          <w:b/>
          <w:bCs/>
          <w:sz w:val="32"/>
          <w:szCs w:val="32"/>
        </w:rPr>
      </w:pPr>
    </w:p>
    <w:p w14:paraId="06EADB84">
      <w:pPr>
        <w:spacing w:line="560" w:lineRule="exact"/>
        <w:jc w:val="left"/>
        <w:rPr>
          <w:rFonts w:ascii="Times New Roman" w:hAnsi="Times New Roman" w:eastAsia="黑体" w:cs="黑体"/>
          <w:b/>
          <w:bCs/>
          <w:sz w:val="32"/>
          <w:szCs w:val="32"/>
        </w:rPr>
      </w:pPr>
    </w:p>
    <w:p w14:paraId="7AF3FBFC">
      <w:pPr>
        <w:spacing w:line="560" w:lineRule="exact"/>
        <w:jc w:val="left"/>
        <w:rPr>
          <w:rFonts w:ascii="Times New Roman" w:hAnsi="Times New Roman" w:eastAsia="黑体" w:cs="黑体"/>
          <w:b/>
          <w:bCs/>
          <w:sz w:val="32"/>
          <w:szCs w:val="32"/>
        </w:rPr>
      </w:pPr>
    </w:p>
    <w:p w14:paraId="7D16E08F">
      <w:pPr>
        <w:spacing w:line="560" w:lineRule="exact"/>
        <w:jc w:val="left"/>
        <w:rPr>
          <w:rFonts w:ascii="Times New Roman" w:hAnsi="Times New Roman" w:eastAsia="黑体" w:cs="黑体"/>
          <w:b/>
          <w:bCs/>
          <w:sz w:val="32"/>
          <w:szCs w:val="32"/>
        </w:rPr>
      </w:pPr>
    </w:p>
    <w:p w14:paraId="71B1B8DF">
      <w:pPr>
        <w:spacing w:line="560" w:lineRule="exact"/>
        <w:jc w:val="left"/>
        <w:rPr>
          <w:rFonts w:ascii="Times New Roman" w:hAnsi="Times New Roman" w:eastAsia="黑体" w:cs="黑体"/>
          <w:b/>
          <w:bCs/>
          <w:sz w:val="32"/>
          <w:szCs w:val="32"/>
        </w:rPr>
      </w:pPr>
    </w:p>
    <w:p w14:paraId="4A0E24A5">
      <w:pPr>
        <w:spacing w:line="560" w:lineRule="exact"/>
        <w:jc w:val="left"/>
        <w:rPr>
          <w:rFonts w:ascii="Times New Roman" w:hAnsi="Times New Roman" w:eastAsia="黑体" w:cs="黑体"/>
          <w:b/>
          <w:bCs/>
          <w:sz w:val="32"/>
          <w:szCs w:val="32"/>
        </w:rPr>
      </w:pPr>
    </w:p>
    <w:p w14:paraId="5F895864">
      <w:pPr>
        <w:rPr>
          <w:rFonts w:hint="eastAsia" w:ascii="方正公文小标宋" w:hAnsi="方正公文小标宋" w:eastAsia="方正公文小标宋" w:cs="方正公文小标宋"/>
          <w:sz w:val="32"/>
          <w:szCs w:val="32"/>
        </w:rPr>
      </w:pPr>
      <w:bookmarkStart w:id="0" w:name="_GoBack"/>
      <w:bookmarkEnd w:id="0"/>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1FCB1-C45C-45F2-B6EC-1CA2A44290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D4263AA-3C8E-47FB-AF31-A0F131BE1918}"/>
  </w:font>
  <w:font w:name="方正公文小标宋">
    <w:panose1 w:val="02000500000000000000"/>
    <w:charset w:val="86"/>
    <w:family w:val="auto"/>
    <w:pitch w:val="default"/>
    <w:sig w:usb0="A00002BF" w:usb1="38CF7CFA" w:usb2="00000016" w:usb3="00000000" w:csb0="00040001" w:csb1="00000000"/>
    <w:embedRegular r:id="rId3" w:fontKey="{91CD5DD0-A4BE-4B83-838A-B259B993C3C6}"/>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9B9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C3B61">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DC3B61">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831544"/>
    <w:rsid w:val="00031FFD"/>
    <w:rsid w:val="000F00C2"/>
    <w:rsid w:val="001053DF"/>
    <w:rsid w:val="0014599A"/>
    <w:rsid w:val="001B2A8F"/>
    <w:rsid w:val="001F3152"/>
    <w:rsid w:val="00207634"/>
    <w:rsid w:val="00214E02"/>
    <w:rsid w:val="00216F4C"/>
    <w:rsid w:val="00225C19"/>
    <w:rsid w:val="002C47D3"/>
    <w:rsid w:val="002F537E"/>
    <w:rsid w:val="00310528"/>
    <w:rsid w:val="00344CBC"/>
    <w:rsid w:val="003537C4"/>
    <w:rsid w:val="00363339"/>
    <w:rsid w:val="003E7759"/>
    <w:rsid w:val="004F5A97"/>
    <w:rsid w:val="005C7DB2"/>
    <w:rsid w:val="005D13AA"/>
    <w:rsid w:val="00625720"/>
    <w:rsid w:val="00661979"/>
    <w:rsid w:val="006C2DE4"/>
    <w:rsid w:val="0071507F"/>
    <w:rsid w:val="00755504"/>
    <w:rsid w:val="00777790"/>
    <w:rsid w:val="00831544"/>
    <w:rsid w:val="00831A68"/>
    <w:rsid w:val="008763F4"/>
    <w:rsid w:val="009F43A4"/>
    <w:rsid w:val="00A405EE"/>
    <w:rsid w:val="00A67A3A"/>
    <w:rsid w:val="00A775D9"/>
    <w:rsid w:val="00AD2D5C"/>
    <w:rsid w:val="00B47C29"/>
    <w:rsid w:val="00B92208"/>
    <w:rsid w:val="00BB6A95"/>
    <w:rsid w:val="00BF0505"/>
    <w:rsid w:val="00C300A0"/>
    <w:rsid w:val="00C464C1"/>
    <w:rsid w:val="00C533AA"/>
    <w:rsid w:val="00C91D4A"/>
    <w:rsid w:val="00D5798D"/>
    <w:rsid w:val="00DC4B0E"/>
    <w:rsid w:val="00DD417A"/>
    <w:rsid w:val="00DD55B2"/>
    <w:rsid w:val="00E83CB1"/>
    <w:rsid w:val="00E85A36"/>
    <w:rsid w:val="00F83BB9"/>
    <w:rsid w:val="00FF03D2"/>
    <w:rsid w:val="021B42CE"/>
    <w:rsid w:val="02B87C6D"/>
    <w:rsid w:val="089A0154"/>
    <w:rsid w:val="0AC37D12"/>
    <w:rsid w:val="16596377"/>
    <w:rsid w:val="16881F5D"/>
    <w:rsid w:val="185D20CD"/>
    <w:rsid w:val="1FBB6EEF"/>
    <w:rsid w:val="203221FF"/>
    <w:rsid w:val="21355709"/>
    <w:rsid w:val="225919AF"/>
    <w:rsid w:val="268667FC"/>
    <w:rsid w:val="27D537B5"/>
    <w:rsid w:val="28AF32FB"/>
    <w:rsid w:val="2ACF3114"/>
    <w:rsid w:val="2CEA6545"/>
    <w:rsid w:val="31B25364"/>
    <w:rsid w:val="31CC0C1D"/>
    <w:rsid w:val="34374729"/>
    <w:rsid w:val="34CD1F01"/>
    <w:rsid w:val="377505E3"/>
    <w:rsid w:val="381E2349"/>
    <w:rsid w:val="3CAA1BCF"/>
    <w:rsid w:val="3E111469"/>
    <w:rsid w:val="409311FD"/>
    <w:rsid w:val="416F0D24"/>
    <w:rsid w:val="421F5D05"/>
    <w:rsid w:val="43C57B39"/>
    <w:rsid w:val="45DC7F00"/>
    <w:rsid w:val="46996D9F"/>
    <w:rsid w:val="476E71B3"/>
    <w:rsid w:val="48DC2863"/>
    <w:rsid w:val="4973555D"/>
    <w:rsid w:val="4C7F228A"/>
    <w:rsid w:val="4E0458D0"/>
    <w:rsid w:val="4E7002CE"/>
    <w:rsid w:val="50574D64"/>
    <w:rsid w:val="50BE45C1"/>
    <w:rsid w:val="57D82598"/>
    <w:rsid w:val="59540D01"/>
    <w:rsid w:val="5B1B5479"/>
    <w:rsid w:val="5B3D51E8"/>
    <w:rsid w:val="5D15245E"/>
    <w:rsid w:val="5D4F4065"/>
    <w:rsid w:val="5E1542CB"/>
    <w:rsid w:val="629A3D4C"/>
    <w:rsid w:val="63674BCC"/>
    <w:rsid w:val="65834B4B"/>
    <w:rsid w:val="688C028B"/>
    <w:rsid w:val="691F2F6B"/>
    <w:rsid w:val="6AB60500"/>
    <w:rsid w:val="6BDF48A3"/>
    <w:rsid w:val="6E7E7669"/>
    <w:rsid w:val="70506012"/>
    <w:rsid w:val="7069647B"/>
    <w:rsid w:val="710022B8"/>
    <w:rsid w:val="7901256E"/>
    <w:rsid w:val="EF5DA2F2"/>
    <w:rsid w:val="FBE79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autoRedefine/>
    <w:qFormat/>
    <w:uiPriority w:val="0"/>
    <w:rPr>
      <w:rFonts w:ascii="宋体" w:hAnsi="宋体"/>
      <w:b/>
      <w:bCs/>
      <w:sz w:val="2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8"/>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Hyperlink"/>
    <w:basedOn w:val="11"/>
    <w:autoRedefine/>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3150</Words>
  <Characters>3302</Characters>
  <Lines>24</Lines>
  <Paragraphs>7</Paragraphs>
  <TotalTime>8</TotalTime>
  <ScaleCrop>false</ScaleCrop>
  <LinksUpToDate>false</LinksUpToDate>
  <CharactersWithSpaces>3370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2023-05-04T12:59:00Z</dcterms:created>
  <dc:creator>123</dc:creator>
  <cp:lastModifiedBy>lhq</cp:lastModifiedBy>
  <cp:lastPrinted>2023-11-02T15:40:00Z</cp:lastPrinted>
  <dcterms:modified xsi:type="dcterms:W3CDTF">2025-05-20T04:28:21Z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7FC1D794AA54752BDC45726694A4DBFD_43</vt:lpwstr>
  </property>
  <property fmtid="{D5CDD505-2E9C-101B-9397-08002B2CF9AE}" pid="4" name="KSOTemplateDocerSaveRecord">
    <vt:lpwstr>eyJoZGlkIjoiYzE1YTk4Y2FhNjU4OGJiMmVmMGUzNWQxZDYzNDIyMmQiLCJ1c2VySWQiOiIzMTE1NjA5NzEifQ==</vt:lpwstr>
  </property>
</Properties>
</file>