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4D14A">
      <w:pPr>
        <w:snapToGrid w:val="0"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DD3850E">
      <w:pPr>
        <w:snapToGrid w:val="0"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关于征询山东省医师协会介入放射学</w:t>
      </w:r>
    </w:p>
    <w:p w14:paraId="721DD0D5">
      <w:pPr>
        <w:snapToGrid w:val="0"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专业委员候选人的函</w:t>
      </w:r>
      <w:bookmarkEnd w:id="0"/>
    </w:p>
    <w:p w14:paraId="7CE16A1F">
      <w:pPr>
        <w:snapToGrid w:val="0"/>
        <w:spacing w:line="580" w:lineRule="exact"/>
        <w:rPr>
          <w:rFonts w:hint="eastAsia" w:ascii="仿宋_GB2312" w:eastAsia="仿宋_GB2312"/>
          <w:sz w:val="32"/>
          <w:szCs w:val="32"/>
        </w:rPr>
      </w:pPr>
    </w:p>
    <w:p w14:paraId="6EB11315">
      <w:pPr>
        <w:snapToGrid w:val="0"/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医院：</w:t>
      </w:r>
    </w:p>
    <w:p w14:paraId="1A35F528"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我会介入放射学专业委员会换届会议定于2025年7月11日在潍坊召开。现向贵单位征询第二届委员会委员候选人。</w:t>
      </w:r>
    </w:p>
    <w:p w14:paraId="6D79C19C"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候选人条件：全省二级及以上综合、专科、部队、企业及中医医疗机构中从事介入放射学、血管外科、神经介入等工作的医务人员，热心协会工作，具有中级及以上职称，年龄不超过60周岁。地区及单位学科带头人、现任科室主任热心协会工作，学术影响力突出者优先，现任科室主任和在职在任的委员会委员优先推荐。</w:t>
      </w:r>
    </w:p>
    <w:p w14:paraId="6EC10B88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176655" cy="1176655"/>
            <wp:effectExtent l="0" t="0" r="4445" b="4445"/>
            <wp:docPr id="18731269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26973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4823" cy="119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4D93">
      <w:pPr>
        <w:snapToGrid w:val="0"/>
        <w:spacing w:line="58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经筹委会讨论，拟定你院（                      ）为本届委员会委员候选人（不同意者，请等额推荐他人），并于2025年6月10日前扫码提交信息，并上传加盖公章版推荐表。委员候选人务必参会，无故不参会取消资格。</w:t>
      </w:r>
    </w:p>
    <w:p w14:paraId="1780F345">
      <w:pPr>
        <w:snapToGrid w:val="0"/>
        <w:spacing w:line="580" w:lineRule="atLeas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联系人：段会全 18560084773</w:t>
      </w:r>
    </w:p>
    <w:p w14:paraId="49016313">
      <w:pPr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山东省医师协会</w:t>
      </w:r>
    </w:p>
    <w:p w14:paraId="36DB4C47">
      <w:pPr>
        <w:ind w:firstLine="5760" w:firstLineChars="1800"/>
      </w:pPr>
      <w:r>
        <w:rPr>
          <w:rFonts w:hint="eastAsia" w:ascii="仿宋_GB2312" w:eastAsia="仿宋_GB2312"/>
          <w:sz w:val="32"/>
          <w:szCs w:val="32"/>
        </w:rPr>
        <w:t>2025年5月26日</w:t>
      </w:r>
    </w:p>
    <w:sectPr>
      <w:footerReference r:id="rId3" w:type="default"/>
      <w:pgSz w:w="11906" w:h="16838"/>
      <w:pgMar w:top="1701" w:right="1588" w:bottom="1440" w:left="1588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1"/>
        <w:szCs w:val="21"/>
      </w:rPr>
    </w:sdtEndPr>
    <w:sdtContent>
      <w:p w14:paraId="46FF1183">
        <w:pPr>
          <w:pStyle w:val="2"/>
          <w:jc w:val="center"/>
          <w:rPr>
            <w:rFonts w:hint="eastAsia"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 w14:paraId="424FA642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A0791"/>
    <w:rsid w:val="542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2025-06-03T05:59:00Z</dcterms:created>
  <dc:creator>韩枫</dc:creator>
  <cp:lastModifiedBy>韩枫</cp:lastModifiedBy>
  <dcterms:modified xsi:type="dcterms:W3CDTF">2025-06-03T05:59:43Z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31789CC69AC6491A8EA310B5457B52B6_11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