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97568">
      <w:pPr>
        <w:spacing w:line="360" w:lineRule="auto"/>
        <w:jc w:val="left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附件：</w:t>
      </w:r>
    </w:p>
    <w:p w14:paraId="0A45D0F8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 w:val="0"/>
        <w:spacing w:line="240" w:lineRule="auto"/>
        <w:ind w:left="42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lang w:val="en-US" w:eastAsia="zh-CN"/>
        </w:rPr>
        <w:t>第二届临床医生科研能力提升培训活动</w:t>
      </w:r>
    </w:p>
    <w:p w14:paraId="07EFC9A5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 w:val="0"/>
        <w:spacing w:line="240" w:lineRule="auto"/>
        <w:ind w:left="42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lang w:val="en-US" w:eastAsia="zh-CN"/>
        </w:rPr>
        <w:t>（济南站）日程安排</w:t>
      </w:r>
    </w:p>
    <w:tbl>
      <w:tblPr>
        <w:tblStyle w:val="6"/>
        <w:tblpPr w:leftFromText="180" w:rightFromText="180" w:vertAnchor="text" w:horzAnchor="page" w:tblpX="1008" w:tblpY="678"/>
        <w:tblOverlap w:val="never"/>
        <w:tblW w:w="98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4513"/>
        <w:gridCol w:w="1814"/>
        <w:gridCol w:w="52"/>
        <w:gridCol w:w="1971"/>
      </w:tblGrid>
      <w:tr w14:paraId="596E9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49" w:type="dxa"/>
            <w:vAlign w:val="center"/>
          </w:tcPr>
          <w:p w14:paraId="3512F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时间</w:t>
            </w:r>
          </w:p>
        </w:tc>
        <w:tc>
          <w:tcPr>
            <w:tcW w:w="4513" w:type="dxa"/>
            <w:vAlign w:val="center"/>
          </w:tcPr>
          <w:p w14:paraId="4EACD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  <w:t>主题</w:t>
            </w:r>
          </w:p>
        </w:tc>
        <w:tc>
          <w:tcPr>
            <w:tcW w:w="1814" w:type="dxa"/>
            <w:vAlign w:val="center"/>
          </w:tcPr>
          <w:p w14:paraId="3D854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  <w:t>讲者</w:t>
            </w:r>
          </w:p>
        </w:tc>
        <w:tc>
          <w:tcPr>
            <w:tcW w:w="2023" w:type="dxa"/>
            <w:gridSpan w:val="2"/>
            <w:vAlign w:val="center"/>
          </w:tcPr>
          <w:p w14:paraId="2196D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4"/>
                <w:szCs w:val="24"/>
              </w:rPr>
              <w:t>主持</w:t>
            </w:r>
          </w:p>
        </w:tc>
      </w:tr>
      <w:tr w14:paraId="08CD8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49" w:type="dxa"/>
            <w:vAlign w:val="center"/>
          </w:tcPr>
          <w:p w14:paraId="468DE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08:30-08:40</w:t>
            </w:r>
          </w:p>
        </w:tc>
        <w:tc>
          <w:tcPr>
            <w:tcW w:w="6327" w:type="dxa"/>
            <w:gridSpan w:val="2"/>
            <w:vAlign w:val="center"/>
          </w:tcPr>
          <w:p w14:paraId="62DC1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领导致辞</w:t>
            </w:r>
          </w:p>
        </w:tc>
        <w:tc>
          <w:tcPr>
            <w:tcW w:w="2023" w:type="dxa"/>
            <w:gridSpan w:val="2"/>
            <w:tcBorders>
              <w:bottom w:val="nil"/>
            </w:tcBorders>
            <w:vAlign w:val="center"/>
          </w:tcPr>
          <w:p w14:paraId="14DFE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 xml:space="preserve">杨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 xml:space="preserve">哲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教授</w:t>
            </w:r>
          </w:p>
        </w:tc>
      </w:tr>
      <w:tr w14:paraId="6F821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49" w:type="dxa"/>
            <w:vAlign w:val="center"/>
          </w:tcPr>
          <w:p w14:paraId="4E955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08:40-08:50</w:t>
            </w:r>
          </w:p>
        </w:tc>
        <w:tc>
          <w:tcPr>
            <w:tcW w:w="4513" w:type="dxa"/>
            <w:vAlign w:val="center"/>
          </w:tcPr>
          <w:p w14:paraId="50133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主席开场致辞</w:t>
            </w:r>
          </w:p>
        </w:tc>
        <w:tc>
          <w:tcPr>
            <w:tcW w:w="3837" w:type="dxa"/>
            <w:gridSpan w:val="3"/>
            <w:vAlign w:val="center"/>
          </w:tcPr>
          <w:p w14:paraId="3B5D7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  <w:t>哲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  <w:t>教授</w:t>
            </w:r>
          </w:p>
          <w:p w14:paraId="5266A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惠周光 教授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张小涛 教授</w:t>
            </w:r>
          </w:p>
        </w:tc>
      </w:tr>
      <w:tr w14:paraId="20EF4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49" w:type="dxa"/>
            <w:vAlign w:val="center"/>
          </w:tcPr>
          <w:p w14:paraId="4442A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08:50-09:20</w:t>
            </w:r>
          </w:p>
        </w:tc>
        <w:tc>
          <w:tcPr>
            <w:tcW w:w="4513" w:type="dxa"/>
            <w:vAlign w:val="center"/>
          </w:tcPr>
          <w:p w14:paraId="3DF94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临床研究的选题与设计</w:t>
            </w:r>
          </w:p>
        </w:tc>
        <w:tc>
          <w:tcPr>
            <w:tcW w:w="1814" w:type="dxa"/>
            <w:vAlign w:val="center"/>
          </w:tcPr>
          <w:p w14:paraId="1B7B3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惠周光 教授</w:t>
            </w:r>
          </w:p>
        </w:tc>
        <w:tc>
          <w:tcPr>
            <w:tcW w:w="2023" w:type="dxa"/>
            <w:gridSpan w:val="2"/>
            <w:vAlign w:val="center"/>
          </w:tcPr>
          <w:p w14:paraId="795D9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 xml:space="preserve">杨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 xml:space="preserve">哲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教授</w:t>
            </w:r>
          </w:p>
        </w:tc>
      </w:tr>
      <w:tr w14:paraId="0545F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549" w:type="dxa"/>
            <w:vAlign w:val="center"/>
          </w:tcPr>
          <w:p w14:paraId="2F237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0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9:20-09:50</w:t>
            </w:r>
          </w:p>
        </w:tc>
        <w:tc>
          <w:tcPr>
            <w:tcW w:w="4513" w:type="dxa"/>
            <w:vAlign w:val="center"/>
          </w:tcPr>
          <w:p w14:paraId="736BD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圆桌讨论：</w:t>
            </w:r>
          </w:p>
          <w:p w14:paraId="4E7CC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临床工作者如何从临床出发开展</w:t>
            </w:r>
          </w:p>
          <w:p w14:paraId="2BE8F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科学探索？</w:t>
            </w:r>
          </w:p>
        </w:tc>
        <w:tc>
          <w:tcPr>
            <w:tcW w:w="1814" w:type="dxa"/>
            <w:vAlign w:val="center"/>
          </w:tcPr>
          <w:p w14:paraId="2FABD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高振华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李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苓</w:t>
            </w:r>
          </w:p>
          <w:p w14:paraId="5D83F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王宝中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张腾龙</w:t>
            </w:r>
          </w:p>
        </w:tc>
        <w:tc>
          <w:tcPr>
            <w:tcW w:w="2023" w:type="dxa"/>
            <w:gridSpan w:val="2"/>
            <w:vAlign w:val="center"/>
          </w:tcPr>
          <w:p w14:paraId="56B85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张小涛 教授</w:t>
            </w:r>
          </w:p>
        </w:tc>
      </w:tr>
      <w:tr w14:paraId="31F75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49" w:type="dxa"/>
            <w:tcBorders>
              <w:top w:val="nil"/>
            </w:tcBorders>
            <w:vAlign w:val="center"/>
          </w:tcPr>
          <w:p w14:paraId="02F8F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09:50-10:20</w:t>
            </w:r>
          </w:p>
        </w:tc>
        <w:tc>
          <w:tcPr>
            <w:tcW w:w="4513" w:type="dxa"/>
            <w:vAlign w:val="center"/>
          </w:tcPr>
          <w:p w14:paraId="58FDC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小细胞肺癌的放免联合探索</w:t>
            </w:r>
          </w:p>
        </w:tc>
        <w:tc>
          <w:tcPr>
            <w:tcW w:w="1814" w:type="dxa"/>
            <w:vAlign w:val="center"/>
          </w:tcPr>
          <w:p w14:paraId="08535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薛建新 教授</w:t>
            </w:r>
          </w:p>
        </w:tc>
        <w:tc>
          <w:tcPr>
            <w:tcW w:w="2023" w:type="dxa"/>
            <w:gridSpan w:val="2"/>
            <w:tcBorders>
              <w:top w:val="nil"/>
            </w:tcBorders>
            <w:vAlign w:val="center"/>
          </w:tcPr>
          <w:p w14:paraId="56190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 xml:space="preserve">刘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敏 教授</w:t>
            </w:r>
          </w:p>
        </w:tc>
      </w:tr>
      <w:tr w14:paraId="18FCF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549" w:type="dxa"/>
            <w:tcBorders>
              <w:top w:val="nil"/>
            </w:tcBorders>
            <w:vAlign w:val="center"/>
          </w:tcPr>
          <w:p w14:paraId="4246C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10:20-10:50</w:t>
            </w:r>
          </w:p>
        </w:tc>
        <w:tc>
          <w:tcPr>
            <w:tcW w:w="4513" w:type="dxa"/>
            <w:vAlign w:val="center"/>
          </w:tcPr>
          <w:p w14:paraId="237E4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圆桌讨论：</w:t>
            </w:r>
          </w:p>
          <w:p w14:paraId="128AA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免疫时代，放疗在小细胞肺癌诊疗中</w:t>
            </w:r>
          </w:p>
          <w:p w14:paraId="7EA6D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的应用与定位？</w:t>
            </w:r>
          </w:p>
        </w:tc>
        <w:tc>
          <w:tcPr>
            <w:tcW w:w="1814" w:type="dxa"/>
            <w:vAlign w:val="center"/>
          </w:tcPr>
          <w:p w14:paraId="06F75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杨淑萍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马青山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谢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杨彦琴</w:t>
            </w:r>
          </w:p>
        </w:tc>
        <w:tc>
          <w:tcPr>
            <w:tcW w:w="2023" w:type="dxa"/>
            <w:gridSpan w:val="2"/>
            <w:tcBorders>
              <w:top w:val="nil"/>
            </w:tcBorders>
            <w:vAlign w:val="center"/>
          </w:tcPr>
          <w:p w14:paraId="6938B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叶书成 教授</w:t>
            </w:r>
          </w:p>
        </w:tc>
      </w:tr>
      <w:tr w14:paraId="2955B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49" w:type="dxa"/>
            <w:tcBorders>
              <w:top w:val="nil"/>
            </w:tcBorders>
            <w:vAlign w:val="center"/>
          </w:tcPr>
          <w:p w14:paraId="0157B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0:50-11:00</w:t>
            </w:r>
          </w:p>
        </w:tc>
        <w:tc>
          <w:tcPr>
            <w:tcW w:w="8350" w:type="dxa"/>
            <w:gridSpan w:val="4"/>
            <w:vAlign w:val="center"/>
          </w:tcPr>
          <w:p w14:paraId="42AF1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休息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（合影）</w:t>
            </w:r>
          </w:p>
        </w:tc>
      </w:tr>
      <w:tr w14:paraId="53DF7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49" w:type="dxa"/>
            <w:vAlign w:val="center"/>
          </w:tcPr>
          <w:p w14:paraId="59A15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11:00-11:30</w:t>
            </w:r>
          </w:p>
        </w:tc>
        <w:tc>
          <w:tcPr>
            <w:tcW w:w="4513" w:type="dxa"/>
            <w:vAlign w:val="center"/>
          </w:tcPr>
          <w:p w14:paraId="44C6E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铜死亡与放疗增敏</w:t>
            </w:r>
          </w:p>
        </w:tc>
        <w:tc>
          <w:tcPr>
            <w:tcW w:w="1866" w:type="dxa"/>
            <w:gridSpan w:val="2"/>
            <w:vAlign w:val="center"/>
          </w:tcPr>
          <w:p w14:paraId="0DA96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曾任雅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教授</w:t>
            </w:r>
          </w:p>
        </w:tc>
        <w:tc>
          <w:tcPr>
            <w:tcW w:w="1971" w:type="dxa"/>
            <w:vAlign w:val="center"/>
          </w:tcPr>
          <w:p w14:paraId="216AB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宁方玲 教授</w:t>
            </w:r>
          </w:p>
        </w:tc>
      </w:tr>
      <w:tr w14:paraId="02C1D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49" w:type="dxa"/>
            <w:vAlign w:val="center"/>
          </w:tcPr>
          <w:p w14:paraId="52625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: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30-12:00</w:t>
            </w:r>
          </w:p>
        </w:tc>
        <w:tc>
          <w:tcPr>
            <w:tcW w:w="4513" w:type="dxa"/>
            <w:vAlign w:val="center"/>
          </w:tcPr>
          <w:p w14:paraId="6A0B3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广泛期小细胞肺癌诊疗新进展</w:t>
            </w:r>
          </w:p>
        </w:tc>
        <w:tc>
          <w:tcPr>
            <w:tcW w:w="1866" w:type="dxa"/>
            <w:gridSpan w:val="2"/>
            <w:vAlign w:val="center"/>
          </w:tcPr>
          <w:p w14:paraId="427B5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吕红英 教授</w:t>
            </w:r>
          </w:p>
        </w:tc>
        <w:tc>
          <w:tcPr>
            <w:tcW w:w="1971" w:type="dxa"/>
            <w:vAlign w:val="center"/>
          </w:tcPr>
          <w:p w14:paraId="7C3E8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翟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怡 教授</w:t>
            </w:r>
          </w:p>
        </w:tc>
      </w:tr>
      <w:tr w14:paraId="690DF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49" w:type="dxa"/>
            <w:vAlign w:val="center"/>
          </w:tcPr>
          <w:p w14:paraId="126D1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2:00-12:30</w:t>
            </w:r>
          </w:p>
        </w:tc>
        <w:tc>
          <w:tcPr>
            <w:tcW w:w="4513" w:type="dxa"/>
            <w:vAlign w:val="center"/>
          </w:tcPr>
          <w:p w14:paraId="240D1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圆桌讨论：</w:t>
            </w:r>
          </w:p>
          <w:p w14:paraId="2B4A2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小细胞肺癌诊疗模式的新趋势？</w:t>
            </w:r>
          </w:p>
        </w:tc>
        <w:tc>
          <w:tcPr>
            <w:tcW w:w="1866" w:type="dxa"/>
            <w:gridSpan w:val="2"/>
            <w:vAlign w:val="center"/>
          </w:tcPr>
          <w:p w14:paraId="5B691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李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艳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孙丽斌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温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强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祝守慧</w:t>
            </w:r>
          </w:p>
        </w:tc>
        <w:tc>
          <w:tcPr>
            <w:tcW w:w="1971" w:type="dxa"/>
            <w:vAlign w:val="center"/>
          </w:tcPr>
          <w:p w14:paraId="164AA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戴洪海 教授</w:t>
            </w:r>
          </w:p>
        </w:tc>
      </w:tr>
      <w:tr w14:paraId="681EB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49" w:type="dxa"/>
            <w:vAlign w:val="center"/>
          </w:tcPr>
          <w:p w14:paraId="575F0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2:30-12:40</w:t>
            </w:r>
          </w:p>
        </w:tc>
        <w:tc>
          <w:tcPr>
            <w:tcW w:w="4513" w:type="dxa"/>
            <w:vAlign w:val="center"/>
          </w:tcPr>
          <w:p w14:paraId="713D4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大会总结</w:t>
            </w:r>
          </w:p>
        </w:tc>
        <w:tc>
          <w:tcPr>
            <w:tcW w:w="3837" w:type="dxa"/>
            <w:gridSpan w:val="3"/>
            <w:vAlign w:val="center"/>
          </w:tcPr>
          <w:p w14:paraId="6E54A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杨 哲 教授</w:t>
            </w:r>
          </w:p>
          <w:p w14:paraId="0D7CD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 xml:space="preserve">惠周光 教授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张小涛 教授</w:t>
            </w:r>
          </w:p>
        </w:tc>
      </w:tr>
    </w:tbl>
    <w:p w14:paraId="77D3FF0E">
      <w:pPr>
        <w:spacing w:line="360" w:lineRule="auto"/>
        <w:jc w:val="left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</w:p>
    <w:p w14:paraId="35496D0D">
      <w:bookmarkStart w:id="0" w:name="_GoBack"/>
      <w:bookmarkEnd w:id="0"/>
    </w:p>
    <w:sectPr>
      <w:footerReference r:id="rId3" w:type="default"/>
      <w:pgSz w:w="11906" w:h="16838"/>
      <w:pgMar w:top="1701" w:right="1588" w:bottom="1440" w:left="1588" w:header="851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 w:cs="宋体"/>
        <w:sz w:val="21"/>
        <w:szCs w:val="21"/>
      </w:rPr>
      <w:id w:val="1337427202"/>
    </w:sdtPr>
    <w:sdtEndPr>
      <w:rPr>
        <w:rFonts w:hint="eastAsia" w:ascii="宋体" w:hAnsi="宋体" w:eastAsia="宋体" w:cs="宋体"/>
        <w:sz w:val="21"/>
        <w:szCs w:val="21"/>
      </w:rPr>
    </w:sdtEndPr>
    <w:sdtContent>
      <w:p w14:paraId="44AA3E83">
        <w:pPr>
          <w:pStyle w:val="2"/>
          <w:jc w:val="center"/>
          <w:rPr>
            <w:rFonts w:hint="eastAsia" w:ascii="宋体" w:hAnsi="宋体" w:eastAsia="宋体" w:cs="宋体"/>
            <w:sz w:val="21"/>
            <w:szCs w:val="21"/>
          </w:rPr>
        </w:pPr>
        <w:r>
          <w:rPr>
            <w:rFonts w:hint="eastAsia" w:ascii="宋体" w:hAnsi="宋体" w:eastAsia="宋体" w:cs="宋体"/>
            <w:sz w:val="21"/>
            <w:szCs w:val="21"/>
          </w:rPr>
          <w:fldChar w:fldCharType="begin"/>
        </w:r>
        <w:r>
          <w:rPr>
            <w:rFonts w:hint="eastAsia" w:ascii="宋体" w:hAnsi="宋体" w:eastAsia="宋体" w:cs="宋体"/>
            <w:sz w:val="21"/>
            <w:szCs w:val="21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1"/>
            <w:szCs w:val="21"/>
          </w:rPr>
          <w:fldChar w:fldCharType="separate"/>
        </w:r>
        <w:r>
          <w:rPr>
            <w:rFonts w:hint="eastAsia" w:ascii="宋体" w:hAnsi="宋体" w:eastAsia="宋体" w:cs="宋体"/>
            <w:sz w:val="21"/>
            <w:szCs w:val="21"/>
            <w:lang w:val="zh-CN"/>
          </w:rPr>
          <w:t>2</w:t>
        </w:r>
        <w:r>
          <w:rPr>
            <w:rFonts w:hint="eastAsia" w:ascii="宋体" w:hAnsi="宋体" w:eastAsia="宋体" w:cs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F7780"/>
    <w:rsid w:val="05E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2025-06-26T07:12:00Z</dcterms:created>
  <dc:creator>韩枫</dc:creator>
  <cp:lastModifiedBy>韩枫</cp:lastModifiedBy>
  <dcterms:modified xsi:type="dcterms:W3CDTF">2025-06-26T07:12:40Z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9EE733BAABEC4A4099BA167A4DAAD779_11</vt:lpwstr>
  </property>
  <property fmtid="{D5CDD505-2E9C-101B-9397-08002B2CF9AE}" pid="4" name="KSOTemplateDocerSaveRecord">
    <vt:lpwstr>eyJoZGlkIjoiYmEzNjBiNWNiMDAzZDAwNTUyM2Q0OTU0YjZiZDhjMDAiLCJ1c2VySWQiOiIzMTc5ODg2MjMifQ==</vt:lpwstr>
  </property>
</Properties>
</file>