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0B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</w:p>
    <w:p w14:paraId="2590713E"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水力发电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val="en-US" w:eastAsia="zh-CN"/>
        </w:rPr>
        <w:t>和新能源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专家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val="en-US" w:eastAsia="zh-CN"/>
        </w:rPr>
        <w:t>入库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推荐表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eastAsia="zh-CN"/>
        </w:rPr>
        <w:t>（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val="en-US" w:eastAsia="zh-CN"/>
        </w:rPr>
        <w:t>样表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eastAsia="zh-CN"/>
        </w:rPr>
        <w:t>）</w:t>
      </w:r>
    </w:p>
    <w:tbl>
      <w:tblPr>
        <w:tblStyle w:val="13"/>
        <w:tblW w:w="95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630"/>
        <w:gridCol w:w="126"/>
        <w:gridCol w:w="333"/>
        <w:gridCol w:w="5"/>
        <w:gridCol w:w="1006"/>
        <w:gridCol w:w="450"/>
        <w:gridCol w:w="606"/>
        <w:gridCol w:w="1149"/>
        <w:gridCol w:w="31"/>
        <w:gridCol w:w="147"/>
        <w:gridCol w:w="627"/>
        <w:gridCol w:w="165"/>
        <w:gridCol w:w="590"/>
        <w:gridCol w:w="31"/>
        <w:gridCol w:w="36"/>
        <w:gridCol w:w="1171"/>
        <w:gridCol w:w="107"/>
        <w:gridCol w:w="1795"/>
      </w:tblGrid>
      <w:tr w14:paraId="36096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499AFCB8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20DF3D8D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54" w:type="dxa"/>
            <w:gridSpan w:val="4"/>
            <w:tcBorders>
              <w:tl2br w:val="nil"/>
              <w:tr2bl w:val="nil"/>
            </w:tcBorders>
            <w:vAlign w:val="center"/>
          </w:tcPr>
          <w:p w14:paraId="3A2A90D5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性    别</w:t>
            </w:r>
          </w:p>
        </w:tc>
        <w:tc>
          <w:tcPr>
            <w:tcW w:w="1993" w:type="dxa"/>
            <w:gridSpan w:val="5"/>
            <w:tcBorders>
              <w:tl2br w:val="nil"/>
              <w:tr2bl w:val="nil"/>
            </w:tcBorders>
            <w:vAlign w:val="center"/>
          </w:tcPr>
          <w:p w14:paraId="20D63785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0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44EFBBA">
            <w:pPr>
              <w:spacing w:line="360" w:lineRule="auto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照片</w:t>
            </w:r>
          </w:p>
        </w:tc>
      </w:tr>
      <w:tr w14:paraId="6FBF7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117956C8">
            <w:pPr>
              <w:spacing w:line="360" w:lineRule="auto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民    族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1E4D7A5C">
            <w:pPr>
              <w:spacing w:line="360" w:lineRule="auto"/>
              <w:jc w:val="center"/>
              <w:rPr>
                <w:b/>
                <w:color w:val="auto"/>
                <w:kern w:val="0"/>
                <w:sz w:val="24"/>
              </w:rPr>
            </w:pPr>
          </w:p>
        </w:tc>
        <w:tc>
          <w:tcPr>
            <w:tcW w:w="1954" w:type="dxa"/>
            <w:gridSpan w:val="4"/>
            <w:tcBorders>
              <w:tl2br w:val="nil"/>
              <w:tr2bl w:val="nil"/>
            </w:tcBorders>
            <w:vAlign w:val="center"/>
          </w:tcPr>
          <w:p w14:paraId="2D5F6435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最高学历</w:t>
            </w:r>
          </w:p>
        </w:tc>
        <w:tc>
          <w:tcPr>
            <w:tcW w:w="1993" w:type="dxa"/>
            <w:gridSpan w:val="5"/>
            <w:tcBorders>
              <w:tl2br w:val="nil"/>
              <w:tr2bl w:val="nil"/>
            </w:tcBorders>
            <w:vAlign w:val="center"/>
          </w:tcPr>
          <w:p w14:paraId="716A27EF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D01D059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5B6BF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3168D379">
            <w:pPr>
              <w:spacing w:line="360" w:lineRule="auto"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出生日期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7E464BD1">
            <w:pPr>
              <w:spacing w:line="360" w:lineRule="auto"/>
              <w:jc w:val="center"/>
              <w:rPr>
                <w:b/>
                <w:color w:val="auto"/>
                <w:kern w:val="0"/>
                <w:sz w:val="24"/>
              </w:rPr>
            </w:pPr>
          </w:p>
        </w:tc>
        <w:tc>
          <w:tcPr>
            <w:tcW w:w="1954" w:type="dxa"/>
            <w:gridSpan w:val="4"/>
            <w:tcBorders>
              <w:tl2br w:val="nil"/>
              <w:tr2bl w:val="nil"/>
            </w:tcBorders>
            <w:vAlign w:val="center"/>
          </w:tcPr>
          <w:p w14:paraId="4CCA4EF5">
            <w:pPr>
              <w:spacing w:line="360" w:lineRule="auto"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学    位</w:t>
            </w:r>
          </w:p>
        </w:tc>
        <w:tc>
          <w:tcPr>
            <w:tcW w:w="1993" w:type="dxa"/>
            <w:gridSpan w:val="5"/>
            <w:tcBorders>
              <w:tl2br w:val="nil"/>
              <w:tr2bl w:val="nil"/>
            </w:tcBorders>
            <w:vAlign w:val="center"/>
          </w:tcPr>
          <w:p w14:paraId="5D256698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2E0DE12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77233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27801330">
            <w:pPr>
              <w:spacing w:line="360" w:lineRule="auto"/>
              <w:jc w:val="both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666EA1A3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54" w:type="dxa"/>
            <w:gridSpan w:val="4"/>
            <w:tcBorders>
              <w:tl2br w:val="nil"/>
              <w:tr2bl w:val="nil"/>
            </w:tcBorders>
            <w:vAlign w:val="center"/>
          </w:tcPr>
          <w:p w14:paraId="31CDBBAC">
            <w:pPr>
              <w:spacing w:line="360" w:lineRule="auto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个人会员证号</w:t>
            </w:r>
          </w:p>
        </w:tc>
        <w:tc>
          <w:tcPr>
            <w:tcW w:w="1993" w:type="dxa"/>
            <w:gridSpan w:val="5"/>
            <w:tcBorders>
              <w:tl2br w:val="nil"/>
              <w:tr2bl w:val="nil"/>
            </w:tcBorders>
            <w:vAlign w:val="center"/>
          </w:tcPr>
          <w:p w14:paraId="0935FEFC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7629FB4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3AF0F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76BB0833">
            <w:pPr>
              <w:spacing w:line="360" w:lineRule="auto"/>
              <w:jc w:val="center"/>
              <w:rPr>
                <w:rFonts w:hint="eastAsia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银行账号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225B0D0B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54" w:type="dxa"/>
            <w:gridSpan w:val="4"/>
            <w:tcBorders>
              <w:tl2br w:val="nil"/>
              <w:tr2bl w:val="nil"/>
            </w:tcBorders>
            <w:vAlign w:val="center"/>
          </w:tcPr>
          <w:p w14:paraId="2172279B">
            <w:pPr>
              <w:spacing w:line="360" w:lineRule="auto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开户行</w:t>
            </w:r>
          </w:p>
        </w:tc>
        <w:tc>
          <w:tcPr>
            <w:tcW w:w="1993" w:type="dxa"/>
            <w:gridSpan w:val="5"/>
            <w:tcBorders>
              <w:tl2br w:val="nil"/>
              <w:tr2bl w:val="nil"/>
            </w:tcBorders>
            <w:vAlign w:val="center"/>
          </w:tcPr>
          <w:p w14:paraId="1484AB45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90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DDDE5DD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1F1F5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54A2C0D4">
            <w:pPr>
              <w:spacing w:line="360" w:lineRule="auto"/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毕业学校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45A26030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7F7A0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36FFC458">
            <w:pPr>
              <w:spacing w:line="360" w:lineRule="auto"/>
              <w:jc w:val="center"/>
              <w:rPr>
                <w:rFonts w:hint="eastAsia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1CAFE891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4BA50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27144901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职    称</w:t>
            </w:r>
          </w:p>
        </w:tc>
        <w:tc>
          <w:tcPr>
            <w:tcW w:w="3580" w:type="dxa"/>
            <w:gridSpan w:val="7"/>
            <w:tcBorders>
              <w:tl2br w:val="nil"/>
              <w:tr2bl w:val="nil"/>
            </w:tcBorders>
            <w:vAlign w:val="center"/>
          </w:tcPr>
          <w:p w14:paraId="0180720B">
            <w:pPr>
              <w:spacing w:line="360" w:lineRule="auto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（上传职称证）</w:t>
            </w:r>
          </w:p>
        </w:tc>
        <w:tc>
          <w:tcPr>
            <w:tcW w:w="1560" w:type="dxa"/>
            <w:gridSpan w:val="5"/>
            <w:tcBorders>
              <w:tl2br w:val="nil"/>
              <w:tr2bl w:val="nil"/>
            </w:tcBorders>
            <w:vAlign w:val="center"/>
          </w:tcPr>
          <w:p w14:paraId="4883F103">
            <w:pPr>
              <w:spacing w:line="360" w:lineRule="auto"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职    务</w:t>
            </w:r>
          </w:p>
        </w:tc>
        <w:tc>
          <w:tcPr>
            <w:tcW w:w="3109" w:type="dxa"/>
            <w:gridSpan w:val="4"/>
            <w:tcBorders>
              <w:tl2br w:val="nil"/>
              <w:tr2bl w:val="nil"/>
            </w:tcBorders>
            <w:vAlign w:val="center"/>
          </w:tcPr>
          <w:p w14:paraId="1A738342">
            <w:pPr>
              <w:spacing w:line="360" w:lineRule="auto"/>
              <w:jc w:val="center"/>
              <w:rPr>
                <w:rFonts w:hint="eastAsia"/>
                <w:color w:val="auto"/>
                <w:kern w:val="0"/>
                <w:sz w:val="24"/>
              </w:rPr>
            </w:pPr>
          </w:p>
        </w:tc>
      </w:tr>
      <w:tr w14:paraId="5DC6D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7C6B3431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单位地址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34E632A4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26B99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2BFB3256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电子信箱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728B9D9F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5EFE6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5F7C9E0A">
            <w:pPr>
              <w:spacing w:line="360" w:lineRule="auto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移动电话</w:t>
            </w:r>
          </w:p>
        </w:tc>
        <w:tc>
          <w:tcPr>
            <w:tcW w:w="3580" w:type="dxa"/>
            <w:gridSpan w:val="7"/>
            <w:tcBorders>
              <w:tl2br w:val="nil"/>
              <w:tr2bl w:val="nil"/>
            </w:tcBorders>
            <w:vAlign w:val="center"/>
          </w:tcPr>
          <w:p w14:paraId="6D0CF359">
            <w:pPr>
              <w:spacing w:line="360" w:lineRule="auto"/>
              <w:jc w:val="center"/>
              <w:rPr>
                <w:b/>
                <w:color w:val="auto"/>
                <w:kern w:val="0"/>
                <w:sz w:val="24"/>
              </w:rPr>
            </w:pPr>
          </w:p>
        </w:tc>
        <w:tc>
          <w:tcPr>
            <w:tcW w:w="1560" w:type="dxa"/>
            <w:gridSpan w:val="5"/>
            <w:tcBorders>
              <w:tl2br w:val="nil"/>
              <w:tr2bl w:val="nil"/>
            </w:tcBorders>
            <w:vAlign w:val="center"/>
          </w:tcPr>
          <w:p w14:paraId="078A1FAB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办公电话</w:t>
            </w:r>
          </w:p>
        </w:tc>
        <w:tc>
          <w:tcPr>
            <w:tcW w:w="3109" w:type="dxa"/>
            <w:gridSpan w:val="4"/>
            <w:tcBorders>
              <w:tl2br w:val="nil"/>
              <w:tr2bl w:val="nil"/>
            </w:tcBorders>
            <w:vAlign w:val="center"/>
          </w:tcPr>
          <w:p w14:paraId="5EE63AAC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15498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5EFCF367">
            <w:pPr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推荐单位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11078C0B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4A469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6CF13532">
            <w:pPr>
              <w:spacing w:line="320" w:lineRule="atLeast"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专家类型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6E86B695">
            <w:pPr>
              <w:jc w:val="left"/>
              <w:rPr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中国科学院院士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□、</w:t>
            </w:r>
            <w:r>
              <w:rPr>
                <w:rFonts w:hint="eastAsia" w:ascii="宋体" w:hAnsi="宋体"/>
                <w:color w:val="auto"/>
                <w:sz w:val="24"/>
              </w:rPr>
              <w:t>中国工程院院士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□、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全国工程</w:t>
            </w:r>
            <w:r>
              <w:rPr>
                <w:rFonts w:hint="eastAsia" w:ascii="宋体" w:hAnsi="宋体" w:cs="宋体"/>
                <w:color w:val="auto"/>
                <w:sz w:val="24"/>
              </w:rPr>
              <w:t>勘察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设计大师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□、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国家科学技术奖获得者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国家卓越工程师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4"/>
              </w:rPr>
              <w:t>全国创新争先奖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获得者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潘家铮</w:t>
            </w:r>
            <w:r>
              <w:rPr>
                <w:rFonts w:hint="eastAsia" w:ascii="宋体" w:hAnsi="宋体"/>
                <w:color w:val="auto"/>
                <w:sz w:val="24"/>
              </w:rPr>
              <w:t>奖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获得者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国家杰出青年基金获得者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教育部“长江学者”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、“</w:t>
            </w:r>
            <w:r>
              <w:rPr>
                <w:rFonts w:hint="eastAsia" w:ascii="宋体" w:hAnsi="宋体"/>
                <w:color w:val="auto"/>
                <w:kern w:val="22"/>
                <w:sz w:val="24"/>
                <w:lang w:val="en-US" w:eastAsia="zh-CN"/>
              </w:rPr>
              <w:t>百千万人才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”</w:t>
            </w:r>
            <w:r>
              <w:rPr>
                <w:rFonts w:hint="eastAsia" w:ascii="宋体" w:hAnsi="宋体"/>
                <w:color w:val="auto"/>
                <w:kern w:val="22"/>
                <w:sz w:val="24"/>
                <w:lang w:val="en-US" w:eastAsia="zh-CN"/>
              </w:rPr>
              <w:t>计划入选者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、企业技术负责人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kern w:val="22"/>
                <w:sz w:val="24"/>
              </w:rPr>
              <w:t>、科技型上市公司研发负责人</w:t>
            </w:r>
            <w:r>
              <w:rPr>
                <w:rFonts w:hint="eastAsia" w:ascii="宋体" w:hAnsi="宋体" w:cs="宋体"/>
                <w:color w:val="auto"/>
                <w:sz w:val="24"/>
              </w:rPr>
              <w:t>□、其他□</w:t>
            </w:r>
          </w:p>
        </w:tc>
      </w:tr>
      <w:tr w14:paraId="17391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761A43CB">
            <w:pPr>
              <w:spacing w:line="320" w:lineRule="exact"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曾参与过的行业活动</w:t>
            </w:r>
          </w:p>
        </w:tc>
        <w:tc>
          <w:tcPr>
            <w:tcW w:w="8249" w:type="dxa"/>
            <w:gridSpan w:val="16"/>
            <w:tcBorders>
              <w:tl2br w:val="nil"/>
              <w:tr2bl w:val="nil"/>
            </w:tcBorders>
            <w:vAlign w:val="center"/>
          </w:tcPr>
          <w:p w14:paraId="10A604CB"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科技成果评价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、科技奖励评审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、行业标准编制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、高端学术交流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、人才评价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、科学普及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、制定行业规划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、决策咨询□、其他□</w:t>
            </w:r>
            <w:r>
              <w:rPr>
                <w:rFonts w:hint="eastAsia" w:ascii="宋体" w:hAnsi="宋体" w:cs="宋体"/>
                <w:color w:val="auto"/>
                <w:sz w:val="24"/>
                <w:u w:val="single"/>
              </w:rPr>
              <w:t xml:space="preserve">            </w:t>
            </w:r>
          </w:p>
        </w:tc>
      </w:tr>
      <w:tr w14:paraId="55A5C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54125A34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3580" w:type="dxa"/>
            <w:gridSpan w:val="7"/>
            <w:tcBorders>
              <w:tl2br w:val="nil"/>
              <w:tr2bl w:val="nil"/>
            </w:tcBorders>
            <w:vAlign w:val="center"/>
          </w:tcPr>
          <w:p w14:paraId="29C5979B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560" w:type="dxa"/>
            <w:gridSpan w:val="5"/>
            <w:tcBorders>
              <w:tl2br w:val="nil"/>
              <w:tr2bl w:val="nil"/>
            </w:tcBorders>
            <w:vAlign w:val="center"/>
          </w:tcPr>
          <w:p w14:paraId="30F14B1D"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现从事专业</w:t>
            </w:r>
          </w:p>
        </w:tc>
        <w:tc>
          <w:tcPr>
            <w:tcW w:w="3109" w:type="dxa"/>
            <w:gridSpan w:val="4"/>
            <w:tcBorders>
              <w:tl2br w:val="nil"/>
              <w:tr2bl w:val="nil"/>
            </w:tcBorders>
            <w:vAlign w:val="center"/>
          </w:tcPr>
          <w:p w14:paraId="6756A269">
            <w:pPr>
              <w:spacing w:line="360" w:lineRule="auto"/>
              <w:jc w:val="center"/>
              <w:rPr>
                <w:color w:val="auto"/>
                <w:sz w:val="24"/>
              </w:rPr>
            </w:pPr>
          </w:p>
        </w:tc>
      </w:tr>
      <w:tr w14:paraId="7AC9A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center"/>
          </w:tcPr>
          <w:p w14:paraId="32A5DF4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熟悉专业学科(按熟悉程度填写)</w:t>
            </w:r>
          </w:p>
        </w:tc>
      </w:tr>
      <w:tr w14:paraId="121AD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center"/>
          </w:tcPr>
          <w:p w14:paraId="47D7EFC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（1）                （2） 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kern w:val="0"/>
                <w:sz w:val="24"/>
              </w:rPr>
              <w:t>（3）</w:t>
            </w:r>
          </w:p>
        </w:tc>
      </w:tr>
      <w:tr w14:paraId="4CC2F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11" w:type="dxa"/>
            <w:vMerge w:val="restart"/>
            <w:tcBorders>
              <w:tl2br w:val="nil"/>
              <w:tr2bl w:val="nil"/>
            </w:tcBorders>
            <w:vAlign w:val="center"/>
          </w:tcPr>
          <w:p w14:paraId="64C00F35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1A303E18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10631D81">
            <w:pPr>
              <w:spacing w:line="40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5D14E2C2">
            <w:pPr>
              <w:pStyle w:val="11"/>
              <w:spacing w:before="0" w:beforeAutospacing="0" w:after="0" w:afterAutospacing="0"/>
              <w:jc w:val="center"/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4305" w:type="dxa"/>
            <w:gridSpan w:val="8"/>
            <w:tcBorders>
              <w:tl2br w:val="nil"/>
              <w:tr2bl w:val="nil"/>
            </w:tcBorders>
            <w:vAlign w:val="center"/>
          </w:tcPr>
          <w:p w14:paraId="25200C6C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4"/>
              </w:rPr>
              <w:t>何年何月至何年何月</w:t>
            </w:r>
          </w:p>
        </w:tc>
        <w:tc>
          <w:tcPr>
            <w:tcW w:w="4700" w:type="dxa"/>
            <w:gridSpan w:val="10"/>
            <w:tcBorders>
              <w:tl2br w:val="nil"/>
              <w:tr2bl w:val="nil"/>
            </w:tcBorders>
            <w:vAlign w:val="center"/>
          </w:tcPr>
          <w:p w14:paraId="601606CB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在何单位任何职</w:t>
            </w:r>
          </w:p>
        </w:tc>
      </w:tr>
      <w:tr w14:paraId="26713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11" w:type="dxa"/>
            <w:vMerge w:val="continue"/>
            <w:tcBorders>
              <w:tl2br w:val="nil"/>
              <w:tr2bl w:val="nil"/>
            </w:tcBorders>
          </w:tcPr>
          <w:p w14:paraId="5A076210">
            <w:pPr>
              <w:pStyle w:val="11"/>
              <w:spacing w:before="0" w:beforeAutospacing="0" w:after="0" w:afterAutospacing="0"/>
            </w:pPr>
          </w:p>
        </w:tc>
        <w:tc>
          <w:tcPr>
            <w:tcW w:w="4305" w:type="dxa"/>
            <w:gridSpan w:val="8"/>
            <w:tcBorders>
              <w:tl2br w:val="nil"/>
              <w:tr2bl w:val="nil"/>
            </w:tcBorders>
          </w:tcPr>
          <w:p w14:paraId="7F08B0CE">
            <w:pPr>
              <w:pStyle w:val="11"/>
              <w:spacing w:before="0" w:beforeAutospacing="0" w:after="0" w:afterAutospacing="0"/>
            </w:pPr>
          </w:p>
          <w:p w14:paraId="21BF9BF9">
            <w:pPr>
              <w:pStyle w:val="11"/>
              <w:spacing w:before="0" w:beforeAutospacing="0" w:after="0" w:afterAutospacing="0"/>
            </w:pPr>
          </w:p>
          <w:p w14:paraId="59F7235C">
            <w:pPr>
              <w:pStyle w:val="11"/>
              <w:spacing w:before="0" w:beforeAutospacing="0" w:after="0" w:afterAutospacing="0"/>
            </w:pPr>
          </w:p>
          <w:p w14:paraId="29122AB4">
            <w:pPr>
              <w:pStyle w:val="11"/>
              <w:spacing w:before="0" w:beforeAutospacing="0" w:after="0" w:afterAutospacing="0"/>
            </w:pPr>
          </w:p>
          <w:p w14:paraId="4374D5A2">
            <w:pPr>
              <w:pStyle w:val="11"/>
              <w:spacing w:before="0" w:beforeAutospacing="0" w:after="0" w:afterAutospacing="0"/>
            </w:pPr>
          </w:p>
        </w:tc>
        <w:tc>
          <w:tcPr>
            <w:tcW w:w="4700" w:type="dxa"/>
            <w:gridSpan w:val="10"/>
            <w:tcBorders>
              <w:tl2br w:val="nil"/>
              <w:tr2bl w:val="nil"/>
            </w:tcBorders>
          </w:tcPr>
          <w:p w14:paraId="1A32F20D">
            <w:pPr>
              <w:pStyle w:val="11"/>
              <w:spacing w:before="0" w:beforeAutospacing="0" w:after="0" w:afterAutospacing="0"/>
            </w:pPr>
          </w:p>
        </w:tc>
      </w:tr>
      <w:tr w14:paraId="38F96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top"/>
          </w:tcPr>
          <w:p w14:paraId="7296A99F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获项目资助情况</w:t>
            </w:r>
          </w:p>
        </w:tc>
      </w:tr>
      <w:tr w14:paraId="57440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41" w:type="dxa"/>
            <w:gridSpan w:val="2"/>
            <w:tcBorders>
              <w:tl2br w:val="nil"/>
              <w:tr2bl w:val="nil"/>
            </w:tcBorders>
            <w:vAlign w:val="center"/>
          </w:tcPr>
          <w:p w14:paraId="7B9F53B5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center"/>
          </w:tcPr>
          <w:p w14:paraId="07BAEC5E"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项目类型</w:t>
            </w:r>
          </w:p>
        </w:tc>
        <w:tc>
          <w:tcPr>
            <w:tcW w:w="3175" w:type="dxa"/>
            <w:gridSpan w:val="7"/>
            <w:tcBorders>
              <w:tl2br w:val="nil"/>
              <w:tr2bl w:val="nil"/>
            </w:tcBorders>
            <w:vAlign w:val="center"/>
          </w:tcPr>
          <w:p w14:paraId="5E33FD1E">
            <w:pPr>
              <w:tabs>
                <w:tab w:val="left" w:pos="1328"/>
              </w:tabs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vAlign w:val="center"/>
          </w:tcPr>
          <w:p w14:paraId="2661C774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金额</w:t>
            </w:r>
          </w:p>
        </w:tc>
        <w:tc>
          <w:tcPr>
            <w:tcW w:w="1795" w:type="dxa"/>
            <w:tcBorders>
              <w:tl2br w:val="nil"/>
              <w:tr2bl w:val="nil"/>
            </w:tcBorders>
            <w:vAlign w:val="center"/>
          </w:tcPr>
          <w:p w14:paraId="6F309268"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项目角色</w:t>
            </w:r>
          </w:p>
        </w:tc>
      </w:tr>
      <w:tr w14:paraId="3050A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41" w:type="dxa"/>
            <w:gridSpan w:val="2"/>
            <w:tcBorders>
              <w:tl2br w:val="nil"/>
              <w:tr2bl w:val="nil"/>
            </w:tcBorders>
            <w:vAlign w:val="top"/>
          </w:tcPr>
          <w:p w14:paraId="5C8F7666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top"/>
          </w:tcPr>
          <w:p w14:paraId="5692F172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175" w:type="dxa"/>
            <w:gridSpan w:val="7"/>
            <w:tcBorders>
              <w:tl2br w:val="nil"/>
              <w:tr2bl w:val="nil"/>
            </w:tcBorders>
            <w:vAlign w:val="top"/>
          </w:tcPr>
          <w:p w14:paraId="0904296E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vAlign w:val="top"/>
          </w:tcPr>
          <w:p w14:paraId="15BDAC96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95" w:type="dxa"/>
            <w:tcBorders>
              <w:tl2br w:val="nil"/>
              <w:tr2bl w:val="nil"/>
            </w:tcBorders>
            <w:vAlign w:val="top"/>
          </w:tcPr>
          <w:p w14:paraId="6ABF75D0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8364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41" w:type="dxa"/>
            <w:gridSpan w:val="2"/>
            <w:tcBorders>
              <w:tl2br w:val="nil"/>
              <w:tr2bl w:val="nil"/>
            </w:tcBorders>
            <w:vAlign w:val="top"/>
          </w:tcPr>
          <w:p w14:paraId="57B566D2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top"/>
          </w:tcPr>
          <w:p w14:paraId="60C6ED40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175" w:type="dxa"/>
            <w:gridSpan w:val="7"/>
            <w:tcBorders>
              <w:tl2br w:val="nil"/>
              <w:tr2bl w:val="nil"/>
            </w:tcBorders>
            <w:vAlign w:val="top"/>
          </w:tcPr>
          <w:p w14:paraId="16EE33AA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vAlign w:val="top"/>
          </w:tcPr>
          <w:p w14:paraId="674750D8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95" w:type="dxa"/>
            <w:tcBorders>
              <w:tl2br w:val="nil"/>
              <w:tr2bl w:val="nil"/>
            </w:tcBorders>
            <w:vAlign w:val="top"/>
          </w:tcPr>
          <w:p w14:paraId="6B9DC45B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4F32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41" w:type="dxa"/>
            <w:gridSpan w:val="2"/>
            <w:tcBorders>
              <w:tl2br w:val="nil"/>
              <w:tr2bl w:val="nil"/>
            </w:tcBorders>
            <w:vAlign w:val="top"/>
          </w:tcPr>
          <w:p w14:paraId="5BCEE76D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top"/>
          </w:tcPr>
          <w:p w14:paraId="63A5C16A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175" w:type="dxa"/>
            <w:gridSpan w:val="7"/>
            <w:tcBorders>
              <w:tl2br w:val="nil"/>
              <w:tr2bl w:val="nil"/>
            </w:tcBorders>
            <w:vAlign w:val="top"/>
          </w:tcPr>
          <w:p w14:paraId="60EDBE6D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vAlign w:val="top"/>
          </w:tcPr>
          <w:p w14:paraId="203EBEE4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95" w:type="dxa"/>
            <w:tcBorders>
              <w:tl2br w:val="nil"/>
              <w:tr2bl w:val="nil"/>
            </w:tcBorders>
            <w:vAlign w:val="top"/>
          </w:tcPr>
          <w:p w14:paraId="28290E10">
            <w:pPr>
              <w:wordWrap w:val="0"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8F01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top"/>
          </w:tcPr>
          <w:p w14:paraId="297CD7C7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曾获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科技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奖励情况</w:t>
            </w:r>
          </w:p>
        </w:tc>
      </w:tr>
      <w:tr w14:paraId="67999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00" w:type="dxa"/>
            <w:gridSpan w:val="4"/>
            <w:tcBorders>
              <w:right w:val="single" w:color="auto" w:sz="4" w:space="0"/>
            </w:tcBorders>
            <w:vAlign w:val="center"/>
          </w:tcPr>
          <w:p w14:paraId="03C2344B">
            <w:pPr>
              <w:wordWrap w:val="0"/>
              <w:spacing w:line="360" w:lineRule="auto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获奖时间</w:t>
            </w:r>
          </w:p>
        </w:tc>
        <w:tc>
          <w:tcPr>
            <w:tcW w:w="339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7FDE4">
            <w:pPr>
              <w:wordWrap w:val="0"/>
              <w:spacing w:line="360" w:lineRule="auto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奖项名称</w:t>
            </w:r>
          </w:p>
        </w:tc>
        <w:tc>
          <w:tcPr>
            <w:tcW w:w="144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3F41A">
            <w:pPr>
              <w:wordWrap w:val="0"/>
              <w:spacing w:line="360" w:lineRule="auto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奖励等级</w:t>
            </w:r>
          </w:p>
        </w:tc>
        <w:tc>
          <w:tcPr>
            <w:tcW w:w="12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3656C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个人排名</w:t>
            </w:r>
          </w:p>
        </w:tc>
        <w:tc>
          <w:tcPr>
            <w:tcW w:w="1795" w:type="dxa"/>
            <w:tcBorders>
              <w:left w:val="single" w:color="auto" w:sz="4" w:space="0"/>
            </w:tcBorders>
            <w:vAlign w:val="center"/>
          </w:tcPr>
          <w:p w14:paraId="1D526997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授奖单位</w:t>
            </w:r>
          </w:p>
        </w:tc>
      </w:tr>
      <w:tr w14:paraId="4F654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05" w:type="dxa"/>
            <w:gridSpan w:val="5"/>
            <w:tcBorders>
              <w:right w:val="single" w:color="auto" w:sz="4" w:space="0"/>
            </w:tcBorders>
            <w:vAlign w:val="top"/>
          </w:tcPr>
          <w:p w14:paraId="34E0252F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89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D20B37D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4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3F67A7D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FC46286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795" w:type="dxa"/>
            <w:tcBorders>
              <w:left w:val="single" w:color="auto" w:sz="4" w:space="0"/>
            </w:tcBorders>
            <w:vAlign w:val="top"/>
          </w:tcPr>
          <w:p w14:paraId="122D7981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</w:tr>
      <w:tr w14:paraId="7D2F4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05" w:type="dxa"/>
            <w:gridSpan w:val="5"/>
            <w:tcBorders>
              <w:right w:val="single" w:color="auto" w:sz="4" w:space="0"/>
            </w:tcBorders>
            <w:vAlign w:val="top"/>
          </w:tcPr>
          <w:p w14:paraId="44A7764F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89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8A2ADAC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4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1503A91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EE78138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795" w:type="dxa"/>
            <w:tcBorders>
              <w:left w:val="single" w:color="auto" w:sz="4" w:space="0"/>
            </w:tcBorders>
            <w:vAlign w:val="top"/>
          </w:tcPr>
          <w:p w14:paraId="50B77D20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</w:tr>
      <w:tr w14:paraId="43B6F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05" w:type="dxa"/>
            <w:gridSpan w:val="5"/>
            <w:tcBorders>
              <w:right w:val="single" w:color="auto" w:sz="4" w:space="0"/>
            </w:tcBorders>
            <w:vAlign w:val="top"/>
          </w:tcPr>
          <w:p w14:paraId="44C87793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89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3F3AFCB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4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80A2D80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8AF8946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  <w:tc>
          <w:tcPr>
            <w:tcW w:w="1795" w:type="dxa"/>
            <w:tcBorders>
              <w:left w:val="single" w:color="auto" w:sz="4" w:space="0"/>
            </w:tcBorders>
            <w:vAlign w:val="top"/>
          </w:tcPr>
          <w:p w14:paraId="5CBC3592">
            <w:pPr>
              <w:wordWrap w:val="0"/>
              <w:spacing w:line="360" w:lineRule="auto"/>
              <w:jc w:val="both"/>
              <w:rPr>
                <w:rFonts w:hint="eastAsia"/>
                <w:kern w:val="0"/>
                <w:sz w:val="24"/>
              </w:rPr>
            </w:pPr>
          </w:p>
        </w:tc>
      </w:tr>
      <w:tr w14:paraId="1B651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top"/>
          </w:tcPr>
          <w:p w14:paraId="5F6FFC35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获得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个人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荣誉情况</w:t>
            </w:r>
          </w:p>
        </w:tc>
      </w:tr>
      <w:tr w14:paraId="6EEFF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061" w:type="dxa"/>
            <w:gridSpan w:val="7"/>
            <w:tcBorders>
              <w:tl2br w:val="nil"/>
              <w:tr2bl w:val="nil"/>
            </w:tcBorders>
            <w:vAlign w:val="center"/>
          </w:tcPr>
          <w:p w14:paraId="29B4D910">
            <w:pPr>
              <w:pStyle w:val="6"/>
              <w:spacing w:line="390" w:lineRule="exact"/>
              <w:ind w:firstLine="0" w:firstLineChars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>获奖时间</w:t>
            </w:r>
          </w:p>
        </w:tc>
        <w:tc>
          <w:tcPr>
            <w:tcW w:w="3315" w:type="dxa"/>
            <w:gridSpan w:val="7"/>
            <w:tcBorders>
              <w:tl2br w:val="nil"/>
              <w:tr2bl w:val="nil"/>
            </w:tcBorders>
            <w:vAlign w:val="center"/>
          </w:tcPr>
          <w:p w14:paraId="5407F02C">
            <w:pPr>
              <w:pStyle w:val="6"/>
              <w:spacing w:line="390" w:lineRule="exact"/>
              <w:ind w:firstLine="0" w:firstLineChars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>荣誉名称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 w14:paraId="5EFD5E6D">
            <w:pPr>
              <w:pStyle w:val="6"/>
              <w:spacing w:line="390" w:lineRule="exact"/>
              <w:ind w:firstLine="0" w:firstLineChars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>授予单位</w:t>
            </w:r>
          </w:p>
        </w:tc>
      </w:tr>
      <w:tr w14:paraId="45054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061" w:type="dxa"/>
            <w:gridSpan w:val="7"/>
            <w:tcBorders>
              <w:tl2br w:val="nil"/>
              <w:tr2bl w:val="nil"/>
            </w:tcBorders>
            <w:vAlign w:val="center"/>
          </w:tcPr>
          <w:p w14:paraId="6A0F1C44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15" w:type="dxa"/>
            <w:gridSpan w:val="7"/>
            <w:tcBorders>
              <w:tl2br w:val="nil"/>
              <w:tr2bl w:val="nil"/>
            </w:tcBorders>
            <w:vAlign w:val="center"/>
          </w:tcPr>
          <w:p w14:paraId="39E4A8C9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 w14:paraId="0A0CECB2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14:paraId="5D2D4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061" w:type="dxa"/>
            <w:gridSpan w:val="7"/>
            <w:tcBorders>
              <w:tl2br w:val="nil"/>
              <w:tr2bl w:val="nil"/>
            </w:tcBorders>
            <w:vAlign w:val="center"/>
          </w:tcPr>
          <w:p w14:paraId="4D1DD5A8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15" w:type="dxa"/>
            <w:gridSpan w:val="7"/>
            <w:tcBorders>
              <w:tl2br w:val="nil"/>
              <w:tr2bl w:val="nil"/>
            </w:tcBorders>
            <w:vAlign w:val="center"/>
          </w:tcPr>
          <w:p w14:paraId="74F50F3C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 w14:paraId="0605D534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14:paraId="133DE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3061" w:type="dxa"/>
            <w:gridSpan w:val="7"/>
            <w:tcBorders>
              <w:tl2br w:val="nil"/>
              <w:tr2bl w:val="nil"/>
            </w:tcBorders>
            <w:vAlign w:val="center"/>
          </w:tcPr>
          <w:p w14:paraId="4762AC01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315" w:type="dxa"/>
            <w:gridSpan w:val="7"/>
            <w:tcBorders>
              <w:tl2br w:val="nil"/>
              <w:tr2bl w:val="nil"/>
            </w:tcBorders>
            <w:vAlign w:val="center"/>
          </w:tcPr>
          <w:p w14:paraId="04E8CCCD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 w14:paraId="1BBC32D4">
            <w:pPr>
              <w:wordWrap w:val="0"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14:paraId="6BDA4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top"/>
          </w:tcPr>
          <w:p w14:paraId="2C7B42A1">
            <w:pPr>
              <w:wordWrap w:val="0"/>
              <w:spacing w:line="360" w:lineRule="auto"/>
              <w:jc w:val="both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个人简介（不超过500字）：</w:t>
            </w:r>
          </w:p>
        </w:tc>
      </w:tr>
      <w:tr w14:paraId="20890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9516" w:type="dxa"/>
            <w:gridSpan w:val="19"/>
            <w:tcBorders>
              <w:tl2br w:val="nil"/>
              <w:tr2bl w:val="nil"/>
            </w:tcBorders>
            <w:vAlign w:val="center"/>
          </w:tcPr>
          <w:p w14:paraId="2C3040C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单位推荐意见：</w:t>
            </w:r>
          </w:p>
          <w:p w14:paraId="1E8A939E">
            <w:pPr>
              <w:spacing w:line="360" w:lineRule="auto"/>
              <w:jc w:val="center"/>
              <w:rPr>
                <w:sz w:val="24"/>
              </w:rPr>
            </w:pPr>
          </w:p>
          <w:p w14:paraId="7355276E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单位（盖章）       </w:t>
            </w:r>
          </w:p>
          <w:p w14:paraId="668CC3AE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年    月     日    </w:t>
            </w:r>
          </w:p>
        </w:tc>
      </w:tr>
    </w:tbl>
    <w:p w14:paraId="1D12CC32">
      <w:pPr>
        <w:spacing w:line="24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401111E1">
      <w:pPr>
        <w:spacing w:line="24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19B6B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附件2：</w:t>
      </w:r>
    </w:p>
    <w:p w14:paraId="446F262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中国水力发电工程学会</w:t>
      </w:r>
    </w:p>
    <w:p w14:paraId="7FE07FE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专家库使用手册</w:t>
      </w:r>
    </w:p>
    <w:p w14:paraId="7F0AEEFD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第一部分 专家操作部分</w:t>
      </w:r>
    </w:p>
    <w:p w14:paraId="6A1EB446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一、申请注册</w:t>
      </w:r>
    </w:p>
    <w:p w14:paraId="5C7544C0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1、登录网址：http://pingjiang.hydropower.org.cn（图1-1）或者中国水力发电工程学会官网点击“奖励综合业务系统”进入中国水力发电工程学会奖励综合业务系统（图1-2）。</w:t>
      </w:r>
    </w:p>
    <w:p w14:paraId="594C7FD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503930" cy="1769110"/>
            <wp:effectExtent l="0" t="0" r="1270" b="254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C56D5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图1-1</w:t>
      </w:r>
    </w:p>
    <w:p w14:paraId="58D0CD03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627755" cy="1831340"/>
            <wp:effectExtent l="0" t="0" r="10795" b="1651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D8DDB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图1-2</w:t>
      </w:r>
    </w:p>
    <w:p w14:paraId="6639A893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2、点击“立即注册”（图1-3），根据提示内容填写相关信息（图1-4）。</w:t>
      </w:r>
    </w:p>
    <w:p w14:paraId="77DBCAD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注：注册邀请码请联系本单位管理人员索取，手机号将作为后期登录该系统的账号，请按实际填写。</w:t>
      </w:r>
    </w:p>
    <w:p w14:paraId="3C202A78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655695" cy="1845945"/>
            <wp:effectExtent l="0" t="0" r="1905" b="190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374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图1-3</w:t>
      </w:r>
    </w:p>
    <w:p w14:paraId="5A67EECE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565525" cy="2086610"/>
            <wp:effectExtent l="0" t="0" r="15875" b="889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3E7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图1-4</w:t>
      </w:r>
    </w:p>
    <w:p w14:paraId="0ED2F814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3、填写完成后点击“保存”，系统会提示初始密码，请牢记该初始密码（图1-5）。</w:t>
      </w:r>
    </w:p>
    <w:p w14:paraId="3A895641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4086225" cy="1510665"/>
            <wp:effectExtent l="0" t="0" r="9525" b="1333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936CA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图1-5</w:t>
      </w:r>
    </w:p>
    <w:p w14:paraId="098AFE21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注：如在注册时提示“因账号已存在，请联系推荐单位代为申请入库”的提示（图1-6），表示该手机号已在学会奖励综合业务系统中存在，需要推荐单位代为申请入库，专家个人无需自行申请。</w:t>
      </w:r>
    </w:p>
    <w:p w14:paraId="1F7CAE02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707255" cy="1878330"/>
            <wp:effectExtent l="0" t="0" r="17145" b="762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62165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图1-6</w:t>
      </w:r>
    </w:p>
    <w:p w14:paraId="5C203524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4、使用初始密码登录系统，第一次登录请修改密码（图1-7）。</w:t>
      </w:r>
    </w:p>
    <w:p w14:paraId="1E3A6247">
      <w:pPr>
        <w:numPr>
          <w:ilvl w:val="0"/>
          <w:numId w:val="0"/>
        </w:numPr>
        <w:ind w:leftChars="0"/>
        <w:jc w:val="center"/>
      </w:pPr>
    </w:p>
    <w:p w14:paraId="27F0B685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752215" cy="1328420"/>
            <wp:effectExtent l="0" t="0" r="635" b="508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BF31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图1-7</w:t>
      </w:r>
    </w:p>
    <w:p w14:paraId="78B08ED8">
      <w:pPr>
        <w:numPr>
          <w:ilvl w:val="0"/>
          <w:numId w:val="0"/>
        </w:numPr>
        <w:ind w:firstLine="560" w:firstLineChars="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二、填写个人信息</w:t>
      </w:r>
    </w:p>
    <w:p w14:paraId="7E47C02C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1、登录系统后，点击“专家库”根据提示内容（图1-8），完成个人信息的填写（图1-9）。</w:t>
      </w:r>
    </w:p>
    <w:p w14:paraId="6E100E9B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4015105" cy="1291590"/>
            <wp:effectExtent l="0" t="0" r="4445" b="381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C98A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图1-8</w:t>
      </w:r>
    </w:p>
    <w:p w14:paraId="6128392D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862070" cy="1950085"/>
            <wp:effectExtent l="0" t="0" r="5080" b="12065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ABD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图1-9</w:t>
      </w:r>
    </w:p>
    <w:p w14:paraId="59E62516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2、填写单位推荐意见，并上传推荐表（图1-10）。</w:t>
      </w:r>
    </w:p>
    <w:p w14:paraId="704B5AE9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929380" cy="1171575"/>
            <wp:effectExtent l="0" t="0" r="13970" b="952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938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6781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图1-10</w:t>
      </w:r>
    </w:p>
    <w:p w14:paraId="37216CA0">
      <w:pPr>
        <w:numPr>
          <w:ilvl w:val="0"/>
          <w:numId w:val="3"/>
        </w:numPr>
        <w:ind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下载推荐表。点击“预览”，查看个人基础信息。点击“导出”导出专家库推荐表。由推荐单位盖章后，扫描成PDF版上传（图1-11）。</w:t>
      </w:r>
    </w:p>
    <w:p w14:paraId="0C497515">
      <w:pPr>
        <w:numPr>
          <w:ilvl w:val="0"/>
          <w:numId w:val="0"/>
        </w:numPr>
        <w:ind w:leftChars="200"/>
        <w:jc w:val="both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846195" cy="2203450"/>
            <wp:effectExtent l="0" t="0" r="1905" b="6350"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82CCA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图1-11</w:t>
      </w:r>
    </w:p>
    <w:p w14:paraId="1EDDAD2C"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</w:p>
    <w:p w14:paraId="1CED624B"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三、提交申请入库</w:t>
      </w:r>
    </w:p>
    <w:p w14:paraId="12FA2FB8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信息填写完整后点击“提交”按钮，入库状态显示“单位内部审核”，表示需要推荐单位进行审核了，审核流程：专家提交---单位内部审核---学会审核--入库。可自行联系推荐单位管理员审核。提交审核后不可进行修改个人信息（图1-12）。</w:t>
      </w:r>
    </w:p>
    <w:p w14:paraId="27CAA27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640330"/>
            <wp:effectExtent l="0" t="0" r="4445" b="7620"/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CB054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图1-12</w:t>
      </w:r>
    </w:p>
    <w:p w14:paraId="440E464E">
      <w:pPr>
        <w:numPr>
          <w:ilvl w:val="0"/>
          <w:numId w:val="0"/>
        </w:numPr>
        <w:ind w:leftChars="0"/>
      </w:pPr>
    </w:p>
    <w:p w14:paraId="56746D5C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2、修改个人信息</w:t>
      </w:r>
    </w:p>
    <w:p w14:paraId="0A944CAA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当入库状态显示为“已入库”时专家可对个人的信息进行调整，调整后需要再次进行提交审核，审核流程：专家提交---单位内部审核---学会审核--入库（图1-13）。</w:t>
      </w:r>
    </w:p>
    <w:p w14:paraId="65BC13DB">
      <w:pPr>
        <w:numPr>
          <w:ilvl w:val="0"/>
          <w:numId w:val="0"/>
        </w:numPr>
      </w:pPr>
      <w:r>
        <w:drawing>
          <wp:inline distT="0" distB="0" distL="114300" distR="114300">
            <wp:extent cx="5259705" cy="2492375"/>
            <wp:effectExtent l="0" t="0" r="17145" b="3175"/>
            <wp:docPr id="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3CED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图1-13</w:t>
      </w:r>
    </w:p>
    <w:p w14:paraId="1633B552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727CEBDF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5E6383CC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5189B723">
      <w:pPr>
        <w:numPr>
          <w:ilvl w:val="0"/>
          <w:numId w:val="0"/>
        </w:numPr>
        <w:ind w:leftChars="0"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3、下载和查看证书</w:t>
      </w:r>
    </w:p>
    <w:p w14:paraId="76A652D6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当入库状态显示为“已入库”时专家可点击“我的证书”进行查看和下载（图1-14）。</w:t>
      </w:r>
    </w:p>
    <w:p w14:paraId="36E52D71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505450" cy="2769235"/>
            <wp:effectExtent l="0" t="0" r="0" b="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rcRect r="1768" b="1713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86B4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图1-14</w:t>
      </w:r>
    </w:p>
    <w:p w14:paraId="397BE837">
      <w:pPr>
        <w:numPr>
          <w:ilvl w:val="0"/>
          <w:numId w:val="0"/>
        </w:numPr>
        <w:ind w:leftChars="0"/>
      </w:pPr>
    </w:p>
    <w:p w14:paraId="44723C67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58D6242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第二部分 推荐单位使用部门</w:t>
      </w:r>
    </w:p>
    <w:p w14:paraId="727C0F1D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一、登录系统</w:t>
      </w:r>
    </w:p>
    <w:p w14:paraId="07DB0A8D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登录方式同专家使用部分。</w:t>
      </w:r>
    </w:p>
    <w:p w14:paraId="155B3DED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二、如何生成“注册邀请码”</w:t>
      </w:r>
    </w:p>
    <w:p w14:paraId="1563B97A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点击“系统管理”--“部门管理”在操作栏中点击“生成邀请码”（图2-1）。</w:t>
      </w:r>
    </w:p>
    <w:p w14:paraId="005C060D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7960" cy="692785"/>
            <wp:effectExtent l="0" t="0" r="8890" b="12065"/>
            <wp:docPr id="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A05A0">
      <w:pPr>
        <w:numPr>
          <w:ilvl w:val="0"/>
          <w:numId w:val="0"/>
        </w:numPr>
        <w:ind w:left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图2-1</w:t>
      </w:r>
    </w:p>
    <w:p w14:paraId="12BCDD6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F1611D6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三、如何审核入库专家信息</w:t>
      </w:r>
    </w:p>
    <w:p w14:paraId="2EAA23E8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1、推荐单位登录系统后点击“专家库”（图2-2）</w:t>
      </w:r>
    </w:p>
    <w:p w14:paraId="37D8B54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245" cy="1966595"/>
            <wp:effectExtent l="0" t="0" r="14605" b="14605"/>
            <wp:docPr id="1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47D2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图2-2</w:t>
      </w:r>
    </w:p>
    <w:p w14:paraId="1EF0773D">
      <w:pPr>
        <w:numPr>
          <w:ilvl w:val="0"/>
          <w:numId w:val="0"/>
        </w:numPr>
        <w:ind w:leftChars="0"/>
      </w:pPr>
    </w:p>
    <w:p w14:paraId="0B68E57E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2、点击“入库申请”菜单，可以看到本单位已申请入库的专家列表，点击“审核”（图2-3）可对其进行“提交”、“退回”操作（图2-4）。</w:t>
      </w:r>
    </w:p>
    <w:p w14:paraId="3EED6F0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1295400"/>
            <wp:effectExtent l="0" t="0" r="11430" b="0"/>
            <wp:docPr id="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477B">
      <w:pPr>
        <w:numPr>
          <w:ilvl w:val="0"/>
          <w:numId w:val="0"/>
        </w:numPr>
        <w:ind w:leftChars="0"/>
      </w:pPr>
    </w:p>
    <w:p w14:paraId="776CDB7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5CD3FAE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图2-3</w:t>
      </w:r>
    </w:p>
    <w:p w14:paraId="2767ACB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2658110"/>
            <wp:effectExtent l="0" t="0" r="11430" b="8890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87DBF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图2-4</w:t>
      </w:r>
    </w:p>
    <w:p w14:paraId="43A9B18B">
      <w:pPr>
        <w:numPr>
          <w:ilvl w:val="0"/>
          <w:numId w:val="0"/>
        </w:numPr>
        <w:ind w:leftChars="0"/>
      </w:pPr>
    </w:p>
    <w:p w14:paraId="15ACBAC0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四、如何代专家申请入库</w:t>
      </w:r>
    </w:p>
    <w:p w14:paraId="5F40BB62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1、登录系统点击“入库申请”-“新增”（图2-5）</w:t>
      </w:r>
    </w:p>
    <w:p w14:paraId="3D662E7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1548130"/>
            <wp:effectExtent l="0" t="0" r="11430" b="139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AAF8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图2-5</w:t>
      </w:r>
    </w:p>
    <w:p w14:paraId="66FD243D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2、完成个人信息的填写；点击“预览”，查看个人基础信息。点击“导出”导出专家库推荐表。由推荐单位盖章后，扫描成PDF版上传（图2-6）</w:t>
      </w:r>
    </w:p>
    <w:p w14:paraId="1FA6EC2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2585085"/>
            <wp:effectExtent l="0" t="0" r="11430" b="5715"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F437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图2-6</w:t>
      </w:r>
    </w:p>
    <w:p w14:paraId="531CA49C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3、提交入库申请</w:t>
      </w:r>
    </w:p>
    <w:p w14:paraId="762E4AD0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信息填写完整后点击“提交”按钮，入库状态显示“学会审核”，表示需要水电学会进行审核了，审核流程：单位提交---学会审核--入库（图2-7）。</w:t>
      </w:r>
    </w:p>
    <w:p w14:paraId="5A2E124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2658110"/>
            <wp:effectExtent l="0" t="0" r="11430" b="8890"/>
            <wp:docPr id="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9CCE">
      <w:pPr>
        <w:numPr>
          <w:ilvl w:val="0"/>
          <w:numId w:val="0"/>
        </w:numPr>
        <w:ind w:left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图2-7</w:t>
      </w:r>
    </w:p>
    <w:p w14:paraId="72F2FE76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五、修改专家信息</w:t>
      </w:r>
    </w:p>
    <w:p w14:paraId="2F5470C2">
      <w:pPr>
        <w:numPr>
          <w:ilvl w:val="0"/>
          <w:numId w:val="0"/>
        </w:numPr>
        <w:ind w:leftChars="0"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专家入库完成后可以进行对专家信息进行修改（图2-8），修改完成后需要再次进行提交审核。</w:t>
      </w:r>
    </w:p>
    <w:p w14:paraId="212E4B2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1126490"/>
            <wp:effectExtent l="0" t="0" r="13970" b="16510"/>
            <wp:docPr id="1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932E">
      <w:pPr>
        <w:numPr>
          <w:ilvl w:val="0"/>
          <w:numId w:val="0"/>
        </w:numPr>
        <w:ind w:leftChars="0"/>
        <w:jc w:val="center"/>
      </w:pPr>
      <w:r>
        <w:rPr>
          <w:rFonts w:hint="eastAsia"/>
          <w:lang w:val="en-US" w:eastAsia="zh-CN"/>
        </w:rPr>
        <w:t>图2-8</w:t>
      </w:r>
    </w:p>
    <w:p w14:paraId="144855A9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六、专家调离</w:t>
      </w:r>
    </w:p>
    <w:p w14:paraId="38FE97BF">
      <w:pPr>
        <w:numPr>
          <w:ilvl w:val="0"/>
          <w:numId w:val="0"/>
        </w:numPr>
        <w:ind w:leftChars="0"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当本单位专家被调离到其他单位（非本部及下属企业）时可对专家进行调离。点击“专家管理”--“专家调离”（图2-9），填写调离原因及调离后单位提交即可。</w:t>
      </w:r>
    </w:p>
    <w:p w14:paraId="48CDF60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7165" cy="1315085"/>
            <wp:effectExtent l="0" t="0" r="635" b="18415"/>
            <wp:docPr id="1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BAAB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图2-9</w:t>
      </w:r>
    </w:p>
    <w:p w14:paraId="5ADF5524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七、标记为退休专家</w:t>
      </w:r>
    </w:p>
    <w:p w14:paraId="35F0EA86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当本单位专家退休后可对其标记为退休专家（图2-10）。</w:t>
      </w:r>
    </w:p>
    <w:p w14:paraId="26247F5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0500" cy="1111885"/>
            <wp:effectExtent l="0" t="0" r="6350" b="12065"/>
            <wp:docPr id="1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CB2BF">
      <w:pPr>
        <w:numPr>
          <w:ilvl w:val="0"/>
          <w:numId w:val="0"/>
        </w:numPr>
        <w:ind w:leftChars="0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/>
          <w:lang w:val="en-US" w:eastAsia="zh-CN"/>
        </w:rPr>
        <w:t>图2-1</w:t>
      </w:r>
    </w:p>
    <w:p w14:paraId="16C9B9AD">
      <w:pPr>
        <w:pStyle w:val="19"/>
        <w:spacing w:line="920" w:lineRule="exact"/>
        <w:rPr>
          <w:rFonts w:ascii="仿宋" w:hAnsi="仿宋" w:eastAsia="仿宋" w:cs="仿宋"/>
          <w:sz w:val="30"/>
          <w:szCs w:val="30"/>
        </w:rPr>
      </w:pPr>
    </w:p>
    <w:p w14:paraId="4AE19753">
      <w:pPr>
        <w:pStyle w:val="19"/>
        <w:spacing w:line="920" w:lineRule="exact"/>
        <w:rPr>
          <w:rFonts w:ascii="仿宋" w:hAnsi="仿宋" w:eastAsia="仿宋" w:cs="仿宋"/>
          <w:sz w:val="30"/>
          <w:szCs w:val="30"/>
        </w:rPr>
      </w:pPr>
    </w:p>
    <w:p w14:paraId="55D9385D">
      <w:pPr>
        <w:adjustRightInd w:val="0"/>
        <w:snapToGrid w:val="0"/>
        <w:spacing w:line="40" w:lineRule="exact"/>
        <w:ind w:right="-51"/>
        <w:rPr>
          <w:rFonts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74" w:right="1531" w:bottom="1327" w:left="1531" w:header="851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85F0E">
    <w:pPr>
      <w:pStyle w:val="9"/>
      <w:spacing w:after="12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836C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836C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CBBE">
    <w:pP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76669"/>
    <w:multiLevelType w:val="multilevel"/>
    <w:tmpl w:val="07D76669"/>
    <w:lvl w:ilvl="0" w:tentative="0">
      <w:start w:val="1"/>
      <w:numFmt w:val="chineseCountingThousand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51"/>
        </w:tabs>
        <w:ind w:left="851" w:hanging="426"/>
      </w:pPr>
      <w:rPr>
        <w:rFonts w:hint="eastAsia"/>
      </w:rPr>
    </w:lvl>
    <w:lvl w:ilvl="2" w:tentative="0">
      <w:start w:val="1"/>
      <w:numFmt w:val="bullet"/>
      <w:lvlText w:val="①"/>
      <w:lvlJc w:val="left"/>
      <w:pPr>
        <w:tabs>
          <w:tab w:val="left" w:pos="1276"/>
        </w:tabs>
        <w:ind w:left="1276" w:hanging="425"/>
      </w:pPr>
      <w:rPr>
        <w:rFonts w:hint="eastAsia" w:ascii="宋体" w:eastAsia="宋体"/>
        <w:color w:val="auto"/>
      </w:rPr>
    </w:lvl>
    <w:lvl w:ilvl="3" w:tentative="0">
      <w:start w:val="1"/>
      <w:numFmt w:val="lowerLetter"/>
      <w:lvlText w:val="%4."/>
      <w:lvlJc w:val="left"/>
      <w:pPr>
        <w:tabs>
          <w:tab w:val="left" w:pos="1559"/>
        </w:tabs>
        <w:ind w:left="1559" w:hanging="283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1984"/>
        </w:tabs>
        <w:ind w:left="1984" w:hanging="425"/>
      </w:pPr>
      <w:rPr>
        <w:rFonts w:hint="eastAsia"/>
      </w:rPr>
    </w:lvl>
    <w:lvl w:ilvl="5" w:tentative="0">
      <w:start w:val="1"/>
      <w:numFmt w:val="lowerLetter"/>
      <w:lvlText w:val="%6."/>
      <w:lvlJc w:val="left"/>
      <w:pPr>
        <w:tabs>
          <w:tab w:val="left" w:pos="2409"/>
        </w:tabs>
        <w:ind w:left="2409" w:hanging="425"/>
      </w:pPr>
      <w:rPr>
        <w:rFonts w:hint="eastAsia"/>
      </w:rPr>
    </w:lvl>
    <w:lvl w:ilvl="6" w:tentative="0">
      <w:start w:val="1"/>
      <w:numFmt w:val="lowerRoman"/>
      <w:lvlText w:val="%7."/>
      <w:lvlJc w:val="left"/>
      <w:pPr>
        <w:tabs>
          <w:tab w:val="left" w:pos="2835"/>
        </w:tabs>
        <w:ind w:left="2835" w:hanging="426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3260"/>
        </w:tabs>
        <w:ind w:left="3260" w:hanging="425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tabs>
          <w:tab w:val="left" w:pos="3685"/>
        </w:tabs>
        <w:ind w:left="3685" w:hanging="425"/>
      </w:pPr>
      <w:rPr>
        <w:rFonts w:hint="eastAsia"/>
      </w:rPr>
    </w:lvl>
  </w:abstractNum>
  <w:abstractNum w:abstractNumId="1">
    <w:nsid w:val="254179DF"/>
    <w:multiLevelType w:val="multilevel"/>
    <w:tmpl w:val="254179DF"/>
    <w:lvl w:ilvl="0" w:tentative="0">
      <w:start w:val="1"/>
      <w:numFmt w:val="chineseCountingThousand"/>
      <w:lvlText w:val="%1."/>
      <w:lvlJc w:val="left"/>
      <w:pPr>
        <w:tabs>
          <w:tab w:val="left" w:pos="1465"/>
        </w:tabs>
        <w:ind w:left="1465" w:hanging="425"/>
      </w:pPr>
      <w:rPr>
        <w:rFonts w:hint="eastAsia"/>
      </w:rPr>
    </w:lvl>
    <w:lvl w:ilvl="1" w:tentative="0">
      <w:start w:val="1"/>
      <w:numFmt w:val="decimal"/>
      <w:pStyle w:val="3"/>
      <w:lvlText w:val="%2."/>
      <w:lvlJc w:val="left"/>
      <w:pPr>
        <w:tabs>
          <w:tab w:val="left" w:pos="1891"/>
        </w:tabs>
        <w:ind w:left="1891" w:hanging="426"/>
      </w:pPr>
      <w:rPr>
        <w:rFonts w:hint="eastAsia"/>
      </w:rPr>
    </w:lvl>
    <w:lvl w:ilvl="2" w:tentative="0">
      <w:start w:val="1"/>
      <w:numFmt w:val="bullet"/>
      <w:pStyle w:val="4"/>
      <w:lvlText w:val="①"/>
      <w:lvlJc w:val="left"/>
      <w:pPr>
        <w:tabs>
          <w:tab w:val="left" w:pos="2316"/>
        </w:tabs>
        <w:ind w:left="2316" w:hanging="425"/>
      </w:pPr>
      <w:rPr>
        <w:rFonts w:hint="eastAsia" w:ascii="宋体" w:eastAsia="宋体"/>
        <w:color w:val="auto"/>
      </w:rPr>
    </w:lvl>
    <w:lvl w:ilvl="3" w:tentative="0">
      <w:start w:val="1"/>
      <w:numFmt w:val="lowerLetter"/>
      <w:lvlText w:val="%4."/>
      <w:lvlJc w:val="left"/>
      <w:pPr>
        <w:tabs>
          <w:tab w:val="left" w:pos="2599"/>
        </w:tabs>
        <w:ind w:left="2599" w:hanging="283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024"/>
        </w:tabs>
        <w:ind w:left="3024" w:hanging="425"/>
      </w:pPr>
      <w:rPr>
        <w:rFonts w:hint="eastAsia"/>
      </w:rPr>
    </w:lvl>
    <w:lvl w:ilvl="5" w:tentative="0">
      <w:start w:val="1"/>
      <w:numFmt w:val="lowerLetter"/>
      <w:lvlText w:val="%6."/>
      <w:lvlJc w:val="left"/>
      <w:pPr>
        <w:tabs>
          <w:tab w:val="left" w:pos="3449"/>
        </w:tabs>
        <w:ind w:left="3449" w:hanging="425"/>
      </w:pPr>
      <w:rPr>
        <w:rFonts w:hint="eastAsia"/>
      </w:rPr>
    </w:lvl>
    <w:lvl w:ilvl="6" w:tentative="0">
      <w:start w:val="1"/>
      <w:numFmt w:val="lowerRoman"/>
      <w:lvlText w:val="%7."/>
      <w:lvlJc w:val="left"/>
      <w:pPr>
        <w:tabs>
          <w:tab w:val="left" w:pos="3875"/>
        </w:tabs>
        <w:ind w:left="3875" w:hanging="426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4300"/>
        </w:tabs>
        <w:ind w:left="4300" w:hanging="425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tabs>
          <w:tab w:val="left" w:pos="4725"/>
        </w:tabs>
        <w:ind w:left="4725" w:hanging="425"/>
      </w:pPr>
      <w:rPr>
        <w:rFonts w:hint="eastAsia"/>
      </w:rPr>
    </w:lvl>
  </w:abstractNum>
  <w:abstractNum w:abstractNumId="2">
    <w:nsid w:val="79CC610E"/>
    <w:multiLevelType w:val="singleLevel"/>
    <w:tmpl w:val="79CC610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YWMxYjk2YzlhN2JjMDhiYTM0ZWIxMDM4MzRkMmQifQ=="/>
  </w:docVars>
  <w:rsids>
    <w:rsidRoot w:val="00B9452F"/>
    <w:rsid w:val="00000BED"/>
    <w:rsid w:val="00020F69"/>
    <w:rsid w:val="000272EF"/>
    <w:rsid w:val="00052365"/>
    <w:rsid w:val="000543E9"/>
    <w:rsid w:val="0006171C"/>
    <w:rsid w:val="00072A35"/>
    <w:rsid w:val="00082385"/>
    <w:rsid w:val="0009002C"/>
    <w:rsid w:val="00094896"/>
    <w:rsid w:val="000A2B8F"/>
    <w:rsid w:val="000C1A6C"/>
    <w:rsid w:val="000D2E39"/>
    <w:rsid w:val="000F0224"/>
    <w:rsid w:val="000F2703"/>
    <w:rsid w:val="000F5571"/>
    <w:rsid w:val="000F5FA5"/>
    <w:rsid w:val="00104108"/>
    <w:rsid w:val="00155B22"/>
    <w:rsid w:val="00161144"/>
    <w:rsid w:val="00187A24"/>
    <w:rsid w:val="00191133"/>
    <w:rsid w:val="00192112"/>
    <w:rsid w:val="001B6BFD"/>
    <w:rsid w:val="001C1039"/>
    <w:rsid w:val="001C1E5E"/>
    <w:rsid w:val="001C7446"/>
    <w:rsid w:val="001E0F27"/>
    <w:rsid w:val="001E74B0"/>
    <w:rsid w:val="001F0D94"/>
    <w:rsid w:val="001F198F"/>
    <w:rsid w:val="00223326"/>
    <w:rsid w:val="002249DD"/>
    <w:rsid w:val="0022539A"/>
    <w:rsid w:val="00256BCF"/>
    <w:rsid w:val="002570F1"/>
    <w:rsid w:val="00261537"/>
    <w:rsid w:val="00264333"/>
    <w:rsid w:val="00265889"/>
    <w:rsid w:val="00271500"/>
    <w:rsid w:val="00271C2A"/>
    <w:rsid w:val="0029088D"/>
    <w:rsid w:val="002A7433"/>
    <w:rsid w:val="002A7734"/>
    <w:rsid w:val="002B389D"/>
    <w:rsid w:val="002F7092"/>
    <w:rsid w:val="003063AC"/>
    <w:rsid w:val="00312131"/>
    <w:rsid w:val="00312D52"/>
    <w:rsid w:val="00317A16"/>
    <w:rsid w:val="00320DC7"/>
    <w:rsid w:val="00325A23"/>
    <w:rsid w:val="0033356A"/>
    <w:rsid w:val="0033417B"/>
    <w:rsid w:val="0034402E"/>
    <w:rsid w:val="00344927"/>
    <w:rsid w:val="00360ED4"/>
    <w:rsid w:val="003848BD"/>
    <w:rsid w:val="00397560"/>
    <w:rsid w:val="003A125F"/>
    <w:rsid w:val="003A38CD"/>
    <w:rsid w:val="003C3B08"/>
    <w:rsid w:val="003C4903"/>
    <w:rsid w:val="003C775D"/>
    <w:rsid w:val="003D4FF6"/>
    <w:rsid w:val="003D5350"/>
    <w:rsid w:val="003D5F60"/>
    <w:rsid w:val="003E4DF2"/>
    <w:rsid w:val="003E6C43"/>
    <w:rsid w:val="003F3853"/>
    <w:rsid w:val="00416BA0"/>
    <w:rsid w:val="00436495"/>
    <w:rsid w:val="0047575C"/>
    <w:rsid w:val="0048328C"/>
    <w:rsid w:val="004A536B"/>
    <w:rsid w:val="004C3EF6"/>
    <w:rsid w:val="004D46D5"/>
    <w:rsid w:val="004E11F9"/>
    <w:rsid w:val="004F4E65"/>
    <w:rsid w:val="005045CF"/>
    <w:rsid w:val="0050720C"/>
    <w:rsid w:val="0052508D"/>
    <w:rsid w:val="00545050"/>
    <w:rsid w:val="0054643F"/>
    <w:rsid w:val="00546452"/>
    <w:rsid w:val="00550ECD"/>
    <w:rsid w:val="00552459"/>
    <w:rsid w:val="005559D6"/>
    <w:rsid w:val="00565827"/>
    <w:rsid w:val="00570663"/>
    <w:rsid w:val="00571FBE"/>
    <w:rsid w:val="0057446E"/>
    <w:rsid w:val="00574A99"/>
    <w:rsid w:val="005804E5"/>
    <w:rsid w:val="00581849"/>
    <w:rsid w:val="00585A88"/>
    <w:rsid w:val="005B0BCA"/>
    <w:rsid w:val="005B3F47"/>
    <w:rsid w:val="005B464C"/>
    <w:rsid w:val="005B48E4"/>
    <w:rsid w:val="005C3AA3"/>
    <w:rsid w:val="005E0FBF"/>
    <w:rsid w:val="005E523E"/>
    <w:rsid w:val="005F4691"/>
    <w:rsid w:val="006159DF"/>
    <w:rsid w:val="0062083D"/>
    <w:rsid w:val="00620A41"/>
    <w:rsid w:val="00632A01"/>
    <w:rsid w:val="00633AEF"/>
    <w:rsid w:val="00650324"/>
    <w:rsid w:val="006654BA"/>
    <w:rsid w:val="0067089F"/>
    <w:rsid w:val="00687620"/>
    <w:rsid w:val="006B319F"/>
    <w:rsid w:val="006C57BB"/>
    <w:rsid w:val="006C79C0"/>
    <w:rsid w:val="006D0556"/>
    <w:rsid w:val="006D13FB"/>
    <w:rsid w:val="006D328B"/>
    <w:rsid w:val="006D7385"/>
    <w:rsid w:val="006D7F8A"/>
    <w:rsid w:val="006E010B"/>
    <w:rsid w:val="006E19BC"/>
    <w:rsid w:val="006E1A51"/>
    <w:rsid w:val="006F09B8"/>
    <w:rsid w:val="006F0B24"/>
    <w:rsid w:val="006F0D31"/>
    <w:rsid w:val="00707336"/>
    <w:rsid w:val="00712728"/>
    <w:rsid w:val="00714431"/>
    <w:rsid w:val="00721FBF"/>
    <w:rsid w:val="00731C55"/>
    <w:rsid w:val="007354C0"/>
    <w:rsid w:val="00762CA4"/>
    <w:rsid w:val="00763A36"/>
    <w:rsid w:val="00771132"/>
    <w:rsid w:val="00785EFE"/>
    <w:rsid w:val="0078789E"/>
    <w:rsid w:val="007979C2"/>
    <w:rsid w:val="00797F7C"/>
    <w:rsid w:val="007C1BAF"/>
    <w:rsid w:val="007C2F1F"/>
    <w:rsid w:val="007D255B"/>
    <w:rsid w:val="007D4AB0"/>
    <w:rsid w:val="007E19D6"/>
    <w:rsid w:val="007E2345"/>
    <w:rsid w:val="007F2806"/>
    <w:rsid w:val="007F72D9"/>
    <w:rsid w:val="00804C79"/>
    <w:rsid w:val="0080658C"/>
    <w:rsid w:val="00806D77"/>
    <w:rsid w:val="00812D12"/>
    <w:rsid w:val="00813C40"/>
    <w:rsid w:val="00845C7B"/>
    <w:rsid w:val="00861DDD"/>
    <w:rsid w:val="008620CF"/>
    <w:rsid w:val="008641A9"/>
    <w:rsid w:val="00865820"/>
    <w:rsid w:val="00865890"/>
    <w:rsid w:val="00871DC3"/>
    <w:rsid w:val="00881066"/>
    <w:rsid w:val="00886777"/>
    <w:rsid w:val="008B67FC"/>
    <w:rsid w:val="008B717A"/>
    <w:rsid w:val="008C05A2"/>
    <w:rsid w:val="008C3E2C"/>
    <w:rsid w:val="008E4F66"/>
    <w:rsid w:val="008F5CD9"/>
    <w:rsid w:val="00902E97"/>
    <w:rsid w:val="00906529"/>
    <w:rsid w:val="00912FF8"/>
    <w:rsid w:val="009146E7"/>
    <w:rsid w:val="009155F6"/>
    <w:rsid w:val="0092207F"/>
    <w:rsid w:val="00926F98"/>
    <w:rsid w:val="009323D1"/>
    <w:rsid w:val="009326CF"/>
    <w:rsid w:val="009438BA"/>
    <w:rsid w:val="009869C9"/>
    <w:rsid w:val="009929FD"/>
    <w:rsid w:val="009A366F"/>
    <w:rsid w:val="009A7ADD"/>
    <w:rsid w:val="009B3636"/>
    <w:rsid w:val="009C3FBC"/>
    <w:rsid w:val="009C6D1C"/>
    <w:rsid w:val="009D2555"/>
    <w:rsid w:val="009D4B1E"/>
    <w:rsid w:val="009D5044"/>
    <w:rsid w:val="009E1D83"/>
    <w:rsid w:val="009F0151"/>
    <w:rsid w:val="009F40F3"/>
    <w:rsid w:val="009F4B1F"/>
    <w:rsid w:val="009F5A32"/>
    <w:rsid w:val="009F718E"/>
    <w:rsid w:val="00A13907"/>
    <w:rsid w:val="00A16FC8"/>
    <w:rsid w:val="00A20794"/>
    <w:rsid w:val="00A22C89"/>
    <w:rsid w:val="00A25EB4"/>
    <w:rsid w:val="00A32137"/>
    <w:rsid w:val="00A4359B"/>
    <w:rsid w:val="00A911AC"/>
    <w:rsid w:val="00A96032"/>
    <w:rsid w:val="00AA1B2C"/>
    <w:rsid w:val="00AB0F4E"/>
    <w:rsid w:val="00AC1EE6"/>
    <w:rsid w:val="00B04954"/>
    <w:rsid w:val="00B143D3"/>
    <w:rsid w:val="00B33D6E"/>
    <w:rsid w:val="00B4209F"/>
    <w:rsid w:val="00B74CA8"/>
    <w:rsid w:val="00B85475"/>
    <w:rsid w:val="00B867C6"/>
    <w:rsid w:val="00B8729D"/>
    <w:rsid w:val="00B9452F"/>
    <w:rsid w:val="00BA4894"/>
    <w:rsid w:val="00BA54DE"/>
    <w:rsid w:val="00BB1DF6"/>
    <w:rsid w:val="00BB2E5D"/>
    <w:rsid w:val="00BB51BF"/>
    <w:rsid w:val="00BC4282"/>
    <w:rsid w:val="00BC545B"/>
    <w:rsid w:val="00BC5F23"/>
    <w:rsid w:val="00BE13E8"/>
    <w:rsid w:val="00BE4269"/>
    <w:rsid w:val="00BE6DD5"/>
    <w:rsid w:val="00C02500"/>
    <w:rsid w:val="00C21E52"/>
    <w:rsid w:val="00C3634D"/>
    <w:rsid w:val="00C43B30"/>
    <w:rsid w:val="00C47004"/>
    <w:rsid w:val="00C5303F"/>
    <w:rsid w:val="00C54F0D"/>
    <w:rsid w:val="00C61F87"/>
    <w:rsid w:val="00C643AA"/>
    <w:rsid w:val="00C67A98"/>
    <w:rsid w:val="00C752B1"/>
    <w:rsid w:val="00C82565"/>
    <w:rsid w:val="00CB1165"/>
    <w:rsid w:val="00CB48DD"/>
    <w:rsid w:val="00CB4F36"/>
    <w:rsid w:val="00CB7528"/>
    <w:rsid w:val="00CC04B9"/>
    <w:rsid w:val="00CC0886"/>
    <w:rsid w:val="00CD516E"/>
    <w:rsid w:val="00D0297E"/>
    <w:rsid w:val="00D03355"/>
    <w:rsid w:val="00D207DA"/>
    <w:rsid w:val="00D26AB7"/>
    <w:rsid w:val="00D351F2"/>
    <w:rsid w:val="00D4750D"/>
    <w:rsid w:val="00D525DF"/>
    <w:rsid w:val="00D56218"/>
    <w:rsid w:val="00D632BD"/>
    <w:rsid w:val="00D85584"/>
    <w:rsid w:val="00DB23AA"/>
    <w:rsid w:val="00DB5791"/>
    <w:rsid w:val="00DD561F"/>
    <w:rsid w:val="00DE144D"/>
    <w:rsid w:val="00DE7037"/>
    <w:rsid w:val="00DF2683"/>
    <w:rsid w:val="00DF2F17"/>
    <w:rsid w:val="00DF45CB"/>
    <w:rsid w:val="00DF64DE"/>
    <w:rsid w:val="00E259BF"/>
    <w:rsid w:val="00E50BDB"/>
    <w:rsid w:val="00E73152"/>
    <w:rsid w:val="00E81C79"/>
    <w:rsid w:val="00E85E62"/>
    <w:rsid w:val="00E976B2"/>
    <w:rsid w:val="00EA0E56"/>
    <w:rsid w:val="00EA6A63"/>
    <w:rsid w:val="00EB0E00"/>
    <w:rsid w:val="00EC177A"/>
    <w:rsid w:val="00EC1E85"/>
    <w:rsid w:val="00ED5B11"/>
    <w:rsid w:val="00ED7F14"/>
    <w:rsid w:val="00EE0720"/>
    <w:rsid w:val="00EE31C2"/>
    <w:rsid w:val="00EE3A06"/>
    <w:rsid w:val="00EE400B"/>
    <w:rsid w:val="00F06D98"/>
    <w:rsid w:val="00F11FF7"/>
    <w:rsid w:val="00F14A18"/>
    <w:rsid w:val="00F31030"/>
    <w:rsid w:val="00F313D4"/>
    <w:rsid w:val="00F32C0D"/>
    <w:rsid w:val="00F401E2"/>
    <w:rsid w:val="00F40B9B"/>
    <w:rsid w:val="00F4498B"/>
    <w:rsid w:val="00F46F3D"/>
    <w:rsid w:val="00F630F6"/>
    <w:rsid w:val="00F663E0"/>
    <w:rsid w:val="00F71864"/>
    <w:rsid w:val="00F72B4E"/>
    <w:rsid w:val="00F8231A"/>
    <w:rsid w:val="00F84F07"/>
    <w:rsid w:val="00F9183A"/>
    <w:rsid w:val="00FA5681"/>
    <w:rsid w:val="00FB251E"/>
    <w:rsid w:val="00FC0FCD"/>
    <w:rsid w:val="00FD18EF"/>
    <w:rsid w:val="00FD3C88"/>
    <w:rsid w:val="00FF570A"/>
    <w:rsid w:val="01771108"/>
    <w:rsid w:val="026A3D04"/>
    <w:rsid w:val="04587CAC"/>
    <w:rsid w:val="058761A0"/>
    <w:rsid w:val="05885525"/>
    <w:rsid w:val="05F46B26"/>
    <w:rsid w:val="062C692E"/>
    <w:rsid w:val="070B0C52"/>
    <w:rsid w:val="09960EC9"/>
    <w:rsid w:val="0AD44B00"/>
    <w:rsid w:val="0B6E3B68"/>
    <w:rsid w:val="0BD75BB1"/>
    <w:rsid w:val="0C4A051D"/>
    <w:rsid w:val="0F5618E0"/>
    <w:rsid w:val="108D6EB8"/>
    <w:rsid w:val="11052878"/>
    <w:rsid w:val="113A29DD"/>
    <w:rsid w:val="12206CF4"/>
    <w:rsid w:val="12A92041"/>
    <w:rsid w:val="12B273DC"/>
    <w:rsid w:val="14262167"/>
    <w:rsid w:val="14A754AE"/>
    <w:rsid w:val="14D12668"/>
    <w:rsid w:val="14F1597F"/>
    <w:rsid w:val="18AA0E59"/>
    <w:rsid w:val="1996059C"/>
    <w:rsid w:val="1A04348F"/>
    <w:rsid w:val="1AD8663B"/>
    <w:rsid w:val="1C8B457A"/>
    <w:rsid w:val="1CA70991"/>
    <w:rsid w:val="1D885A81"/>
    <w:rsid w:val="1DE6389C"/>
    <w:rsid w:val="1E64447E"/>
    <w:rsid w:val="1ED406ED"/>
    <w:rsid w:val="1FEFEE0C"/>
    <w:rsid w:val="20EC1957"/>
    <w:rsid w:val="22D32730"/>
    <w:rsid w:val="240772AA"/>
    <w:rsid w:val="243A0D7D"/>
    <w:rsid w:val="2466492D"/>
    <w:rsid w:val="25494FD2"/>
    <w:rsid w:val="25862F9E"/>
    <w:rsid w:val="26955359"/>
    <w:rsid w:val="26CB5833"/>
    <w:rsid w:val="26E1123A"/>
    <w:rsid w:val="27202D3F"/>
    <w:rsid w:val="272876E6"/>
    <w:rsid w:val="273D486E"/>
    <w:rsid w:val="27FD1429"/>
    <w:rsid w:val="284D5E7D"/>
    <w:rsid w:val="29FC3EFB"/>
    <w:rsid w:val="2A66639F"/>
    <w:rsid w:val="2C5113C3"/>
    <w:rsid w:val="2E616BA4"/>
    <w:rsid w:val="30B97F63"/>
    <w:rsid w:val="30EA7319"/>
    <w:rsid w:val="3100779D"/>
    <w:rsid w:val="31E05861"/>
    <w:rsid w:val="327D69E4"/>
    <w:rsid w:val="332A7E02"/>
    <w:rsid w:val="33E3347A"/>
    <w:rsid w:val="3699408D"/>
    <w:rsid w:val="37116343"/>
    <w:rsid w:val="379D6FCC"/>
    <w:rsid w:val="37BF7306"/>
    <w:rsid w:val="395850A3"/>
    <w:rsid w:val="39736B31"/>
    <w:rsid w:val="3A744576"/>
    <w:rsid w:val="3F0E1401"/>
    <w:rsid w:val="3F5B696E"/>
    <w:rsid w:val="3F675313"/>
    <w:rsid w:val="413C257F"/>
    <w:rsid w:val="416772D8"/>
    <w:rsid w:val="42415A41"/>
    <w:rsid w:val="42CF43AB"/>
    <w:rsid w:val="45230F44"/>
    <w:rsid w:val="462A647E"/>
    <w:rsid w:val="474F068C"/>
    <w:rsid w:val="47FF2A2E"/>
    <w:rsid w:val="49175A7A"/>
    <w:rsid w:val="4BCC5B25"/>
    <w:rsid w:val="4D67120C"/>
    <w:rsid w:val="4D8B26C5"/>
    <w:rsid w:val="4DC537A4"/>
    <w:rsid w:val="4F0444B0"/>
    <w:rsid w:val="4F396F09"/>
    <w:rsid w:val="4FBD66CF"/>
    <w:rsid w:val="4FD64808"/>
    <w:rsid w:val="51226E32"/>
    <w:rsid w:val="52DB2E5E"/>
    <w:rsid w:val="53D11AC6"/>
    <w:rsid w:val="568A277B"/>
    <w:rsid w:val="58382B00"/>
    <w:rsid w:val="599F5EF2"/>
    <w:rsid w:val="59E3366A"/>
    <w:rsid w:val="5A017D79"/>
    <w:rsid w:val="5D6733A5"/>
    <w:rsid w:val="5DFF45E8"/>
    <w:rsid w:val="5ED50624"/>
    <w:rsid w:val="5EFFC5B4"/>
    <w:rsid w:val="5F88669A"/>
    <w:rsid w:val="6021303D"/>
    <w:rsid w:val="60294E4C"/>
    <w:rsid w:val="611D0AE5"/>
    <w:rsid w:val="61DD423B"/>
    <w:rsid w:val="625B72A9"/>
    <w:rsid w:val="62EC076F"/>
    <w:rsid w:val="63FEC6F0"/>
    <w:rsid w:val="647F0B6F"/>
    <w:rsid w:val="6584299C"/>
    <w:rsid w:val="671464E6"/>
    <w:rsid w:val="67177379"/>
    <w:rsid w:val="674438FF"/>
    <w:rsid w:val="676A3C9E"/>
    <w:rsid w:val="67897243"/>
    <w:rsid w:val="68806B01"/>
    <w:rsid w:val="68DF6C47"/>
    <w:rsid w:val="6C195BE4"/>
    <w:rsid w:val="6C4367BB"/>
    <w:rsid w:val="6D332584"/>
    <w:rsid w:val="6DA944F5"/>
    <w:rsid w:val="6E8E12EF"/>
    <w:rsid w:val="6FC65B63"/>
    <w:rsid w:val="72004A0C"/>
    <w:rsid w:val="731E7DE9"/>
    <w:rsid w:val="74857159"/>
    <w:rsid w:val="77432AB8"/>
    <w:rsid w:val="784C3D32"/>
    <w:rsid w:val="79180E4D"/>
    <w:rsid w:val="791F57A1"/>
    <w:rsid w:val="79EC7F7E"/>
    <w:rsid w:val="79F91D2C"/>
    <w:rsid w:val="7B756C9A"/>
    <w:rsid w:val="7BF01887"/>
    <w:rsid w:val="7C286864"/>
    <w:rsid w:val="7E1C5C73"/>
    <w:rsid w:val="7F633A0C"/>
    <w:rsid w:val="DBFF33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bCs/>
      <w:kern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2"/>
      </w:numPr>
      <w:outlineLvl w:val="1"/>
    </w:pPr>
    <w:rPr>
      <w:rFonts w:ascii="Arial" w:hAnsi="Arial"/>
      <w:bCs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2"/>
      </w:numPr>
      <w:outlineLvl w:val="2"/>
    </w:pPr>
    <w:rPr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sz w:val="24"/>
    </w:rPr>
  </w:style>
  <w:style w:type="paragraph" w:styleId="6">
    <w:name w:val="Plain Text"/>
    <w:basedOn w:val="1"/>
    <w:unhideWhenUsed/>
    <w:qFormat/>
    <w:uiPriority w:val="99"/>
    <w:rPr>
      <w:rFonts w:ascii="宋体" w:hAnsi="Courier New"/>
      <w:szCs w:val="21"/>
    </w:rPr>
  </w:style>
  <w:style w:type="paragraph" w:styleId="7">
    <w:name w:val="Body Text Indent 2"/>
    <w:basedOn w:val="1"/>
    <w:qFormat/>
    <w:uiPriority w:val="0"/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Lines="5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qFormat/>
    <w:uiPriority w:val="0"/>
    <w:pPr>
      <w:spacing w:beforeLines="100" w:afterLines="100"/>
      <w:jc w:val="center"/>
      <w:outlineLvl w:val="0"/>
    </w:pPr>
    <w:rPr>
      <w:rFonts w:ascii="Arial" w:hAnsi="Arial" w:eastAsia="黑体" w:cs="Arial"/>
      <w:bCs/>
      <w:sz w:val="4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标题1"/>
    <w:basedOn w:val="1"/>
    <w:link w:val="20"/>
    <w:qFormat/>
    <w:uiPriority w:val="0"/>
    <w:pPr>
      <w:widowControl/>
      <w:spacing w:beforeLines="50" w:afterLines="50" w:line="360" w:lineRule="auto"/>
      <w:jc w:val="center"/>
    </w:pPr>
    <w:rPr>
      <w:rFonts w:ascii="黑体" w:hAnsi="黑体" w:eastAsia="黑体" w:cs="宋体"/>
      <w:b/>
      <w:bCs/>
      <w:color w:val="000000"/>
      <w:kern w:val="0"/>
      <w:sz w:val="28"/>
      <w:szCs w:val="28"/>
    </w:rPr>
  </w:style>
  <w:style w:type="paragraph" w:customStyle="1" w:styleId="18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9">
    <w:name w:val="发文正文"/>
    <w:basedOn w:val="1"/>
    <w:qFormat/>
    <w:uiPriority w:val="0"/>
    <w:pPr>
      <w:widowControl/>
      <w:suppressAutoHyphens/>
      <w:autoSpaceDN w:val="0"/>
      <w:spacing w:line="680" w:lineRule="exact"/>
      <w:textAlignment w:val="baseline"/>
    </w:pPr>
    <w:rPr>
      <w:rFonts w:ascii="仿宋_GB2312" w:hAnsi="仿宋_GB2312" w:eastAsia="仿宋_GB2312" w:cs="宋体"/>
      <w:kern w:val="0"/>
      <w:sz w:val="32"/>
      <w:szCs w:val="20"/>
    </w:rPr>
  </w:style>
  <w:style w:type="character" w:customStyle="1" w:styleId="20">
    <w:name w:val="标题1 Char"/>
    <w:basedOn w:val="15"/>
    <w:link w:val="17"/>
    <w:qFormat/>
    <w:uiPriority w:val="0"/>
    <w:rPr>
      <w:rFonts w:ascii="黑体" w:hAnsi="黑体" w:eastAsia="黑体" w:cs="宋体"/>
      <w:b/>
      <w:bCs/>
      <w:color w:val="000000"/>
      <w:sz w:val="28"/>
      <w:szCs w:val="28"/>
    </w:rPr>
  </w:style>
  <w:style w:type="character" w:customStyle="1" w:styleId="21">
    <w:name w:val="页脚 Char"/>
    <w:basedOn w:val="15"/>
    <w:link w:val="9"/>
    <w:qFormat/>
    <w:uiPriority w:val="99"/>
    <w:rPr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99"/>
    <w:rPr>
      <w:kern w:val="2"/>
      <w:sz w:val="18"/>
      <w:szCs w:val="18"/>
    </w:rPr>
  </w:style>
  <w:style w:type="paragraph" w:customStyle="1" w:styleId="23">
    <w:name w:val="4正文"/>
    <w:basedOn w:val="24"/>
    <w:qFormat/>
    <w:uiPriority w:val="0"/>
    <w:pPr>
      <w:tabs>
        <w:tab w:val="left" w:pos="1961"/>
      </w:tabs>
      <w:spacing w:beforeLines="0"/>
    </w:pPr>
  </w:style>
  <w:style w:type="paragraph" w:customStyle="1" w:styleId="24">
    <w:name w:val="3正文"/>
    <w:basedOn w:val="1"/>
    <w:qFormat/>
    <w:uiPriority w:val="0"/>
    <w:pPr>
      <w:tabs>
        <w:tab w:val="left" w:pos="1961"/>
      </w:tabs>
      <w:spacing w:beforeLines="50" w:line="360" w:lineRule="auto"/>
      <w:ind w:firstLine="200" w:firstLineChars="200"/>
      <w:jc w:val="left"/>
      <w:textAlignment w:val="bottom"/>
    </w:pPr>
    <w:rPr>
      <w:rFonts w:hAnsi="宋体"/>
      <w:sz w:val="22"/>
      <w:szCs w:val="22"/>
    </w:rPr>
  </w:style>
  <w:style w:type="paragraph" w:customStyle="1" w:styleId="25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LEGEND (Beijing) Limited</Company>
  <Pages>12</Pages>
  <Words>3187</Words>
  <Characters>3503</Characters>
  <Lines>20</Lines>
  <Paragraphs>5</Paragraphs>
  <TotalTime>14</TotalTime>
  <ScaleCrop>false</ScaleCrop>
  <LinksUpToDate>false</LinksUpToDate>
  <CharactersWithSpaces>3674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2018-06-27T18:32:00Z</dcterms:created>
  <dc:creator>胡丹蓉</dc:creator>
  <cp:lastModifiedBy>Leiothrix</cp:lastModifiedBy>
  <cp:lastPrinted>2025-07-28T08:16:00Z</cp:lastPrinted>
  <dcterms:modified xsi:type="dcterms:W3CDTF">2025-08-01T00:58:08Z</dcterms:modified>
  <dc:title>潘家铮水电科技基金理事会发文稿纸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CE27373AA9EE45DAA737562A63CB7ABB_13</vt:lpwstr>
  </property>
  <property fmtid="{D5CDD505-2E9C-101B-9397-08002B2CF9AE}" pid="4" name="KSOTemplateDocerSaveRecord">
    <vt:lpwstr>eyJoZGlkIjoiMDYyYWMxYjk2YzlhN2JjMDhiYTM0ZWIxMDM4MzRkMmQiLCJ1c2VySWQiOiI0MTA1NzYxNjkifQ==</vt:lpwstr>
  </property>
</Properties>
</file>