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4820">
      <w:pPr>
        <w:pStyle w:val="7"/>
        <w:widowControl/>
        <w:spacing w:beforeAutospacing="0" w:afterAutospacing="0" w:line="560" w:lineRule="exact"/>
        <w:rPr>
          <w:rFonts w:ascii="Times New Roman Regular" w:hAnsi="Times New Roman Regular" w:eastAsia="黑体" w:cs="Times New Roman Regular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 Regular" w:hAnsi="Times New Roman Regular" w:eastAsia="黑体" w:cs="Times New Roman Regular"/>
          <w:sz w:val="32"/>
          <w:szCs w:val="32"/>
          <w:shd w:val="clear" w:color="auto" w:fill="FFFFFF"/>
        </w:rPr>
        <w:t>附件3</w:t>
      </w:r>
    </w:p>
    <w:p w14:paraId="0352C573">
      <w:pPr>
        <w:pStyle w:val="7"/>
        <w:widowControl/>
        <w:spacing w:beforeAutospacing="0" w:afterAutospacing="0" w:line="560" w:lineRule="exact"/>
        <w:rPr>
          <w:rFonts w:ascii="Times New Roman Regular" w:hAnsi="Times New Roman Regular" w:eastAsia="仿宋" w:cs="Times New Roman Regular"/>
          <w:sz w:val="32"/>
          <w:szCs w:val="32"/>
          <w:shd w:val="clear" w:color="auto" w:fill="FFFFFF"/>
        </w:rPr>
      </w:pPr>
    </w:p>
    <w:p w14:paraId="196D8DBE">
      <w:pPr>
        <w:spacing w:line="720" w:lineRule="exact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  <w:r>
        <w:rPr>
          <w:rFonts w:ascii="Times New Roman Regular" w:hAnsi="Times New Roman Regular" w:eastAsia="方正小标宋简体" w:cs="Times New Roman Regular"/>
          <w:sz w:val="44"/>
          <w:szCs w:val="44"/>
        </w:rPr>
        <w:t>广东省医学会临床科研基金简介</w:t>
      </w:r>
    </w:p>
    <w:p w14:paraId="1AE37803">
      <w:pPr>
        <w:pStyle w:val="7"/>
        <w:widowControl/>
        <w:spacing w:beforeAutospacing="0" w:afterAutospacing="0" w:line="500" w:lineRule="exact"/>
        <w:ind w:firstLine="640" w:firstLineChars="200"/>
        <w:rPr>
          <w:rFonts w:ascii="Times New Roman Regular" w:hAnsi="Times New Roman Regular" w:eastAsia="黑体" w:cs="Times New Roman Regular"/>
          <w:sz w:val="32"/>
          <w:szCs w:val="32"/>
        </w:rPr>
      </w:pPr>
    </w:p>
    <w:p w14:paraId="237FC83C">
      <w:pPr>
        <w:spacing w:line="560" w:lineRule="exact"/>
        <w:ind w:firstLine="640" w:firstLineChars="20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为贯彻落实国家、省有关文件精神，推动全省医学科研工作高质量发展，提升医学科技工作者的业务能力与科研水平，广东省医学会于2023年发起并设立广东省医学会临床科研基金（以下简称基金）。为加强基金管理的科学性、规范性，广东省医学会制定并发布了《广东省医学会临床科研基金管理暂行办法》。此外，为优化基金管理流程，广东省医学会建立了广东省医学会临床科研基金项目管理系统，该系统集线上申请、评审、管理、公示、中期考核及结题验收于一体，实现了全流程信息化管理，为医学科研项目的顺利实施提供了有力保障。</w:t>
      </w:r>
    </w:p>
    <w:p w14:paraId="783161A9">
      <w:pPr>
        <w:spacing w:line="560" w:lineRule="exact"/>
        <w:ind w:firstLine="640" w:firstLineChars="20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广东省医学会临床科研基金自设立以来，基金规模和社会影响力不断扩大，2025年得到了鲁南制药集团股份有限公司、丽珠医药集团股份有限公司、上海博莱科信谊药业有限责任公司、一元长寿科技(深圳)有限公司、江苏豪森药业集团有限公司、杭州前云数据技术有限公司等企业的公益性支持。</w:t>
      </w:r>
    </w:p>
    <w:p w14:paraId="197C959F">
      <w:pPr>
        <w:spacing w:line="720" w:lineRule="exact"/>
        <w:jc w:val="center"/>
        <w:rPr>
          <w:rFonts w:ascii="Times New Roman Regular" w:hAnsi="Times New Roman Regular" w:eastAsia="方正公文小标宋" w:cs="Times New Roman Regular"/>
          <w:sz w:val="32"/>
          <w:szCs w:val="32"/>
        </w:rPr>
      </w:pPr>
    </w:p>
    <w:sectPr>
      <w:footerReference r:id="rId3" w:type="default"/>
      <w:pgSz w:w="11906" w:h="16838"/>
      <w:pgMar w:top="2098" w:right="1304" w:bottom="198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B4F8BE-80C4-4AE5-8A3B-B5FE7E340E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148C635-8306-4AD1-9C18-4FF4E204153E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3" w:fontKey="{EBBC229B-8856-4680-91AF-BCDC3CA6238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156D542-99F0-479F-A111-D5DBDA2E66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77B0BFB-502F-4365-BDA4-238360013E3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33EB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3C38D"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3C38D"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1YTk4Y2FhNjU4OGJiMmVmMGUzNWQxZDYzNDIyMmQifQ=="/>
  </w:docVars>
  <w:rsids>
    <w:rsidRoot w:val="00172A27"/>
    <w:rsid w:val="00101B63"/>
    <w:rsid w:val="00172A27"/>
    <w:rsid w:val="001B2A8F"/>
    <w:rsid w:val="001D0BA9"/>
    <w:rsid w:val="00216F4C"/>
    <w:rsid w:val="002A161E"/>
    <w:rsid w:val="002C47D3"/>
    <w:rsid w:val="002C7B13"/>
    <w:rsid w:val="00321D26"/>
    <w:rsid w:val="00367BA3"/>
    <w:rsid w:val="004F6F0F"/>
    <w:rsid w:val="005F7219"/>
    <w:rsid w:val="006F30AA"/>
    <w:rsid w:val="00776DAD"/>
    <w:rsid w:val="00831544"/>
    <w:rsid w:val="00831A68"/>
    <w:rsid w:val="008763F4"/>
    <w:rsid w:val="008B281C"/>
    <w:rsid w:val="00957B9E"/>
    <w:rsid w:val="00A20D2A"/>
    <w:rsid w:val="00A27F35"/>
    <w:rsid w:val="00AD6852"/>
    <w:rsid w:val="00B72B54"/>
    <w:rsid w:val="00D421DD"/>
    <w:rsid w:val="00D562F6"/>
    <w:rsid w:val="00DF2EBC"/>
    <w:rsid w:val="012F7EE7"/>
    <w:rsid w:val="021B42CE"/>
    <w:rsid w:val="055C09A8"/>
    <w:rsid w:val="06E53C13"/>
    <w:rsid w:val="089A0154"/>
    <w:rsid w:val="0A1B2713"/>
    <w:rsid w:val="0C430218"/>
    <w:rsid w:val="0C4C3A58"/>
    <w:rsid w:val="0E3B7AE2"/>
    <w:rsid w:val="14764505"/>
    <w:rsid w:val="16596377"/>
    <w:rsid w:val="185D20CD"/>
    <w:rsid w:val="19266E3F"/>
    <w:rsid w:val="1FBB6EEF"/>
    <w:rsid w:val="203221FF"/>
    <w:rsid w:val="21355709"/>
    <w:rsid w:val="225919AF"/>
    <w:rsid w:val="24100FC9"/>
    <w:rsid w:val="247F183C"/>
    <w:rsid w:val="268667FC"/>
    <w:rsid w:val="27D537B5"/>
    <w:rsid w:val="2ACF3114"/>
    <w:rsid w:val="2CEA6545"/>
    <w:rsid w:val="2E484B2A"/>
    <w:rsid w:val="2E7D5940"/>
    <w:rsid w:val="31B25364"/>
    <w:rsid w:val="31C0070C"/>
    <w:rsid w:val="31CC0C1D"/>
    <w:rsid w:val="32821FC4"/>
    <w:rsid w:val="34374729"/>
    <w:rsid w:val="34CD1F01"/>
    <w:rsid w:val="36C426BB"/>
    <w:rsid w:val="3CAA1BCF"/>
    <w:rsid w:val="3E111469"/>
    <w:rsid w:val="3E937ACE"/>
    <w:rsid w:val="40895194"/>
    <w:rsid w:val="409311FD"/>
    <w:rsid w:val="416F0D24"/>
    <w:rsid w:val="43BF682A"/>
    <w:rsid w:val="45DC7F00"/>
    <w:rsid w:val="46996D9F"/>
    <w:rsid w:val="47BD7EFC"/>
    <w:rsid w:val="48DC2863"/>
    <w:rsid w:val="4A010483"/>
    <w:rsid w:val="4A1F02E1"/>
    <w:rsid w:val="4B83341D"/>
    <w:rsid w:val="4E0458D0"/>
    <w:rsid w:val="4E7002CE"/>
    <w:rsid w:val="50574D64"/>
    <w:rsid w:val="50BE45C1"/>
    <w:rsid w:val="544713C8"/>
    <w:rsid w:val="54DB4DD2"/>
    <w:rsid w:val="554E055A"/>
    <w:rsid w:val="57623660"/>
    <w:rsid w:val="57D82598"/>
    <w:rsid w:val="59540D01"/>
    <w:rsid w:val="5B1B5479"/>
    <w:rsid w:val="5B3D51E8"/>
    <w:rsid w:val="5B6F790E"/>
    <w:rsid w:val="5D15245E"/>
    <w:rsid w:val="5D4F4065"/>
    <w:rsid w:val="5E1542CB"/>
    <w:rsid w:val="629A3D4C"/>
    <w:rsid w:val="6490323B"/>
    <w:rsid w:val="66B7703D"/>
    <w:rsid w:val="688C028B"/>
    <w:rsid w:val="68EC4432"/>
    <w:rsid w:val="691F2F6B"/>
    <w:rsid w:val="6AB60500"/>
    <w:rsid w:val="6BDF48A3"/>
    <w:rsid w:val="6D2C2B52"/>
    <w:rsid w:val="6E7E7669"/>
    <w:rsid w:val="70506012"/>
    <w:rsid w:val="7069647B"/>
    <w:rsid w:val="710022B8"/>
    <w:rsid w:val="71B74DD3"/>
    <w:rsid w:val="7901256E"/>
    <w:rsid w:val="7B8F69E2"/>
    <w:rsid w:val="7C8D3F62"/>
    <w:rsid w:val="7FAEA46D"/>
    <w:rsid w:val="EF5DA2F2"/>
    <w:rsid w:val="FBE79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宋体" w:hAnsi="宋体"/>
      <w:b/>
      <w:bCs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5.二级标题"/>
    <w:basedOn w:val="1"/>
    <w:qFormat/>
    <w:uiPriority w:val="0"/>
    <w:pPr>
      <w:adjustRightInd w:val="0"/>
      <w:snapToGrid w:val="0"/>
      <w:spacing w:before="100" w:beforeAutospacing="1" w:after="100" w:afterAutospacing="1" w:line="560" w:lineRule="exact"/>
      <w:ind w:left="645"/>
    </w:pPr>
    <w:rPr>
      <w:rFonts w:ascii="楷体" w:hAnsi="楷体" w:eastAsia="楷体" w:cs="Times New Roman"/>
      <w:color w:val="000000"/>
      <w:sz w:val="32"/>
      <w:szCs w:val="32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2979</Words>
  <Characters>3150</Characters>
  <Lines>120</Lines>
  <Paragraphs>105</Paragraphs>
  <TotalTime>5</TotalTime>
  <ScaleCrop>false</ScaleCrop>
  <LinksUpToDate>false</LinksUpToDate>
  <CharactersWithSpaces>3155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2025-08-11T18:06:00Z</dcterms:created>
  <dc:creator>123</dc:creator>
  <cp:lastModifiedBy>lhq</cp:lastModifiedBy>
  <cp:lastPrinted>2025-07-24T16:40:00Z</cp:lastPrinted>
  <dcterms:modified xsi:type="dcterms:W3CDTF">2025-08-15T01:50:27Z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B21E1DDE94BF40C9994507DACDCA0316_13</vt:lpwstr>
  </property>
  <property fmtid="{D5CDD505-2E9C-101B-9397-08002B2CF9AE}" pid="4" name="KSOTemplateDocerSaveRecord">
    <vt:lpwstr>eyJoZGlkIjoiYzE1YTk4Y2FhNjU4OGJiMmVmMGUzNWQxZDYzNDIyMmQiLCJ1c2VySWQiOiIzMTE1NjA5NzEifQ==</vt:lpwstr>
  </property>
</Properties>
</file>