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93407">
      <w:pPr>
        <w:spacing w:line="720" w:lineRule="exact"/>
        <w:jc w:val="left"/>
        <w:rPr>
          <w:rFonts w:ascii="黑体" w:hAnsi="黑体" w:eastAsia="黑体" w:cs="黑体"/>
          <w:sz w:val="32"/>
          <w:szCs w:val="32"/>
        </w:rPr>
      </w:pPr>
      <w:r>
        <w:rPr>
          <w:rFonts w:hint="eastAsia" w:ascii="黑体" w:hAnsi="黑体" w:eastAsia="黑体" w:cs="黑体"/>
          <w:sz w:val="32"/>
          <w:szCs w:val="32"/>
        </w:rPr>
        <w:t>附件1</w:t>
      </w:r>
    </w:p>
    <w:p w14:paraId="7781B977">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2025年度广东省医学会临床科研基金</w:t>
      </w:r>
    </w:p>
    <w:p w14:paraId="2EE14C1C">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——肿瘤防治专项申报指南</w:t>
      </w:r>
    </w:p>
    <w:p w14:paraId="47D709CE">
      <w:pPr>
        <w:spacing w:line="720" w:lineRule="exact"/>
        <w:jc w:val="center"/>
        <w:rPr>
          <w:rFonts w:ascii="方正公文小标宋" w:hAnsi="方正公文小标宋" w:eastAsia="方正公文小标宋" w:cs="方正公文小标宋"/>
          <w:sz w:val="44"/>
          <w:szCs w:val="44"/>
        </w:rPr>
      </w:pPr>
    </w:p>
    <w:p w14:paraId="4B2B6B3D">
      <w:pPr>
        <w:pStyle w:val="7"/>
        <w:widowControl/>
        <w:spacing w:beforeAutospacing="0" w:afterAutospacing="0" w:line="500" w:lineRule="exact"/>
        <w:ind w:firstLine="640" w:firstLineChars="200"/>
        <w:rPr>
          <w:rFonts w:ascii="黑体" w:hAnsi="黑体" w:eastAsia="黑体" w:cs="黑体"/>
          <w:sz w:val="32"/>
          <w:szCs w:val="32"/>
        </w:rPr>
      </w:pPr>
      <w:r>
        <w:rPr>
          <w:rFonts w:hint="eastAsia" w:ascii="黑体" w:hAnsi="黑体" w:eastAsia="黑体" w:cs="黑体"/>
          <w:sz w:val="32"/>
          <w:szCs w:val="32"/>
        </w:rPr>
        <w:t>一、资助</w:t>
      </w:r>
      <w:r>
        <w:rPr>
          <w:rFonts w:hint="eastAsia" w:ascii="黑体" w:hAnsi="黑体" w:eastAsia="黑体" w:cs="黑体"/>
          <w:sz w:val="32"/>
          <w:szCs w:val="32"/>
          <w:shd w:val="clear" w:color="auto" w:fill="FFFFFF"/>
        </w:rPr>
        <w:t>类别及强度</w:t>
      </w:r>
    </w:p>
    <w:p w14:paraId="2318D0F9">
      <w:pPr>
        <w:pStyle w:val="7"/>
        <w:widowControl/>
        <w:spacing w:beforeAutospacing="0" w:afterAutospacing="0" w:line="500" w:lineRule="exact"/>
        <w:ind w:firstLine="645"/>
        <w:rPr>
          <w:rFonts w:ascii="Times New Roman" w:hAnsi="Times New Roman" w:eastAsia="仿宋" w:cs="仿宋"/>
          <w:sz w:val="32"/>
          <w:szCs w:val="32"/>
          <w:shd w:val="clear" w:color="auto" w:fill="FFFFFF"/>
        </w:rPr>
      </w:pPr>
      <w:r>
        <w:rPr>
          <w:rFonts w:hint="eastAsia" w:ascii="Times New Roman" w:hAnsi="Times New Roman" w:eastAsia="仿宋" w:cs="仿宋"/>
          <w:sz w:val="32"/>
          <w:szCs w:val="32"/>
          <w:shd w:val="clear" w:color="auto" w:fill="FFFFFF"/>
        </w:rPr>
        <w:t>肿瘤</w:t>
      </w:r>
      <w:r>
        <w:rPr>
          <w:rFonts w:hint="eastAsia" w:ascii="Times New Roman" w:hAnsi="Times New Roman" w:eastAsia="仿宋" w:cs="仿宋"/>
          <w:sz w:val="32"/>
          <w:szCs w:val="32"/>
          <w:shd w:val="clear" w:color="auto" w:fill="FFFFFF"/>
          <w:lang w:val="en-US" w:eastAsia="zh-CN"/>
        </w:rPr>
        <w:t>防治</w:t>
      </w:r>
      <w:r>
        <w:rPr>
          <w:rFonts w:hint="eastAsia" w:ascii="Times New Roman" w:hAnsi="Times New Roman" w:eastAsia="仿宋" w:cs="仿宋"/>
          <w:sz w:val="32"/>
          <w:szCs w:val="32"/>
          <w:shd w:val="clear" w:color="auto" w:fill="FFFFFF"/>
        </w:rPr>
        <w:t>专项设重大、重点和一般项目三类。具体项目资助按照“总额控制，动态调整”的原则，依据申请项目的数量和质量进行资助。</w:t>
      </w:r>
    </w:p>
    <w:p w14:paraId="3D5FDDCF">
      <w:pPr>
        <w:pStyle w:val="7"/>
        <w:widowControl/>
        <w:spacing w:beforeAutospacing="0" w:afterAutospacing="0" w:line="500" w:lineRule="exact"/>
        <w:ind w:firstLine="645"/>
        <w:rPr>
          <w:rFonts w:ascii="Times New Roman" w:hAnsi="Times New Roman" w:eastAsia="仿宋" w:cs="仿宋"/>
          <w:sz w:val="32"/>
          <w:szCs w:val="32"/>
          <w:shd w:val="clear" w:color="auto" w:fill="FFFFFF"/>
        </w:rPr>
      </w:pPr>
      <w:r>
        <w:rPr>
          <w:rFonts w:hint="eastAsia" w:ascii="Times New Roman" w:hAnsi="Times New Roman" w:eastAsia="仿宋" w:cs="仿宋"/>
          <w:sz w:val="32"/>
          <w:szCs w:val="32"/>
          <w:shd w:val="clear" w:color="auto" w:fill="FFFFFF"/>
        </w:rPr>
        <w:t>（一）重大项目拟资助2项，资助强度为20万/项。</w:t>
      </w:r>
    </w:p>
    <w:p w14:paraId="2261C3AC">
      <w:pPr>
        <w:pStyle w:val="7"/>
        <w:widowControl/>
        <w:spacing w:beforeAutospacing="0" w:afterAutospacing="0" w:line="500" w:lineRule="exact"/>
        <w:ind w:firstLine="645"/>
        <w:rPr>
          <w:rFonts w:ascii="Times New Roman" w:hAnsi="Times New Roman" w:eastAsia="仿宋" w:cs="仿宋"/>
          <w:sz w:val="32"/>
          <w:szCs w:val="32"/>
          <w:shd w:val="clear" w:color="auto" w:fill="FFFFFF"/>
        </w:rPr>
      </w:pPr>
      <w:r>
        <w:rPr>
          <w:rFonts w:hint="eastAsia" w:ascii="Times New Roman" w:hAnsi="Times New Roman" w:eastAsia="仿宋" w:cs="仿宋"/>
          <w:sz w:val="32"/>
          <w:szCs w:val="32"/>
          <w:shd w:val="clear" w:color="auto" w:fill="FFFFFF"/>
        </w:rPr>
        <w:t>（二）重点项目拟资助3项，资助强度为10万/项。</w:t>
      </w:r>
    </w:p>
    <w:p w14:paraId="02069390">
      <w:pPr>
        <w:pStyle w:val="7"/>
        <w:widowControl/>
        <w:spacing w:beforeAutospacing="0" w:afterAutospacing="0" w:line="500" w:lineRule="exact"/>
        <w:ind w:firstLine="645"/>
        <w:rPr>
          <w:rFonts w:ascii="Times New Roman" w:hAnsi="Times New Roman" w:eastAsia="仿宋" w:cs="仿宋"/>
          <w:sz w:val="32"/>
          <w:szCs w:val="32"/>
          <w:shd w:val="clear" w:color="auto" w:fill="FFFFFF"/>
        </w:rPr>
      </w:pPr>
      <w:r>
        <w:rPr>
          <w:rFonts w:hint="eastAsia" w:ascii="Times New Roman" w:hAnsi="Times New Roman" w:eastAsia="仿宋" w:cs="仿宋"/>
          <w:sz w:val="32"/>
          <w:szCs w:val="32"/>
          <w:shd w:val="clear" w:color="auto" w:fill="FFFFFF"/>
        </w:rPr>
        <w:t>（三）一般项目拟资助15项，资助强度为2-5万/项。</w:t>
      </w:r>
    </w:p>
    <w:p w14:paraId="770CC28A">
      <w:pPr>
        <w:pStyle w:val="7"/>
        <w:widowControl/>
        <w:spacing w:beforeAutospacing="0" w:afterAutospacing="0" w:line="500" w:lineRule="exact"/>
        <w:ind w:firstLine="645"/>
        <w:rPr>
          <w:rFonts w:ascii="Times New Roman" w:hAnsi="Times New Roman" w:eastAsia="仿宋" w:cs="仿宋"/>
          <w:sz w:val="32"/>
          <w:szCs w:val="32"/>
          <w:shd w:val="clear" w:color="auto" w:fill="FFFFFF"/>
        </w:rPr>
      </w:pPr>
      <w:r>
        <w:rPr>
          <w:rFonts w:hint="eastAsia" w:ascii="Times New Roman" w:hAnsi="Times New Roman" w:eastAsia="仿宋" w:cs="仿宋"/>
          <w:sz w:val="32"/>
          <w:szCs w:val="32"/>
          <w:shd w:val="clear" w:color="auto" w:fill="FFFFFF"/>
        </w:rPr>
        <w:t>项目经费立项合同签订后拨付50%，项目中期研究进展报告验收通过后拨付4</w:t>
      </w:r>
      <w:r>
        <w:rPr>
          <w:rFonts w:ascii="Times New Roman" w:hAnsi="Times New Roman" w:eastAsia="仿宋" w:cs="仿宋"/>
          <w:sz w:val="32"/>
          <w:szCs w:val="32"/>
          <w:shd w:val="clear" w:color="auto" w:fill="FFFFFF"/>
        </w:rPr>
        <w:t>0%</w:t>
      </w:r>
      <w:r>
        <w:rPr>
          <w:rFonts w:hint="eastAsia" w:ascii="Times New Roman" w:hAnsi="Times New Roman" w:eastAsia="仿宋" w:cs="仿宋"/>
          <w:sz w:val="32"/>
          <w:szCs w:val="32"/>
          <w:shd w:val="clear" w:color="auto" w:fill="FFFFFF"/>
        </w:rPr>
        <w:t>，项目终期研究进展报告验收通过后拨付1</w:t>
      </w:r>
      <w:r>
        <w:rPr>
          <w:rFonts w:ascii="Times New Roman" w:hAnsi="Times New Roman" w:eastAsia="仿宋" w:cs="仿宋"/>
          <w:sz w:val="32"/>
          <w:szCs w:val="32"/>
          <w:shd w:val="clear" w:color="auto" w:fill="FFFFFF"/>
        </w:rPr>
        <w:t>0%</w:t>
      </w:r>
      <w:r>
        <w:rPr>
          <w:rFonts w:hint="eastAsia" w:ascii="Times New Roman" w:hAnsi="Times New Roman" w:eastAsia="仿宋" w:cs="仿宋"/>
          <w:sz w:val="32"/>
          <w:szCs w:val="32"/>
          <w:shd w:val="clear" w:color="auto" w:fill="FFFFFF"/>
        </w:rPr>
        <w:t>。项目实施周期均为2年。</w:t>
      </w:r>
    </w:p>
    <w:p w14:paraId="141FE37D">
      <w:pPr>
        <w:spacing w:line="500" w:lineRule="exact"/>
        <w:ind w:firstLine="640" w:firstLineChars="200"/>
        <w:jc w:val="left"/>
        <w:rPr>
          <w:rFonts w:ascii="Times New Roman" w:hAnsi="Times New Roman" w:eastAsia="仿宋" w:cs="仿宋"/>
          <w:sz w:val="32"/>
          <w:szCs w:val="32"/>
        </w:rPr>
      </w:pPr>
      <w:r>
        <w:rPr>
          <w:rFonts w:hint="eastAsia" w:ascii="黑体" w:hAnsi="黑体" w:eastAsia="黑体" w:cs="黑体"/>
          <w:sz w:val="32"/>
          <w:szCs w:val="32"/>
        </w:rPr>
        <w:t>二、预期效益及成果要求</w:t>
      </w:r>
    </w:p>
    <w:p w14:paraId="3E251E0D">
      <w:pPr>
        <w:spacing w:line="500" w:lineRule="exact"/>
        <w:ind w:firstLine="640" w:firstLineChars="200"/>
        <w:jc w:val="left"/>
        <w:rPr>
          <w:rFonts w:ascii="Times New Roman" w:hAnsi="Times New Roman" w:eastAsia="仿宋" w:cs="仿宋"/>
          <w:sz w:val="32"/>
          <w:szCs w:val="32"/>
        </w:rPr>
      </w:pPr>
      <w:r>
        <w:rPr>
          <w:rFonts w:hint="eastAsia" w:ascii="Times New Roman" w:hAnsi="Times New Roman" w:eastAsia="仿宋" w:cs="仿宋"/>
          <w:sz w:val="32"/>
          <w:szCs w:val="32"/>
        </w:rPr>
        <w:t>（一）在</w:t>
      </w:r>
      <w:r>
        <w:rPr>
          <w:rFonts w:hint="eastAsia" w:ascii="Times New Roman" w:hAnsi="Times New Roman" w:eastAsia="仿宋" w:cs="仿宋"/>
          <w:sz w:val="32"/>
          <w:szCs w:val="32"/>
          <w:lang w:val="en-US" w:eastAsia="zh-CN"/>
        </w:rPr>
        <w:t>消化道肿瘤、血液肿瘤、妇科肿瘤等领域诊断和治疗</w:t>
      </w:r>
      <w:r>
        <w:rPr>
          <w:rFonts w:hint="eastAsia" w:ascii="Times New Roman" w:hAnsi="Times New Roman" w:eastAsia="仿宋" w:cs="仿宋"/>
          <w:sz w:val="32"/>
          <w:szCs w:val="32"/>
        </w:rPr>
        <w:t>的临床研究中取得新突破，研究探索新规律、新方法，推动相关领域高质量发展。</w:t>
      </w:r>
    </w:p>
    <w:p w14:paraId="0676C3B0">
      <w:pPr>
        <w:spacing w:line="500" w:lineRule="exact"/>
        <w:ind w:firstLine="640" w:firstLineChars="200"/>
        <w:jc w:val="left"/>
        <w:rPr>
          <w:rFonts w:ascii="Times New Roman" w:hAnsi="Times New Roman" w:eastAsia="仿宋" w:cs="仿宋"/>
          <w:color w:val="000000"/>
          <w:kern w:val="0"/>
          <w:sz w:val="32"/>
          <w:szCs w:val="32"/>
          <w:lang w:bidi="ar"/>
        </w:rPr>
      </w:pPr>
      <w:r>
        <w:rPr>
          <w:rFonts w:hint="eastAsia" w:ascii="Times New Roman" w:hAnsi="Times New Roman" w:eastAsia="仿宋" w:cs="仿宋"/>
          <w:sz w:val="32"/>
          <w:szCs w:val="32"/>
          <w:shd w:val="clear" w:color="auto" w:fill="FFFFFF"/>
        </w:rPr>
        <w:t>（二）</w:t>
      </w:r>
      <w:r>
        <w:rPr>
          <w:rFonts w:hint="eastAsia" w:ascii="Times New Roman" w:hAnsi="Times New Roman" w:eastAsia="仿宋" w:cs="仿宋"/>
          <w:color w:val="000000"/>
          <w:kern w:val="0"/>
          <w:sz w:val="32"/>
          <w:szCs w:val="32"/>
          <w:lang w:bidi="ar"/>
        </w:rPr>
        <w:t>获资金资助项目研究期结束时需按照申报时要求进行结题并提交结题报告,原则上要求申请人为第一作者或通讯作者至少发表一篇收录论文，发表论文以标注基金项目为准。</w:t>
      </w:r>
    </w:p>
    <w:p w14:paraId="7201A460">
      <w:pPr>
        <w:spacing w:line="500" w:lineRule="exact"/>
        <w:ind w:firstLine="640" w:firstLineChars="200"/>
        <w:jc w:val="left"/>
        <w:rPr>
          <w:rFonts w:ascii="Times New Roman" w:hAnsi="Times New Roman" w:eastAsia="仿宋" w:cs="仿宋"/>
          <w:color w:val="000000"/>
          <w:kern w:val="0"/>
          <w:sz w:val="32"/>
          <w:szCs w:val="32"/>
          <w:lang w:bidi="ar"/>
        </w:rPr>
      </w:pPr>
      <w:r>
        <w:rPr>
          <w:rFonts w:hint="eastAsia" w:ascii="Times New Roman" w:hAnsi="Times New Roman" w:eastAsia="仿宋" w:cs="仿宋"/>
          <w:color w:val="000000"/>
          <w:kern w:val="0"/>
          <w:sz w:val="32"/>
          <w:szCs w:val="32"/>
          <w:lang w:bidi="ar"/>
        </w:rPr>
        <w:t>（三）鼓励在专著出版、专家共识、人才培养、成果应用等方面形成多样化研究成果。</w:t>
      </w:r>
    </w:p>
    <w:p w14:paraId="7342304F">
      <w:pPr>
        <w:spacing w:line="500" w:lineRule="exact"/>
        <w:ind w:firstLine="640" w:firstLineChars="200"/>
        <w:jc w:val="left"/>
        <w:rPr>
          <w:rFonts w:ascii="Times New Roman" w:hAnsi="Times New Roman" w:eastAsia="仿宋" w:cs="仿宋"/>
          <w:color w:val="000000"/>
          <w:kern w:val="0"/>
          <w:sz w:val="32"/>
          <w:szCs w:val="32"/>
          <w:lang w:bidi="ar"/>
        </w:rPr>
      </w:pPr>
      <w:r>
        <w:rPr>
          <w:rFonts w:hint="eastAsia" w:ascii="Times New Roman" w:hAnsi="Times New Roman" w:eastAsia="仿宋" w:cs="仿宋"/>
          <w:color w:val="000000"/>
          <w:kern w:val="0"/>
          <w:sz w:val="32"/>
          <w:szCs w:val="32"/>
          <w:lang w:bidi="ar"/>
        </w:rPr>
        <w:t>（四）完成各专题和研究方向规定的成果要求。</w:t>
      </w:r>
    </w:p>
    <w:p w14:paraId="60A64B24">
      <w:pPr>
        <w:spacing w:line="500" w:lineRule="exact"/>
        <w:ind w:firstLine="640" w:firstLineChars="200"/>
        <w:jc w:val="left"/>
        <w:rPr>
          <w:rFonts w:ascii="Times New Roman" w:hAnsi="Times New Roman" w:eastAsia="仿宋" w:cs="仿宋"/>
          <w:color w:val="000000"/>
          <w:kern w:val="0"/>
          <w:sz w:val="32"/>
          <w:szCs w:val="32"/>
          <w:lang w:bidi="ar"/>
        </w:rPr>
      </w:pPr>
      <w:r>
        <w:rPr>
          <w:rFonts w:hint="eastAsia" w:ascii="Times New Roman" w:hAnsi="Times New Roman" w:eastAsia="仿宋" w:cs="仿宋"/>
          <w:color w:val="000000"/>
          <w:kern w:val="0"/>
          <w:sz w:val="32"/>
          <w:szCs w:val="32"/>
          <w:lang w:bidi="ar"/>
        </w:rPr>
        <w:t>（五）发表成果需署名</w:t>
      </w:r>
      <w:r>
        <w:rPr>
          <w:rFonts w:hint="eastAsia" w:ascii="Times New Roman" w:hAnsi="Times New Roman" w:eastAsia="仿宋" w:cs="仿宋"/>
          <w:sz w:val="32"/>
          <w:szCs w:val="32"/>
          <w:shd w:val="clear" w:color="auto" w:fill="FFFFFF"/>
        </w:rPr>
        <w:t>广东省医学会</w:t>
      </w:r>
      <w:r>
        <w:rPr>
          <w:rFonts w:hint="eastAsia" w:ascii="Times New Roman" w:hAnsi="Times New Roman" w:eastAsia="仿宋" w:cs="仿宋"/>
          <w:sz w:val="32"/>
          <w:szCs w:val="32"/>
        </w:rPr>
        <w:t>临床科研基金</w:t>
      </w:r>
      <w:r>
        <w:rPr>
          <w:rFonts w:hint="eastAsia" w:ascii="Times New Roman" w:hAnsi="Times New Roman" w:eastAsia="仿宋" w:cs="仿宋"/>
          <w:sz w:val="32"/>
          <w:szCs w:val="32"/>
          <w:shd w:val="clear" w:color="auto" w:fill="FFFFFF"/>
        </w:rPr>
        <w:t>——肿瘤</w:t>
      </w:r>
      <w:r>
        <w:rPr>
          <w:rFonts w:hint="eastAsia" w:ascii="Times New Roman" w:hAnsi="Times New Roman" w:eastAsia="仿宋" w:cs="仿宋"/>
          <w:sz w:val="32"/>
          <w:szCs w:val="32"/>
          <w:shd w:val="clear" w:color="auto" w:fill="FFFFFF"/>
          <w:lang w:val="en-US" w:eastAsia="zh-CN"/>
        </w:rPr>
        <w:t>防治</w:t>
      </w:r>
      <w:r>
        <w:rPr>
          <w:rFonts w:hint="eastAsia" w:ascii="Times New Roman" w:hAnsi="Times New Roman" w:eastAsia="仿宋" w:cs="仿宋"/>
          <w:sz w:val="32"/>
          <w:szCs w:val="32"/>
          <w:shd w:val="clear" w:color="auto" w:fill="FFFFFF"/>
        </w:rPr>
        <w:t>专项（项目编号****）。</w:t>
      </w:r>
    </w:p>
    <w:p w14:paraId="4AEE4015">
      <w:pPr>
        <w:spacing w:line="50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、申报方向</w:t>
      </w:r>
    </w:p>
    <w:p w14:paraId="10D647E9">
      <w:pPr>
        <w:spacing w:line="500" w:lineRule="exact"/>
        <w:ind w:firstLine="640" w:firstLineChars="200"/>
        <w:jc w:val="left"/>
        <w:rPr>
          <w:rFonts w:ascii="Times New Roman" w:hAnsi="Times New Roman" w:eastAsia="仿宋" w:cs="仿宋"/>
          <w:sz w:val="32"/>
          <w:szCs w:val="32"/>
        </w:rPr>
      </w:pPr>
      <w:r>
        <w:rPr>
          <w:rFonts w:hint="eastAsia" w:ascii="Times New Roman" w:hAnsi="Times New Roman" w:eastAsia="仿宋" w:cs="仿宋"/>
          <w:sz w:val="32"/>
          <w:szCs w:val="32"/>
        </w:rPr>
        <w:t>本年度设</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个专题，</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个研究方向，均为临床研究，总体情况见表1。</w:t>
      </w:r>
    </w:p>
    <w:p w14:paraId="114038C5">
      <w:pPr>
        <w:spacing w:line="560" w:lineRule="exact"/>
        <w:jc w:val="center"/>
        <w:rPr>
          <w:rFonts w:ascii="Times New Roman" w:hAnsi="Times New Roman" w:eastAsia="仿宋" w:cs="仿宋"/>
          <w:sz w:val="28"/>
          <w:szCs w:val="28"/>
        </w:rPr>
      </w:pPr>
      <w:r>
        <w:rPr>
          <w:rFonts w:hint="eastAsia" w:ascii="Times New Roman" w:hAnsi="Times New Roman" w:eastAsia="仿宋" w:cs="仿宋"/>
          <w:sz w:val="28"/>
          <w:szCs w:val="28"/>
        </w:rPr>
        <w:t>表1 指南研究方向及计划支持项目情况总览</w:t>
      </w:r>
    </w:p>
    <w:tbl>
      <w:tblPr>
        <w:tblStyle w:val="9"/>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243"/>
        <w:gridCol w:w="1230"/>
        <w:gridCol w:w="2257"/>
        <w:gridCol w:w="2230"/>
      </w:tblGrid>
      <w:tr w14:paraId="1BF1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14:paraId="108557AE">
            <w:pPr>
              <w:spacing w:line="520" w:lineRule="exact"/>
              <w:jc w:val="center"/>
              <w:rPr>
                <w:rFonts w:ascii="仿宋" w:hAnsi="仿宋" w:eastAsia="仿宋" w:cs="仿宋"/>
                <w:sz w:val="24"/>
              </w:rPr>
            </w:pPr>
            <w:r>
              <w:rPr>
                <w:rFonts w:hint="eastAsia" w:ascii="仿宋" w:hAnsi="仿宋" w:eastAsia="仿宋" w:cs="仿宋"/>
                <w:sz w:val="24"/>
              </w:rPr>
              <w:t>专题</w:t>
            </w:r>
          </w:p>
        </w:tc>
        <w:tc>
          <w:tcPr>
            <w:tcW w:w="2243" w:type="dxa"/>
            <w:vAlign w:val="center"/>
          </w:tcPr>
          <w:p w14:paraId="1AFDFB7A">
            <w:pPr>
              <w:spacing w:line="520" w:lineRule="exact"/>
              <w:jc w:val="center"/>
              <w:rPr>
                <w:rFonts w:ascii="仿宋" w:hAnsi="仿宋" w:eastAsia="仿宋" w:cs="仿宋"/>
                <w:sz w:val="24"/>
              </w:rPr>
            </w:pPr>
            <w:r>
              <w:rPr>
                <w:rFonts w:hint="eastAsia" w:ascii="仿宋" w:hAnsi="仿宋" w:eastAsia="仿宋" w:cs="仿宋"/>
                <w:sz w:val="24"/>
              </w:rPr>
              <w:t>研究方向</w:t>
            </w:r>
          </w:p>
        </w:tc>
        <w:tc>
          <w:tcPr>
            <w:tcW w:w="1230" w:type="dxa"/>
            <w:vAlign w:val="center"/>
          </w:tcPr>
          <w:p w14:paraId="7692F496">
            <w:pPr>
              <w:spacing w:line="520" w:lineRule="exact"/>
              <w:jc w:val="center"/>
              <w:rPr>
                <w:rFonts w:ascii="仿宋" w:hAnsi="仿宋" w:eastAsia="仿宋" w:cs="仿宋"/>
                <w:sz w:val="24"/>
              </w:rPr>
            </w:pPr>
            <w:r>
              <w:rPr>
                <w:rFonts w:hint="eastAsia" w:ascii="仿宋" w:hAnsi="仿宋" w:eastAsia="仿宋" w:cs="仿宋"/>
                <w:sz w:val="24"/>
              </w:rPr>
              <w:t>临床研究</w:t>
            </w:r>
          </w:p>
        </w:tc>
        <w:tc>
          <w:tcPr>
            <w:tcW w:w="2257" w:type="dxa"/>
            <w:vAlign w:val="center"/>
          </w:tcPr>
          <w:p w14:paraId="0283D28B">
            <w:pPr>
              <w:spacing w:line="520" w:lineRule="exact"/>
              <w:jc w:val="center"/>
              <w:rPr>
                <w:rFonts w:ascii="仿宋" w:hAnsi="仿宋" w:eastAsia="仿宋" w:cs="仿宋"/>
                <w:sz w:val="24"/>
              </w:rPr>
            </w:pPr>
            <w:r>
              <w:rPr>
                <w:rFonts w:hint="eastAsia" w:ascii="仿宋" w:hAnsi="仿宋" w:eastAsia="仿宋" w:cs="仿宋"/>
                <w:sz w:val="24"/>
              </w:rPr>
              <w:t>拟支持项目数</w:t>
            </w:r>
          </w:p>
        </w:tc>
        <w:tc>
          <w:tcPr>
            <w:tcW w:w="2230" w:type="dxa"/>
            <w:vAlign w:val="center"/>
          </w:tcPr>
          <w:p w14:paraId="0E7FF342">
            <w:pPr>
              <w:spacing w:line="520" w:lineRule="exact"/>
              <w:jc w:val="center"/>
              <w:rPr>
                <w:rFonts w:ascii="仿宋" w:hAnsi="仿宋" w:eastAsia="仿宋" w:cs="仿宋"/>
                <w:sz w:val="24"/>
              </w:rPr>
            </w:pPr>
            <w:r>
              <w:rPr>
                <w:rFonts w:hint="eastAsia" w:ascii="仿宋" w:hAnsi="仿宋" w:eastAsia="仿宋" w:cs="仿宋"/>
                <w:sz w:val="24"/>
              </w:rPr>
              <w:t>资助强度</w:t>
            </w:r>
          </w:p>
        </w:tc>
      </w:tr>
      <w:tr w14:paraId="335D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1115" w:type="dxa"/>
            <w:vAlign w:val="center"/>
          </w:tcPr>
          <w:p w14:paraId="41043F0F">
            <w:pPr>
              <w:widowControl/>
              <w:jc w:val="center"/>
              <w:textAlignment w:val="center"/>
              <w:rPr>
                <w:rFonts w:hint="eastAsia" w:ascii="仿宋" w:hAnsi="仿宋" w:eastAsia="仿宋" w:cs="仿宋"/>
                <w:sz w:val="24"/>
                <w:lang w:val="en-US" w:eastAsia="zh-CN"/>
              </w:rPr>
            </w:pPr>
            <w:r>
              <w:rPr>
                <w:rFonts w:hint="eastAsia" w:ascii="仿宋" w:hAnsi="仿宋" w:eastAsia="仿宋" w:cs="仿宋"/>
                <w:sz w:val="24"/>
              </w:rPr>
              <w:t>肿瘤</w:t>
            </w:r>
            <w:r>
              <w:rPr>
                <w:rFonts w:hint="eastAsia" w:ascii="仿宋" w:hAnsi="仿宋" w:eastAsia="仿宋" w:cs="仿宋"/>
                <w:sz w:val="24"/>
                <w:lang w:val="en-US" w:eastAsia="zh-CN"/>
              </w:rPr>
              <w:t>防治</w:t>
            </w:r>
          </w:p>
        </w:tc>
        <w:tc>
          <w:tcPr>
            <w:tcW w:w="2243" w:type="dxa"/>
            <w:vAlign w:val="center"/>
          </w:tcPr>
          <w:p w14:paraId="307CCD4A">
            <w:pPr>
              <w:widowControl/>
              <w:jc w:val="center"/>
              <w:textAlignment w:val="center"/>
              <w:rPr>
                <w:rFonts w:hint="eastAsia" w:ascii="仿宋" w:hAnsi="仿宋" w:eastAsia="仿宋" w:cs="仿宋"/>
                <w:sz w:val="24"/>
                <w:lang w:val="en-US" w:eastAsia="zh-CN"/>
              </w:rPr>
            </w:pPr>
            <w:r>
              <w:rPr>
                <w:rFonts w:hint="eastAsia" w:ascii="仿宋" w:hAnsi="仿宋" w:eastAsia="仿宋" w:cs="仿宋"/>
                <w:color w:val="000000"/>
                <w:kern w:val="0"/>
                <w:sz w:val="24"/>
                <w:lang w:bidi="ar"/>
              </w:rPr>
              <w:t>消化道肿瘤</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肺癌</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血液肿瘤</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乳腺癌</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妇科肿瘤</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腹盆部肿瘤</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口腔颌面肿瘤</w:t>
            </w:r>
            <w:r>
              <w:rPr>
                <w:rFonts w:hint="eastAsia" w:ascii="仿宋" w:hAnsi="仿宋" w:eastAsia="仿宋" w:cs="仿宋"/>
                <w:color w:val="000000"/>
                <w:kern w:val="0"/>
                <w:sz w:val="24"/>
                <w:lang w:val="en-US" w:eastAsia="zh-CN" w:bidi="ar"/>
              </w:rPr>
              <w:t>等肿瘤诊疗方面和</w:t>
            </w:r>
            <w:r>
              <w:rPr>
                <w:rFonts w:hint="eastAsia" w:ascii="仿宋" w:hAnsi="仿宋" w:eastAsia="仿宋" w:cs="仿宋"/>
                <w:sz w:val="24"/>
              </w:rPr>
              <w:t>肺炎耐药</w:t>
            </w:r>
            <w:r>
              <w:rPr>
                <w:rFonts w:hint="eastAsia" w:ascii="仿宋" w:hAnsi="仿宋" w:eastAsia="仿宋" w:cs="仿宋"/>
                <w:sz w:val="24"/>
                <w:lang w:val="en-US" w:eastAsia="zh-CN"/>
              </w:rPr>
              <w:t>方面</w:t>
            </w:r>
          </w:p>
        </w:tc>
        <w:tc>
          <w:tcPr>
            <w:tcW w:w="1230" w:type="dxa"/>
            <w:vAlign w:val="center"/>
          </w:tcPr>
          <w:p w14:paraId="0D410366">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是</w:t>
            </w:r>
          </w:p>
        </w:tc>
        <w:tc>
          <w:tcPr>
            <w:tcW w:w="2257" w:type="dxa"/>
            <w:vAlign w:val="center"/>
          </w:tcPr>
          <w:p w14:paraId="3EF93A82">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重大项目拟资助2项；重点项目拟资助3项；一般项目拟资助1</w:t>
            </w:r>
            <w:r>
              <w:rPr>
                <w:rFonts w:hint="eastAsia" w:ascii="仿宋" w:hAnsi="仿宋" w:eastAsia="仿宋" w:cs="仿宋"/>
                <w:color w:val="000000"/>
                <w:kern w:val="0"/>
                <w:sz w:val="24"/>
                <w:lang w:val="en-US" w:eastAsia="zh-CN" w:bidi="ar"/>
              </w:rPr>
              <w:t>5</w:t>
            </w:r>
            <w:r>
              <w:rPr>
                <w:rFonts w:hint="eastAsia" w:ascii="仿宋" w:hAnsi="仿宋" w:eastAsia="仿宋" w:cs="仿宋"/>
                <w:color w:val="000000"/>
                <w:kern w:val="0"/>
                <w:sz w:val="24"/>
                <w:lang w:bidi="ar"/>
              </w:rPr>
              <w:t>项。</w:t>
            </w:r>
          </w:p>
        </w:tc>
        <w:tc>
          <w:tcPr>
            <w:tcW w:w="2230" w:type="dxa"/>
            <w:vAlign w:val="center"/>
          </w:tcPr>
          <w:p w14:paraId="157A407E">
            <w:pPr>
              <w:widowControl/>
              <w:jc w:val="center"/>
              <w:textAlignment w:val="center"/>
              <w:rPr>
                <w:rFonts w:ascii="仿宋" w:hAnsi="仿宋" w:eastAsia="仿宋" w:cs="仿宋"/>
                <w:sz w:val="24"/>
              </w:rPr>
            </w:pPr>
            <w:r>
              <w:rPr>
                <w:rFonts w:hint="eastAsia" w:ascii="仿宋" w:hAnsi="仿宋" w:eastAsia="仿宋" w:cs="仿宋"/>
                <w:color w:val="000000"/>
                <w:kern w:val="0"/>
                <w:sz w:val="24"/>
                <w:lang w:bidi="ar"/>
              </w:rPr>
              <w:t>重大项目资助强度为20万/项；重点项目资助强度为10万/项；一般项目资助强度为2-5万/项。</w:t>
            </w:r>
          </w:p>
        </w:tc>
      </w:tr>
    </w:tbl>
    <w:p w14:paraId="7951CAA8">
      <w:pPr>
        <w:jc w:val="both"/>
        <w:rPr>
          <w:rFonts w:ascii="方正公文小标宋" w:hAnsi="方正公文小标宋" w:eastAsia="方正公文小标宋" w:cs="方正公文小标宋"/>
          <w:sz w:val="32"/>
          <w:szCs w:val="32"/>
        </w:rPr>
      </w:pPr>
      <w:bookmarkStart w:id="0" w:name="_GoBack"/>
      <w:bookmarkEnd w:id="0"/>
    </w:p>
    <w:sectPr>
      <w:footerReference r:id="rId3" w:type="default"/>
      <w:pgSz w:w="11906" w:h="16838"/>
      <w:pgMar w:top="2098" w:right="1304" w:bottom="198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75FE5A-A94D-4877-9E6B-79645933B9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BB484209-1E18-4EFE-A68A-38C95BE51DB6}"/>
  </w:font>
  <w:font w:name="方正公文小标宋">
    <w:panose1 w:val="02000500000000000000"/>
    <w:charset w:val="86"/>
    <w:family w:val="auto"/>
    <w:pitch w:val="default"/>
    <w:sig w:usb0="A00002BF" w:usb1="38CF7CFA" w:usb2="00000016" w:usb3="00000000" w:csb0="00040001" w:csb1="00000000"/>
    <w:embedRegular r:id="rId3" w:fontKey="{9B71C00A-5B64-45C3-AFB2-EBC5BA7631C4}"/>
  </w:font>
  <w:font w:name="方正小标宋简体">
    <w:panose1 w:val="03000509000000000000"/>
    <w:charset w:val="86"/>
    <w:family w:val="auto"/>
    <w:pitch w:val="default"/>
    <w:sig w:usb0="00000001" w:usb1="080E0000" w:usb2="00000000" w:usb3="00000000" w:csb0="00040000" w:csb1="00000000"/>
    <w:embedRegular r:id="rId4" w:fontKey="{F0EEC443-D959-4F01-8A57-B9DE320E641C}"/>
  </w:font>
  <w:font w:name="仿宋_GB2312">
    <w:altName w:val="仿宋"/>
    <w:panose1 w:val="00000000000000000000"/>
    <w:charset w:val="86"/>
    <w:family w:val="auto"/>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8C111">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13590">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713590">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Tk4Y2FhNjU4OGJiMmVmMGUzNWQxZDYzNDIyMmQifQ=="/>
  </w:docVars>
  <w:rsids>
    <w:rsidRoot w:val="00172A27"/>
    <w:rsid w:val="00172A27"/>
    <w:rsid w:val="001B2A8F"/>
    <w:rsid w:val="00216F4C"/>
    <w:rsid w:val="00252F18"/>
    <w:rsid w:val="002A56C4"/>
    <w:rsid w:val="002C47D3"/>
    <w:rsid w:val="00367BA3"/>
    <w:rsid w:val="00544FB6"/>
    <w:rsid w:val="0056626C"/>
    <w:rsid w:val="006707A8"/>
    <w:rsid w:val="00831544"/>
    <w:rsid w:val="00831A68"/>
    <w:rsid w:val="008763F4"/>
    <w:rsid w:val="00957B9E"/>
    <w:rsid w:val="00A30D1B"/>
    <w:rsid w:val="00A9556E"/>
    <w:rsid w:val="00AD6852"/>
    <w:rsid w:val="00B72B54"/>
    <w:rsid w:val="00E6393F"/>
    <w:rsid w:val="012F7EE7"/>
    <w:rsid w:val="021B42CE"/>
    <w:rsid w:val="027B5C90"/>
    <w:rsid w:val="04E42045"/>
    <w:rsid w:val="055C09A8"/>
    <w:rsid w:val="089A0154"/>
    <w:rsid w:val="0A1B2713"/>
    <w:rsid w:val="0C430218"/>
    <w:rsid w:val="14764505"/>
    <w:rsid w:val="16596377"/>
    <w:rsid w:val="185D20CD"/>
    <w:rsid w:val="190D45AF"/>
    <w:rsid w:val="19BD3C04"/>
    <w:rsid w:val="1FBB6EEF"/>
    <w:rsid w:val="203221FF"/>
    <w:rsid w:val="21355709"/>
    <w:rsid w:val="225919AF"/>
    <w:rsid w:val="268667FC"/>
    <w:rsid w:val="27D27F43"/>
    <w:rsid w:val="27D537B5"/>
    <w:rsid w:val="2ACF3114"/>
    <w:rsid w:val="2CEA6545"/>
    <w:rsid w:val="2E7D5940"/>
    <w:rsid w:val="2FC669B8"/>
    <w:rsid w:val="31B25364"/>
    <w:rsid w:val="31CC0C1D"/>
    <w:rsid w:val="34374729"/>
    <w:rsid w:val="34CD1F01"/>
    <w:rsid w:val="3CAA1BCF"/>
    <w:rsid w:val="3E111469"/>
    <w:rsid w:val="409311FD"/>
    <w:rsid w:val="416F0D24"/>
    <w:rsid w:val="43BF682A"/>
    <w:rsid w:val="45DC7F00"/>
    <w:rsid w:val="46996D9F"/>
    <w:rsid w:val="48DC2863"/>
    <w:rsid w:val="4A010483"/>
    <w:rsid w:val="4A1F02E1"/>
    <w:rsid w:val="4D9D50D3"/>
    <w:rsid w:val="4E0458D0"/>
    <w:rsid w:val="4E7002CE"/>
    <w:rsid w:val="50574D64"/>
    <w:rsid w:val="50BE45C1"/>
    <w:rsid w:val="544713C8"/>
    <w:rsid w:val="54DB4DD2"/>
    <w:rsid w:val="57623660"/>
    <w:rsid w:val="57D82598"/>
    <w:rsid w:val="59540D01"/>
    <w:rsid w:val="5B1B5479"/>
    <w:rsid w:val="5B3D51E8"/>
    <w:rsid w:val="5B6F790E"/>
    <w:rsid w:val="5D15245E"/>
    <w:rsid w:val="5D4F4065"/>
    <w:rsid w:val="5E1542CB"/>
    <w:rsid w:val="5E552ABC"/>
    <w:rsid w:val="60A558BF"/>
    <w:rsid w:val="629A3D4C"/>
    <w:rsid w:val="63FE4CA7"/>
    <w:rsid w:val="6544561C"/>
    <w:rsid w:val="66B7703D"/>
    <w:rsid w:val="688C028B"/>
    <w:rsid w:val="68EC4432"/>
    <w:rsid w:val="691F2F6B"/>
    <w:rsid w:val="6AB60500"/>
    <w:rsid w:val="6BDF48A3"/>
    <w:rsid w:val="6E7E7669"/>
    <w:rsid w:val="70506012"/>
    <w:rsid w:val="7069647B"/>
    <w:rsid w:val="710022B8"/>
    <w:rsid w:val="71B74DD3"/>
    <w:rsid w:val="7901256E"/>
    <w:rsid w:val="7BC93B09"/>
    <w:rsid w:val="EF5DA2F2"/>
    <w:rsid w:val="FBE79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宋体" w:hAnsi="宋体"/>
      <w:b/>
      <w:bCs/>
      <w:sz w:val="24"/>
    </w:rPr>
  </w:style>
  <w:style w:type="paragraph" w:styleId="4">
    <w:name w:val="Balloon Text"/>
    <w:basedOn w:val="1"/>
    <w:link w:val="15"/>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Emphasis"/>
    <w:basedOn w:val="10"/>
    <w:qFormat/>
    <w:uiPriority w:val="0"/>
    <w:rPr>
      <w:i/>
    </w:rPr>
  </w:style>
  <w:style w:type="character" w:styleId="14">
    <w:name w:val="Hyperlink"/>
    <w:basedOn w:val="10"/>
    <w:autoRedefine/>
    <w:qFormat/>
    <w:uiPriority w:val="0"/>
    <w:rPr>
      <w:color w:val="0000FF"/>
      <w:u w:val="single"/>
    </w:rPr>
  </w:style>
  <w:style w:type="character" w:customStyle="1" w:styleId="15">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6">
    <w:name w:val="5.二级标题"/>
    <w:basedOn w:val="1"/>
    <w:qFormat/>
    <w:uiPriority w:val="0"/>
    <w:pPr>
      <w:adjustRightInd w:val="0"/>
      <w:snapToGrid w:val="0"/>
      <w:spacing w:before="100" w:beforeAutospacing="1" w:after="100" w:afterAutospacing="1" w:line="560" w:lineRule="exact"/>
      <w:ind w:left="645"/>
    </w:pPr>
    <w:rPr>
      <w:rFonts w:ascii="楷体" w:hAnsi="楷体" w:eastAsia="楷体" w:cs="Times New 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3321</Words>
  <Characters>3506</Characters>
  <Lines>127</Lines>
  <Paragraphs>109</Paragraphs>
  <TotalTime>2</TotalTime>
  <ScaleCrop>false</ScaleCrop>
  <LinksUpToDate>false</LinksUpToDate>
  <CharactersWithSpaces>3520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2023-05-04T12:59:00Z</dcterms:created>
  <dc:creator>123</dc:creator>
  <cp:lastModifiedBy>lhq</cp:lastModifiedBy>
  <cp:lastPrinted>2023-11-02T15:40:00Z</cp:lastPrinted>
  <dcterms:modified xsi:type="dcterms:W3CDTF">2025-08-28T08:41:29Z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7FC1D794AA54752BDC45726694A4DBFD_43</vt:lpwstr>
  </property>
  <property fmtid="{D5CDD505-2E9C-101B-9397-08002B2CF9AE}" pid="4" name="KSOTemplateDocerSaveRecord">
    <vt:lpwstr>eyJoZGlkIjoiN2FkYmM5YTE1NGJhOTcxNjY3NWYyZWY2MzNkNWYyNjMiLCJ1c2VySWQiOiIzMTE1NjA5NzEifQ==</vt:lpwstr>
  </property>
  <property fmtid="{D5CDD505-2E9C-101B-9397-08002B2CF9AE}" pid="5" name="GrammarlyDocumentId">
    <vt:lpwstr>29e0e925-9219-4b28-ac8b-ce86e1955b5b</vt:lpwstr>
  </property>
</Properties>
</file>