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3F565">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p w14:paraId="69D88A4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2025年度四川省医学会慢病（泰阁）专项科研项目立项项目名单</w:t>
      </w:r>
      <w:bookmarkStart w:id="0" w:name="_GoBack"/>
      <w:bookmarkEnd w:id="0"/>
    </w:p>
    <w:tbl>
      <w:tblPr>
        <w:tblW w:w="14988" w:type="dxa"/>
        <w:tblInd w:w="-4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238"/>
        <w:gridCol w:w="6458"/>
        <w:gridCol w:w="2535"/>
        <w:gridCol w:w="1080"/>
        <w:gridCol w:w="1365"/>
        <w:gridCol w:w="1162"/>
        <w:gridCol w:w="1150"/>
      </w:tblGrid>
      <w:tr w14:paraId="5B061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238" w:type="dxa"/>
            <w:tcBorders>
              <w:top w:val="single" w:color="000000" w:sz="4" w:space="0"/>
              <w:left w:val="single" w:color="000000" w:sz="4" w:space="0"/>
              <w:bottom w:val="single" w:color="000000" w:sz="4" w:space="0"/>
              <w:right w:val="single" w:color="000000" w:sz="4" w:space="0"/>
            </w:tcBorders>
            <w:shd w:val="clear"/>
            <w:noWrap/>
            <w:vAlign w:val="center"/>
          </w:tcPr>
          <w:p w14:paraId="3C7C41B1">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编号</w:t>
            </w:r>
          </w:p>
        </w:tc>
        <w:tc>
          <w:tcPr>
            <w:tcW w:w="6458" w:type="dxa"/>
            <w:tcBorders>
              <w:top w:val="single" w:color="000000" w:sz="4" w:space="0"/>
              <w:left w:val="single" w:color="000000" w:sz="4" w:space="0"/>
              <w:bottom w:val="single" w:color="000000" w:sz="4" w:space="0"/>
              <w:right w:val="single" w:color="000000" w:sz="4" w:space="0"/>
            </w:tcBorders>
            <w:shd w:val="clear"/>
            <w:vAlign w:val="center"/>
          </w:tcPr>
          <w:p w14:paraId="0D6BCF4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项目名称</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14:paraId="5783048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67CA3B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负责人</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0CBFCCD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金额</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1C02DCE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开始时间</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14:paraId="3726DB4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结束时间</w:t>
            </w:r>
          </w:p>
        </w:tc>
      </w:tr>
      <w:tr w14:paraId="212BB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0FF07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2025TG01</w:t>
            </w:r>
          </w:p>
        </w:tc>
        <w:tc>
          <w:tcPr>
            <w:tcW w:w="6458" w:type="dxa"/>
            <w:tcBorders>
              <w:top w:val="single" w:color="000000" w:sz="4" w:space="0"/>
              <w:left w:val="single" w:color="000000" w:sz="4" w:space="0"/>
              <w:bottom w:val="single" w:color="000000" w:sz="4" w:space="0"/>
              <w:right w:val="single" w:color="000000" w:sz="4" w:space="0"/>
            </w:tcBorders>
            <w:shd w:val="clear"/>
            <w:vAlign w:val="center"/>
          </w:tcPr>
          <w:p w14:paraId="6C7E7A69">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高血压合并无症状高尿酸血症患者的疾病风险感知及精准化健康管理策略</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14:paraId="47A56F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成都市温江区人民医院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9262A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张婧</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25C802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10000元</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5EB92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14:paraId="0DCBF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2483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2782C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2025TG02</w:t>
            </w:r>
          </w:p>
        </w:tc>
        <w:tc>
          <w:tcPr>
            <w:tcW w:w="6458" w:type="dxa"/>
            <w:tcBorders>
              <w:top w:val="single" w:color="000000" w:sz="4" w:space="0"/>
              <w:left w:val="single" w:color="000000" w:sz="4" w:space="0"/>
              <w:bottom w:val="single" w:color="000000" w:sz="4" w:space="0"/>
              <w:right w:val="single" w:color="000000" w:sz="4" w:space="0"/>
            </w:tcBorders>
            <w:shd w:val="clear"/>
            <w:vAlign w:val="center"/>
          </w:tcPr>
          <w:p w14:paraId="07E9E7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基于健康体检队列人群代谢综合征组分模式的颈动脉斑块形成预测模型研究</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14:paraId="35B042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西南医科大学附属医院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0A70B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梁轶</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428DCA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10000元</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6ED35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14:paraId="09C59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776A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125BA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2025TG03</w:t>
            </w:r>
          </w:p>
        </w:tc>
        <w:tc>
          <w:tcPr>
            <w:tcW w:w="6458" w:type="dxa"/>
            <w:tcBorders>
              <w:top w:val="single" w:color="000000" w:sz="4" w:space="0"/>
              <w:left w:val="single" w:color="000000" w:sz="4" w:space="0"/>
              <w:bottom w:val="single" w:color="000000" w:sz="4" w:space="0"/>
              <w:right w:val="single" w:color="000000" w:sz="4" w:space="0"/>
            </w:tcBorders>
            <w:shd w:val="clear"/>
            <w:vAlign w:val="center"/>
          </w:tcPr>
          <w:p w14:paraId="7F66C7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房室传导阻滞患者右心室间隔部起搏术后左心系统时空演变的多模态超声评估及临床风险预测研究</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14:paraId="12A58D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德阳市人民医院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A6A8E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韦馨</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6E1968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10000元</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67E90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14:paraId="33080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40CE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72ED0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2025TG04</w:t>
            </w:r>
          </w:p>
        </w:tc>
        <w:tc>
          <w:tcPr>
            <w:tcW w:w="6458" w:type="dxa"/>
            <w:tcBorders>
              <w:top w:val="single" w:color="000000" w:sz="4" w:space="0"/>
              <w:left w:val="single" w:color="000000" w:sz="4" w:space="0"/>
              <w:bottom w:val="single" w:color="000000" w:sz="4" w:space="0"/>
              <w:right w:val="single" w:color="000000" w:sz="4" w:space="0"/>
            </w:tcBorders>
            <w:shd w:val="clear"/>
            <w:vAlign w:val="center"/>
          </w:tcPr>
          <w:p w14:paraId="179871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缺血性脑卒中吞咽障碍神经网络的个体化影像组学解析和精准a-iTBS康复研究</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14:paraId="3939B1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川北医学院附属医院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0A34F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谢玉磊</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449901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10000元</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64DBA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14:paraId="3199A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7506E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132E3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2025TG05</w:t>
            </w:r>
          </w:p>
        </w:tc>
        <w:tc>
          <w:tcPr>
            <w:tcW w:w="6458" w:type="dxa"/>
            <w:tcBorders>
              <w:top w:val="single" w:color="000000" w:sz="4" w:space="0"/>
              <w:left w:val="single" w:color="000000" w:sz="4" w:space="0"/>
              <w:bottom w:val="single" w:color="000000" w:sz="4" w:space="0"/>
              <w:right w:val="single" w:color="000000" w:sz="4" w:space="0"/>
            </w:tcBorders>
            <w:shd w:val="clear"/>
            <w:vAlign w:val="center"/>
          </w:tcPr>
          <w:p w14:paraId="608686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基于眼动追踪的缺血性卒中后认知障碍早期预测研究</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14:paraId="47652A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遂宁市中心医院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8F715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徐磊</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5E6FA1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10000元</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49854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14:paraId="7DF14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234D7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234A0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2025TG06</w:t>
            </w:r>
          </w:p>
        </w:tc>
        <w:tc>
          <w:tcPr>
            <w:tcW w:w="6458" w:type="dxa"/>
            <w:tcBorders>
              <w:top w:val="single" w:color="000000" w:sz="4" w:space="0"/>
              <w:left w:val="single" w:color="000000" w:sz="4" w:space="0"/>
              <w:bottom w:val="single" w:color="000000" w:sz="4" w:space="0"/>
              <w:right w:val="single" w:color="000000" w:sz="4" w:space="0"/>
            </w:tcBorders>
            <w:shd w:val="clear"/>
            <w:vAlign w:val="center"/>
          </w:tcPr>
          <w:p w14:paraId="214AFD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基于计划行为理论的慢性心衰患者运动恐惧轨迹分析及干预研究</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14:paraId="1BEA2F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资阳市中心医院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970D6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吕静</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30D777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10000元</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34AA0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14:paraId="71EBB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744D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099F4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2025TG07</w:t>
            </w:r>
          </w:p>
        </w:tc>
        <w:tc>
          <w:tcPr>
            <w:tcW w:w="6458" w:type="dxa"/>
            <w:tcBorders>
              <w:top w:val="single" w:color="000000" w:sz="4" w:space="0"/>
              <w:left w:val="single" w:color="000000" w:sz="4" w:space="0"/>
              <w:bottom w:val="single" w:color="000000" w:sz="4" w:space="0"/>
              <w:right w:val="single" w:color="000000" w:sz="4" w:space="0"/>
            </w:tcBorders>
            <w:shd w:val="clear"/>
            <w:vAlign w:val="center"/>
          </w:tcPr>
          <w:p w14:paraId="5587D2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八段锦联合健康教育对社区老年高血压患者生活质量的影响</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14:paraId="282589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核工业四一六医院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B918F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段多喜</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07010C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10000元</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3E69F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14:paraId="4C5B5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36826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339F3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2025TG08</w:t>
            </w:r>
          </w:p>
        </w:tc>
        <w:tc>
          <w:tcPr>
            <w:tcW w:w="6458" w:type="dxa"/>
            <w:tcBorders>
              <w:top w:val="single" w:color="000000" w:sz="4" w:space="0"/>
              <w:left w:val="single" w:color="000000" w:sz="4" w:space="0"/>
              <w:bottom w:val="single" w:color="000000" w:sz="4" w:space="0"/>
              <w:right w:val="single" w:color="000000" w:sz="4" w:space="0"/>
            </w:tcBorders>
            <w:shd w:val="clear"/>
            <w:vAlign w:val="center"/>
          </w:tcPr>
          <w:p w14:paraId="3D0E27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基于人工智能辅助下的中青年高血压精准防控体系研究</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14:paraId="79BF2F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遂宁市中心医院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F061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姜文才</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4CCE53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10000元</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423D8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14:paraId="3E9A5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0CEB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4AAF3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2025TG09</w:t>
            </w:r>
          </w:p>
        </w:tc>
        <w:tc>
          <w:tcPr>
            <w:tcW w:w="6458" w:type="dxa"/>
            <w:tcBorders>
              <w:top w:val="single" w:color="000000" w:sz="4" w:space="0"/>
              <w:left w:val="single" w:color="000000" w:sz="4" w:space="0"/>
              <w:bottom w:val="single" w:color="000000" w:sz="4" w:space="0"/>
              <w:right w:val="single" w:color="000000" w:sz="4" w:space="0"/>
            </w:tcBorders>
            <w:shd w:val="clear"/>
            <w:vAlign w:val="center"/>
          </w:tcPr>
          <w:p w14:paraId="6A85BC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长期血尿酸水平与颈动脉斑块发生风险的队列研究</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14:paraId="4AC2B5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成都大学附属医院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B6C78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李茂</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279E68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10000元</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0BDA6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14:paraId="1E37B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0957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3BBA5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2025TG10</w:t>
            </w:r>
          </w:p>
        </w:tc>
        <w:tc>
          <w:tcPr>
            <w:tcW w:w="6458" w:type="dxa"/>
            <w:tcBorders>
              <w:top w:val="single" w:color="000000" w:sz="4" w:space="0"/>
              <w:left w:val="single" w:color="000000" w:sz="4" w:space="0"/>
              <w:bottom w:val="single" w:color="000000" w:sz="4" w:space="0"/>
              <w:right w:val="single" w:color="000000" w:sz="4" w:space="0"/>
            </w:tcBorders>
            <w:shd w:val="clear"/>
            <w:vAlign w:val="center"/>
          </w:tcPr>
          <w:p w14:paraId="3F8445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基于真实世界数据的老年缺血性脑卒中患者肌少症的风险预测模型及其与不良健康结局的关系</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14:paraId="774F6A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德阳市人民医院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510B6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王延芬</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5B5231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10000元</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7C560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14:paraId="03C2F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44E45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1392F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2025TG11</w:t>
            </w:r>
          </w:p>
        </w:tc>
        <w:tc>
          <w:tcPr>
            <w:tcW w:w="6458" w:type="dxa"/>
            <w:tcBorders>
              <w:top w:val="single" w:color="000000" w:sz="4" w:space="0"/>
              <w:left w:val="single" w:color="000000" w:sz="4" w:space="0"/>
              <w:bottom w:val="single" w:color="000000" w:sz="4" w:space="0"/>
              <w:right w:val="single" w:color="000000" w:sz="4" w:space="0"/>
            </w:tcBorders>
            <w:shd w:val="clear"/>
            <w:vAlign w:val="center"/>
          </w:tcPr>
          <w:p w14:paraId="16F422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羌族居民高尿酸血症的危险因素及预测模型的构建</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14:paraId="408E46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首都医科大学附属北京安贞医院南充医院·南充市中心医院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9BDA7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李天红</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013AB5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10000元</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310E1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14:paraId="0C126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7512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67C21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2025TG12</w:t>
            </w:r>
          </w:p>
        </w:tc>
        <w:tc>
          <w:tcPr>
            <w:tcW w:w="6458" w:type="dxa"/>
            <w:tcBorders>
              <w:top w:val="single" w:color="000000" w:sz="4" w:space="0"/>
              <w:left w:val="single" w:color="000000" w:sz="4" w:space="0"/>
              <w:bottom w:val="single" w:color="000000" w:sz="4" w:space="0"/>
              <w:right w:val="single" w:color="000000" w:sz="4" w:space="0"/>
            </w:tcBorders>
            <w:shd w:val="clear"/>
            <w:vAlign w:val="center"/>
          </w:tcPr>
          <w:p w14:paraId="06CCD5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SGLT-2抑制剂在初诊老年2型糖尿病合并原发性高血压患者中的疗效及对胰岛功能的影响</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14:paraId="68378A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雅安市人民医院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6C887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李英</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06425A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10000元</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22757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14:paraId="037A3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751A5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7195C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2025TG13</w:t>
            </w:r>
          </w:p>
        </w:tc>
        <w:tc>
          <w:tcPr>
            <w:tcW w:w="6458" w:type="dxa"/>
            <w:tcBorders>
              <w:top w:val="single" w:color="000000" w:sz="4" w:space="0"/>
              <w:left w:val="single" w:color="000000" w:sz="4" w:space="0"/>
              <w:bottom w:val="single" w:color="000000" w:sz="4" w:space="0"/>
              <w:right w:val="single" w:color="000000" w:sz="4" w:space="0"/>
            </w:tcBorders>
            <w:shd w:val="clear"/>
            <w:vAlign w:val="center"/>
          </w:tcPr>
          <w:p w14:paraId="23858A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南部县医共体模式下高血压三级防控网构建与精准管理策略研究</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14:paraId="460A96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南部县人民医院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5D7EE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李志明</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704B0A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10000元</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1E033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14:paraId="0B8CD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1F2A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44922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2025TG14</w:t>
            </w:r>
          </w:p>
        </w:tc>
        <w:tc>
          <w:tcPr>
            <w:tcW w:w="6458" w:type="dxa"/>
            <w:tcBorders>
              <w:top w:val="single" w:color="000000" w:sz="4" w:space="0"/>
              <w:left w:val="single" w:color="000000" w:sz="4" w:space="0"/>
              <w:bottom w:val="single" w:color="000000" w:sz="4" w:space="0"/>
              <w:right w:val="single" w:color="000000" w:sz="4" w:space="0"/>
            </w:tcBorders>
            <w:shd w:val="clear"/>
            <w:vAlign w:val="center"/>
          </w:tcPr>
          <w:p w14:paraId="4B8CC9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跨理论模型驱动的缺血性卒中患者服药依从性干预方案构建与应用</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14:paraId="2C5B81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绵阳市中心医院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5A52B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尚倩倩</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60C897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10000元</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601BD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14:paraId="1AD51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4C89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4240F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2025TG15</w:t>
            </w:r>
          </w:p>
        </w:tc>
        <w:tc>
          <w:tcPr>
            <w:tcW w:w="6458" w:type="dxa"/>
            <w:tcBorders>
              <w:top w:val="single" w:color="000000" w:sz="4" w:space="0"/>
              <w:left w:val="single" w:color="000000" w:sz="4" w:space="0"/>
              <w:bottom w:val="single" w:color="000000" w:sz="4" w:space="0"/>
              <w:right w:val="single" w:color="000000" w:sz="4" w:space="0"/>
            </w:tcBorders>
            <w:shd w:val="clear"/>
            <w:vAlign w:val="center"/>
          </w:tcPr>
          <w:p w14:paraId="1D29FC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老年慢性心力衰竭患者中医证型与心室重构及血液生化指标相关性研究</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14:paraId="2F46D8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泸州市人民医院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CCE63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邹莉</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74C849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10000元</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317D8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14:paraId="3404D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01AA3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7BED1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2025TG16</w:t>
            </w:r>
          </w:p>
        </w:tc>
        <w:tc>
          <w:tcPr>
            <w:tcW w:w="6458" w:type="dxa"/>
            <w:tcBorders>
              <w:top w:val="single" w:color="000000" w:sz="4" w:space="0"/>
              <w:left w:val="single" w:color="000000" w:sz="4" w:space="0"/>
              <w:bottom w:val="single" w:color="000000" w:sz="4" w:space="0"/>
              <w:right w:val="single" w:color="000000" w:sz="4" w:space="0"/>
            </w:tcBorders>
            <w:shd w:val="clear"/>
            <w:vAlign w:val="center"/>
          </w:tcPr>
          <w:p w14:paraId="44411E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中国中老年人高血压合并哮喘患者空间分布及影响因素研究</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14:paraId="04CCAF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自贡市第四人民医院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AB3F8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明科</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6B37C9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10000元</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013CE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14:paraId="13BC7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58E9B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01BBD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2025TG17</w:t>
            </w:r>
          </w:p>
        </w:tc>
        <w:tc>
          <w:tcPr>
            <w:tcW w:w="6458" w:type="dxa"/>
            <w:tcBorders>
              <w:top w:val="single" w:color="000000" w:sz="4" w:space="0"/>
              <w:left w:val="single" w:color="000000" w:sz="4" w:space="0"/>
              <w:bottom w:val="single" w:color="000000" w:sz="4" w:space="0"/>
              <w:right w:val="single" w:color="000000" w:sz="4" w:space="0"/>
            </w:tcBorders>
            <w:shd w:val="clear"/>
            <w:vAlign w:val="center"/>
          </w:tcPr>
          <w:p w14:paraId="471CD7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老年心力衰竭患者营养管理与心肺康复综合干预的临床研究</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14:paraId="32C2D1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遂宁市中心医院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EC403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任宏强</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016411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10000元</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0E736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14:paraId="768DD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614CA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48B7D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2025TG18</w:t>
            </w:r>
          </w:p>
        </w:tc>
        <w:tc>
          <w:tcPr>
            <w:tcW w:w="6458" w:type="dxa"/>
            <w:tcBorders>
              <w:top w:val="single" w:color="000000" w:sz="4" w:space="0"/>
              <w:left w:val="single" w:color="000000" w:sz="4" w:space="0"/>
              <w:bottom w:val="single" w:color="000000" w:sz="4" w:space="0"/>
              <w:right w:val="single" w:color="000000" w:sz="4" w:space="0"/>
            </w:tcBorders>
            <w:shd w:val="clear"/>
            <w:vAlign w:val="center"/>
          </w:tcPr>
          <w:p w14:paraId="35B026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中西医协同“三师公管”慢病管理模式对高血压病的影响</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14:paraId="3E3974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眉山市中医医院（眉山市东坡区人民医院）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F2C23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张敏</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6BDFEC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10000元</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46E3F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14:paraId="493C7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72E4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44DAC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2025TG19</w:t>
            </w:r>
          </w:p>
        </w:tc>
        <w:tc>
          <w:tcPr>
            <w:tcW w:w="6458" w:type="dxa"/>
            <w:tcBorders>
              <w:top w:val="single" w:color="000000" w:sz="4" w:space="0"/>
              <w:left w:val="single" w:color="000000" w:sz="4" w:space="0"/>
              <w:bottom w:val="single" w:color="000000" w:sz="4" w:space="0"/>
              <w:right w:val="single" w:color="000000" w:sz="4" w:space="0"/>
            </w:tcBorders>
            <w:shd w:val="clear"/>
            <w:vAlign w:val="center"/>
          </w:tcPr>
          <w:p w14:paraId="733D96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经腹腔镜袖状胃切除手术治疗高尿酸血症肥胖患者的疗效及对肠道菌群的影响研究</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14:paraId="63C5CC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遂宁市第一人民医院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B0340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朱鹏</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1E124D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10000元</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4AF7D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14:paraId="256AD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353F5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79002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2025TG20</w:t>
            </w:r>
          </w:p>
        </w:tc>
        <w:tc>
          <w:tcPr>
            <w:tcW w:w="6458" w:type="dxa"/>
            <w:tcBorders>
              <w:top w:val="single" w:color="000000" w:sz="4" w:space="0"/>
              <w:left w:val="single" w:color="000000" w:sz="4" w:space="0"/>
              <w:bottom w:val="single" w:color="000000" w:sz="4" w:space="0"/>
              <w:right w:val="single" w:color="000000" w:sz="4" w:space="0"/>
            </w:tcBorders>
            <w:shd w:val="clear"/>
            <w:vAlign w:val="center"/>
          </w:tcPr>
          <w:p w14:paraId="608EE7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维持性血液透析患者最佳血压控制目标与风险预测研究</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14:paraId="0398E2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绵阳市第三人民医院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F970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毕伟红</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1F5930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10000元</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35F62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14:paraId="622AB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r w14:paraId="21EE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4CB0E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2025TG21</w:t>
            </w:r>
          </w:p>
        </w:tc>
        <w:tc>
          <w:tcPr>
            <w:tcW w:w="6458" w:type="dxa"/>
            <w:tcBorders>
              <w:top w:val="single" w:color="000000" w:sz="4" w:space="0"/>
              <w:left w:val="single" w:color="000000" w:sz="4" w:space="0"/>
              <w:bottom w:val="single" w:color="000000" w:sz="4" w:space="0"/>
              <w:right w:val="single" w:color="000000" w:sz="4" w:space="0"/>
            </w:tcBorders>
            <w:shd w:val="clear"/>
            <w:vAlign w:val="center"/>
          </w:tcPr>
          <w:p w14:paraId="4C9BFF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TyG指数联合AIP指数及NT-proBNP在心力衰竭合并高血压患者不良心血管事件的预测价值:一项回顾性队列研究</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14:paraId="5177A9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雅安市人民医院</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73A85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李静</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14:paraId="7DECAD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10000元</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6B74A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2026年</w:t>
            </w:r>
          </w:p>
        </w:tc>
        <w:tc>
          <w:tcPr>
            <w:tcW w:w="1150" w:type="dxa"/>
            <w:tcBorders>
              <w:top w:val="single" w:color="000000" w:sz="4" w:space="0"/>
              <w:left w:val="single" w:color="000000" w:sz="4" w:space="0"/>
              <w:bottom w:val="single" w:color="000000" w:sz="4" w:space="0"/>
              <w:right w:val="single" w:color="000000" w:sz="4" w:space="0"/>
            </w:tcBorders>
            <w:shd w:val="clear"/>
            <w:vAlign w:val="center"/>
          </w:tcPr>
          <w:p w14:paraId="2FCCC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2027年</w:t>
            </w:r>
          </w:p>
        </w:tc>
      </w:tr>
    </w:tbl>
    <w:p w14:paraId="15E7EDC0">
      <w:pPr>
        <w:jc w:val="center"/>
        <w:rPr>
          <w:rFonts w:hint="eastAsia" w:ascii="微软雅黑" w:hAnsi="微软雅黑" w:eastAsia="微软雅黑" w:cs="微软雅黑"/>
          <w:sz w:val="44"/>
          <w:szCs w:val="4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917ED"/>
    <w:rsid w:val="25074C4E"/>
    <w:rsid w:val="4E191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2026-03-30T02:01:00Z</dcterms:created>
  <dc:creator>呱唧ღ</dc:creator>
  <cp:lastModifiedBy>呱唧ღ</cp:lastModifiedBy>
  <dcterms:modified xsi:type="dcterms:W3CDTF">2026-03-30T02:03:53Z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61DE9CB993EA4C6A9C69DB709A3F7AF6_13</vt:lpwstr>
  </property>
  <property fmtid="{D5CDD505-2E9C-101B-9397-08002B2CF9AE}" pid="4" name="KSOTemplateDocerSaveRecord">
    <vt:lpwstr>eyJoZGlkIjoiZjk3Mjc3NTJkNWMzZmFmNTNmNjEyYjhkZjlmYTBmOWEiLCJ1c2VySWQiOiI2MTYxNzYxOTIifQ==</vt:lpwstr>
  </property>
</Properties>
</file>