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B0AA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9B5A86A">
      <w:pPr>
        <w:kinsoku w:val="0"/>
        <w:overflowPunct w:val="0"/>
        <w:autoSpaceDE w:val="0"/>
        <w:autoSpaceDN w:val="0"/>
        <w:snapToGrid w:val="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2"/>
          <w:sz w:val="44"/>
          <w:szCs w:val="44"/>
          <w:lang w:val="en-US" w:eastAsia="zh-CN" w:bidi="ar-SA"/>
        </w:rPr>
        <w:t>儿童消化系统疾病规范化诊疗系列巡讲活动</w:t>
      </w:r>
      <w:r>
        <w:rPr>
          <w:rFonts w:hint="eastAsia" w:ascii="方正小标宋简体" w:hAnsi="黑体" w:eastAsia="方正小标宋简体" w:cs="黑体"/>
          <w:sz w:val="44"/>
          <w:szCs w:val="44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聊城</w:t>
      </w:r>
      <w:r>
        <w:rPr>
          <w:rFonts w:hint="eastAsia" w:ascii="方正小标宋简体" w:hAnsi="黑体" w:eastAsia="方正小标宋简体" w:cs="黑体"/>
          <w:sz w:val="44"/>
          <w:szCs w:val="44"/>
        </w:rPr>
        <w:t>站）日程安排</w:t>
      </w:r>
    </w:p>
    <w:tbl>
      <w:tblPr>
        <w:tblStyle w:val="17"/>
        <w:tblpPr w:leftFromText="180" w:rightFromText="180" w:vertAnchor="text" w:horzAnchor="page" w:tblpX="997" w:tblpY="229"/>
        <w:tblOverlap w:val="never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4964"/>
        <w:gridCol w:w="3106"/>
      </w:tblGrid>
      <w:tr w14:paraId="13C8F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30" w:type="dxa"/>
            <w:gridSpan w:val="3"/>
            <w:vAlign w:val="center"/>
          </w:tcPr>
          <w:p w14:paraId="35150F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  <w:t>规范化诊疗巡讲（6月28日）</w:t>
            </w:r>
          </w:p>
        </w:tc>
      </w:tr>
      <w:tr w14:paraId="094A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24D00B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964" w:type="dxa"/>
            <w:vAlign w:val="center"/>
          </w:tcPr>
          <w:p w14:paraId="704699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106" w:type="dxa"/>
            <w:vAlign w:val="center"/>
          </w:tcPr>
          <w:p w14:paraId="63CEAB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  <w:t>讲者</w:t>
            </w:r>
          </w:p>
        </w:tc>
      </w:tr>
      <w:tr w14:paraId="6AED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7EF6C61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08:30-08:40</w:t>
            </w:r>
          </w:p>
        </w:tc>
        <w:tc>
          <w:tcPr>
            <w:tcW w:w="4964" w:type="dxa"/>
            <w:vAlign w:val="center"/>
          </w:tcPr>
          <w:p w14:paraId="4DDF42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开幕式</w:t>
            </w:r>
          </w:p>
        </w:tc>
        <w:tc>
          <w:tcPr>
            <w:tcW w:w="3106" w:type="dxa"/>
            <w:vAlign w:val="center"/>
          </w:tcPr>
          <w:p w14:paraId="692BAB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高峰玉</w:t>
            </w:r>
          </w:p>
          <w:p w14:paraId="580E20D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冠县人民医院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院领导</w:t>
            </w:r>
          </w:p>
        </w:tc>
      </w:tr>
      <w:tr w14:paraId="757F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5559CF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08:40-09:10</w:t>
            </w:r>
          </w:p>
        </w:tc>
        <w:tc>
          <w:tcPr>
            <w:tcW w:w="4964" w:type="dxa"/>
            <w:vAlign w:val="center"/>
          </w:tcPr>
          <w:p w14:paraId="4A6C357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内镜下逆行阑尾炎治疗术（ERAT）专家经验谈</w:t>
            </w:r>
          </w:p>
        </w:tc>
        <w:tc>
          <w:tcPr>
            <w:tcW w:w="3106" w:type="dxa"/>
            <w:vAlign w:val="center"/>
          </w:tcPr>
          <w:p w14:paraId="4FB0F8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高峰玉</w:t>
            </w:r>
          </w:p>
        </w:tc>
      </w:tr>
      <w:tr w14:paraId="0A1B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07595E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09:10-09:40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13832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儿童消化科可以做什么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B8852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魏绪霞</w:t>
            </w:r>
          </w:p>
        </w:tc>
      </w:tr>
      <w:tr w14:paraId="4275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5A3356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09:40-10:10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97268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儿童发热诊断思路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F467D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张洪霞</w:t>
            </w:r>
          </w:p>
        </w:tc>
      </w:tr>
      <w:tr w14:paraId="74D94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767CC1A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10:10-10:40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0E5AF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儿童胸肺畸形的诊治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E4C3D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张士松</w:t>
            </w:r>
          </w:p>
        </w:tc>
      </w:tr>
      <w:tr w14:paraId="25A2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707A32A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10:40-11:10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6C67C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儿童急危重症早期识别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193096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林  霞</w:t>
            </w:r>
          </w:p>
        </w:tc>
      </w:tr>
      <w:tr w14:paraId="1210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vAlign w:val="center"/>
          </w:tcPr>
          <w:p w14:paraId="19B56D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11:10-11:40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09CD0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牛奶蛋白过敏相关性肠炎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00AA1A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薛  宁</w:t>
            </w:r>
          </w:p>
        </w:tc>
      </w:tr>
      <w:tr w14:paraId="1FC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shd w:val="clear" w:color="auto" w:fill="auto"/>
            <w:vAlign w:val="center"/>
          </w:tcPr>
          <w:p w14:paraId="4D7FE3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9"/>
                <w:lang w:val="en-US" w:eastAsia="zh-CN"/>
              </w:rPr>
              <w:t>11:40-12:00</w:t>
            </w:r>
          </w:p>
        </w:tc>
        <w:tc>
          <w:tcPr>
            <w:tcW w:w="8070" w:type="dxa"/>
            <w:gridSpan w:val="2"/>
            <w:shd w:val="clear" w:color="auto" w:fill="auto"/>
            <w:vAlign w:val="center"/>
          </w:tcPr>
          <w:p w14:paraId="021789F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总结</w:t>
            </w:r>
          </w:p>
        </w:tc>
      </w:tr>
      <w:tr w14:paraId="6740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30" w:type="dxa"/>
            <w:gridSpan w:val="3"/>
            <w:shd w:val="clear" w:color="auto" w:fill="auto"/>
            <w:vAlign w:val="center"/>
          </w:tcPr>
          <w:p w14:paraId="33B6C8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8"/>
                <w:szCs w:val="28"/>
                <w:lang w:val="en-US" w:eastAsia="zh-CN"/>
              </w:rPr>
              <w:t>专家义诊（6月28日）</w:t>
            </w:r>
          </w:p>
        </w:tc>
      </w:tr>
      <w:tr w14:paraId="4EB3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60" w:type="dxa"/>
            <w:shd w:val="clear" w:color="auto" w:fill="auto"/>
            <w:vAlign w:val="center"/>
          </w:tcPr>
          <w:p w14:paraId="7A11E2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08:30-12:00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F660E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义诊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CF71D9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魏绪霞、高峰玉、</w:t>
            </w:r>
            <w:r>
              <w:rPr>
                <w:rFonts w:hint="eastAsia" w:ascii="宋体" w:hAnsi="宋体" w:eastAsia="宋体" w:cs="宋体"/>
                <w:spacing w:val="9"/>
                <w:kern w:val="2"/>
                <w:sz w:val="28"/>
                <w:szCs w:val="28"/>
                <w:lang w:val="en-US" w:eastAsia="zh-CN" w:bidi="ar-SA"/>
              </w:rPr>
              <w:t>林霞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张洪霞、张士松、薛宁</w:t>
            </w:r>
          </w:p>
        </w:tc>
      </w:tr>
    </w:tbl>
    <w:p w14:paraId="0C8CAFC6">
      <w:pPr>
        <w:pStyle w:val="16"/>
        <w:adjustRightInd w:val="0"/>
        <w:snapToGrid w:val="0"/>
        <w:jc w:val="both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567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AEFAD-1F45-4F0E-8D75-778B0A4406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AC02B2-BC1D-46B9-98D2-CAB3C81D7D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7427202"/>
    </w:sdtPr>
    <w:sdtContent>
      <w:p w14:paraId="35EFD505">
        <w:pPr>
          <w:pStyle w:val="3"/>
          <w:jc w:val="center"/>
          <w:rPr>
            <w:rFonts w:hint="eastAsia"/>
          </w:rPr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ascii="宋体" w:hAnsi="宋体" w:eastAsia="宋体" w:cs="宋体"/>
            <w:sz w:val="21"/>
            <w:szCs w:val="21"/>
            <w:lang w:val="zh-CN"/>
          </w:rPr>
          <w:t>4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F0CD3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22F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F5AE0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A254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7E50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812127"/>
    <w:rsid w:val="1C4A103B"/>
    <w:rsid w:val="34DF737E"/>
    <w:rsid w:val="719E7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  <w:kern w:val="2"/>
      <w:sz w:val="21"/>
      <w:szCs w:val="2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751</Words>
  <Characters>925</Characters>
  <Lines>53</Lines>
  <Paragraphs>65</Paragraphs>
  <TotalTime>55</TotalTime>
  <ScaleCrop>false</ScaleCrop>
  <LinksUpToDate>false</LinksUpToDate>
  <CharactersWithSpaces>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2025-06-25T09:25:00Z</dcterms:created>
  <dc:creator>袁玫</dc:creator>
  <cp:lastModifiedBy>韩枫</cp:lastModifiedBy>
  <cp:lastPrinted>2026-06-10T07:02:00Z</cp:lastPrinted>
  <dcterms:modified xsi:type="dcterms:W3CDTF">2026-06-11T00:40:37Z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5238331A8B6040A6BB977097F3ED728D_13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