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3DE7E">
      <w:p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73E8AAB5">
      <w:pPr>
        <w:snapToGrid w:val="0"/>
        <w:jc w:val="center"/>
        <w:rPr>
          <w:rFonts w:ascii="方正小标宋简体" w:hAnsi="Times New Roman" w:eastAsia="方正小标宋简体"/>
          <w:sz w:val="40"/>
          <w:szCs w:val="40"/>
        </w:rPr>
      </w:pPr>
      <w:r>
        <w:rPr>
          <w:rFonts w:hint="eastAsia" w:ascii="方正小标宋简体" w:hAnsi="Times New Roman" w:eastAsia="方正小标宋简体"/>
          <w:sz w:val="40"/>
          <w:szCs w:val="40"/>
        </w:rPr>
        <w:t>睡眠障碍规范化诊疗巡讲及义诊活动</w:t>
      </w:r>
    </w:p>
    <w:p w14:paraId="5926304E">
      <w:pPr>
        <w:snapToGrid w:val="0"/>
        <w:jc w:val="center"/>
        <w:rPr>
          <w:rFonts w:ascii="方正小标宋简体" w:hAnsi="Times New Roman" w:eastAsia="方正小标宋简体"/>
          <w:sz w:val="40"/>
          <w:szCs w:val="40"/>
        </w:rPr>
      </w:pPr>
      <w:r>
        <w:rPr>
          <w:rFonts w:hint="eastAsia" w:ascii="方正小标宋简体" w:hAnsi="Times New Roman" w:eastAsia="方正小标宋简体"/>
          <w:sz w:val="40"/>
          <w:szCs w:val="40"/>
        </w:rPr>
        <w:t>（济宁站）日程</w:t>
      </w:r>
    </w:p>
    <w:tbl>
      <w:tblPr>
        <w:tblStyle w:val="2"/>
        <w:tblW w:w="9094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975"/>
        <w:gridCol w:w="2368"/>
        <w:gridCol w:w="1532"/>
        <w:gridCol w:w="1539"/>
      </w:tblGrid>
      <w:tr w14:paraId="52F355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80" w:type="dxa"/>
            <w:tcBorders>
              <w:tl2br w:val="nil"/>
              <w:tr2bl w:val="nil"/>
            </w:tcBorders>
            <w:vAlign w:val="center"/>
          </w:tcPr>
          <w:p w14:paraId="2095406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4343" w:type="dxa"/>
            <w:gridSpan w:val="2"/>
            <w:tcBorders>
              <w:tl2br w:val="nil"/>
              <w:tr2bl w:val="nil"/>
            </w:tcBorders>
            <w:vAlign w:val="center"/>
          </w:tcPr>
          <w:p w14:paraId="18D48D8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议程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2D46534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讲者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 w14:paraId="7DF59F7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主持</w:t>
            </w:r>
          </w:p>
        </w:tc>
      </w:tr>
      <w:tr w14:paraId="08C6C8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680" w:type="dxa"/>
            <w:tcBorders>
              <w:tl2br w:val="nil"/>
              <w:tr2bl w:val="nil"/>
            </w:tcBorders>
            <w:vAlign w:val="center"/>
          </w:tcPr>
          <w:p w14:paraId="5C21DF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08:30-8:50</w:t>
            </w:r>
          </w:p>
        </w:tc>
        <w:tc>
          <w:tcPr>
            <w:tcW w:w="4343" w:type="dxa"/>
            <w:gridSpan w:val="2"/>
            <w:tcBorders>
              <w:tl2br w:val="nil"/>
              <w:tr2bl w:val="nil"/>
            </w:tcBorders>
            <w:vAlign w:val="center"/>
          </w:tcPr>
          <w:p w14:paraId="1A8F44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签到</w:t>
            </w:r>
          </w:p>
        </w:tc>
        <w:tc>
          <w:tcPr>
            <w:tcW w:w="3071" w:type="dxa"/>
            <w:gridSpan w:val="2"/>
            <w:tcBorders>
              <w:tl2br w:val="nil"/>
              <w:tr2bl w:val="nil"/>
            </w:tcBorders>
            <w:vAlign w:val="center"/>
          </w:tcPr>
          <w:p w14:paraId="66849E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全体</w:t>
            </w:r>
          </w:p>
        </w:tc>
      </w:tr>
      <w:tr w14:paraId="35B126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680" w:type="dxa"/>
            <w:vMerge w:val="restart"/>
            <w:tcBorders>
              <w:tl2br w:val="nil"/>
              <w:tr2bl w:val="nil"/>
            </w:tcBorders>
            <w:vAlign w:val="center"/>
          </w:tcPr>
          <w:p w14:paraId="4D1153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09:00-09:30</w:t>
            </w:r>
          </w:p>
        </w:tc>
        <w:tc>
          <w:tcPr>
            <w:tcW w:w="4343" w:type="dxa"/>
            <w:gridSpan w:val="2"/>
            <w:tcBorders>
              <w:tl2br w:val="nil"/>
              <w:tr2bl w:val="nil"/>
            </w:tcBorders>
            <w:vAlign w:val="center"/>
          </w:tcPr>
          <w:p w14:paraId="2CCCCE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院领导致辞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481777E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院领导</w:t>
            </w:r>
          </w:p>
        </w:tc>
        <w:tc>
          <w:tcPr>
            <w:tcW w:w="1539" w:type="dxa"/>
            <w:vMerge w:val="restart"/>
            <w:tcBorders>
              <w:tl2br w:val="nil"/>
              <w:tr2bl w:val="nil"/>
            </w:tcBorders>
            <w:vAlign w:val="center"/>
          </w:tcPr>
          <w:p w14:paraId="475F7FA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张跃兵 教授</w:t>
            </w:r>
          </w:p>
        </w:tc>
      </w:tr>
      <w:tr w14:paraId="76EB33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680" w:type="dxa"/>
            <w:vMerge w:val="continue"/>
            <w:tcBorders>
              <w:tl2br w:val="nil"/>
              <w:tr2bl w:val="nil"/>
            </w:tcBorders>
            <w:vAlign w:val="center"/>
          </w:tcPr>
          <w:p w14:paraId="681907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43" w:type="dxa"/>
            <w:gridSpan w:val="2"/>
            <w:tcBorders>
              <w:tl2br w:val="nil"/>
              <w:tr2bl w:val="nil"/>
            </w:tcBorders>
            <w:vAlign w:val="center"/>
          </w:tcPr>
          <w:p w14:paraId="234B9F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专家团代表致辞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27238B6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焦志安 教授</w:t>
            </w:r>
          </w:p>
        </w:tc>
        <w:tc>
          <w:tcPr>
            <w:tcW w:w="1539" w:type="dxa"/>
            <w:vMerge w:val="continue"/>
            <w:tcBorders>
              <w:tl2br w:val="nil"/>
              <w:tr2bl w:val="nil"/>
            </w:tcBorders>
            <w:vAlign w:val="center"/>
          </w:tcPr>
          <w:p w14:paraId="19A8AC6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4C03AE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9094" w:type="dxa"/>
            <w:gridSpan w:val="5"/>
            <w:tcBorders>
              <w:tl2br w:val="nil"/>
              <w:tr2bl w:val="nil"/>
            </w:tcBorders>
            <w:vAlign w:val="center"/>
          </w:tcPr>
          <w:p w14:paraId="383107C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分区域交流活动</w:t>
            </w:r>
          </w:p>
        </w:tc>
      </w:tr>
      <w:tr w14:paraId="4DD8F0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680" w:type="dxa"/>
            <w:tcBorders>
              <w:tl2br w:val="nil"/>
              <w:tr2bl w:val="nil"/>
            </w:tcBorders>
            <w:vAlign w:val="center"/>
          </w:tcPr>
          <w:p w14:paraId="4448D0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09:30-10:00</w:t>
            </w:r>
          </w:p>
        </w:tc>
        <w:tc>
          <w:tcPr>
            <w:tcW w:w="4343" w:type="dxa"/>
            <w:gridSpan w:val="2"/>
            <w:tcBorders>
              <w:tl2br w:val="nil"/>
              <w:tr2bl w:val="nil"/>
            </w:tcBorders>
            <w:vAlign w:val="center"/>
          </w:tcPr>
          <w:p w14:paraId="388378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失眠症诊断和治疗指南解读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269F6D6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焦志安 教授</w:t>
            </w:r>
          </w:p>
        </w:tc>
        <w:tc>
          <w:tcPr>
            <w:tcW w:w="1539" w:type="dxa"/>
            <w:vMerge w:val="restart"/>
            <w:tcBorders>
              <w:tl2br w:val="nil"/>
              <w:tr2bl w:val="nil"/>
            </w:tcBorders>
            <w:vAlign w:val="center"/>
          </w:tcPr>
          <w:p w14:paraId="183F422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赵万利 教授</w:t>
            </w:r>
          </w:p>
        </w:tc>
      </w:tr>
      <w:tr w14:paraId="3FBA8E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1680" w:type="dxa"/>
            <w:tcBorders>
              <w:tl2br w:val="nil"/>
              <w:tr2bl w:val="nil"/>
            </w:tcBorders>
            <w:vAlign w:val="center"/>
          </w:tcPr>
          <w:p w14:paraId="169C1D75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10:00-10:30</w:t>
            </w:r>
          </w:p>
        </w:tc>
        <w:tc>
          <w:tcPr>
            <w:tcW w:w="4343" w:type="dxa"/>
            <w:gridSpan w:val="2"/>
            <w:tcBorders>
              <w:tl2br w:val="nil"/>
              <w:tr2bl w:val="nil"/>
            </w:tcBorders>
            <w:vAlign w:val="center"/>
          </w:tcPr>
          <w:p w14:paraId="7E22D190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讨论：结合失眠管理中未被满足的治疗需求，您认为什么类型的失眠患者能从“非镇静类促眠药”中实现更多获益？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3D1E773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董继承 教授</w:t>
            </w:r>
          </w:p>
          <w:p w14:paraId="67F9B9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陆庆忠 教授</w:t>
            </w:r>
          </w:p>
          <w:p w14:paraId="503C23B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史继红 教授</w:t>
            </w:r>
          </w:p>
        </w:tc>
        <w:tc>
          <w:tcPr>
            <w:tcW w:w="1539" w:type="dxa"/>
            <w:vMerge w:val="continue"/>
            <w:tcBorders>
              <w:tl2br w:val="nil"/>
              <w:tr2bl w:val="nil"/>
            </w:tcBorders>
            <w:vAlign w:val="center"/>
          </w:tcPr>
          <w:p w14:paraId="470902B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1E93F5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680" w:type="dxa"/>
            <w:tcBorders>
              <w:tl2br w:val="nil"/>
              <w:tr2bl w:val="nil"/>
            </w:tcBorders>
            <w:vAlign w:val="center"/>
          </w:tcPr>
          <w:p w14:paraId="1C02D3E9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10:30-11:00</w:t>
            </w:r>
          </w:p>
        </w:tc>
        <w:tc>
          <w:tcPr>
            <w:tcW w:w="4343" w:type="dxa"/>
            <w:gridSpan w:val="2"/>
            <w:tcBorders>
              <w:tl2br w:val="nil"/>
              <w:tr2bl w:val="nil"/>
            </w:tcBorders>
            <w:vAlign w:val="center"/>
          </w:tcPr>
          <w:p w14:paraId="797D4184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失眠的管理现状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7DE983F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孙  平 教授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 w14:paraId="458395D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刘  霞 教授</w:t>
            </w:r>
          </w:p>
        </w:tc>
      </w:tr>
      <w:tr w14:paraId="13F044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680" w:type="dxa"/>
            <w:tcBorders>
              <w:tl2br w:val="nil"/>
              <w:tr2bl w:val="nil"/>
            </w:tcBorders>
            <w:vAlign w:val="center"/>
          </w:tcPr>
          <w:p w14:paraId="1E7415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11:00-11:30</w:t>
            </w:r>
          </w:p>
        </w:tc>
        <w:tc>
          <w:tcPr>
            <w:tcW w:w="4343" w:type="dxa"/>
            <w:gridSpan w:val="2"/>
            <w:tcBorders>
              <w:tl2br w:val="nil"/>
              <w:tr2bl w:val="nil"/>
            </w:tcBorders>
            <w:vAlign w:val="center"/>
          </w:tcPr>
          <w:p w14:paraId="66576B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讨论：临床上重视失眠慢病属性，而非只追求短期入睡效果的诊疗思路，能为患者带来哪些长远获益？我们又应该如何完成这种治疗理念的转变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3214A6C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秦保健 教授</w:t>
            </w:r>
          </w:p>
          <w:p w14:paraId="40B493E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李守春 教授</w:t>
            </w:r>
          </w:p>
          <w:p w14:paraId="0FA783A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王伟东 教授</w:t>
            </w:r>
          </w:p>
          <w:p w14:paraId="42BE7CA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吕  晶 教授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 w14:paraId="20C07FB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王  彬 教授</w:t>
            </w:r>
          </w:p>
        </w:tc>
      </w:tr>
      <w:tr w14:paraId="558D37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680" w:type="dxa"/>
            <w:tcBorders>
              <w:tl2br w:val="nil"/>
              <w:tr2bl w:val="nil"/>
            </w:tcBorders>
            <w:vAlign w:val="center"/>
          </w:tcPr>
          <w:p w14:paraId="7DE90C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11:30-11:40</w:t>
            </w:r>
          </w:p>
        </w:tc>
        <w:tc>
          <w:tcPr>
            <w:tcW w:w="7414" w:type="dxa"/>
            <w:gridSpan w:val="4"/>
            <w:tcBorders>
              <w:tl2br w:val="nil"/>
              <w:tr2bl w:val="nil"/>
            </w:tcBorders>
            <w:vAlign w:val="center"/>
          </w:tcPr>
          <w:p w14:paraId="468ACAA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提问&amp;总结-----焦志安 教授</w:t>
            </w:r>
          </w:p>
        </w:tc>
      </w:tr>
      <w:tr w14:paraId="57F298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9094" w:type="dxa"/>
            <w:gridSpan w:val="5"/>
            <w:tcBorders>
              <w:tl2br w:val="nil"/>
              <w:tr2bl w:val="nil"/>
            </w:tcBorders>
            <w:vAlign w:val="center"/>
          </w:tcPr>
          <w:p w14:paraId="728E4B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义诊地点:门诊楼 一层</w:t>
            </w:r>
          </w:p>
        </w:tc>
      </w:tr>
      <w:tr w14:paraId="62BAB3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80" w:type="dxa"/>
            <w:tcBorders>
              <w:tl2br w:val="nil"/>
              <w:tr2bl w:val="nil"/>
            </w:tcBorders>
            <w:vAlign w:val="center"/>
          </w:tcPr>
          <w:p w14:paraId="27CA10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10:00-12:00</w:t>
            </w:r>
          </w:p>
        </w:tc>
        <w:tc>
          <w:tcPr>
            <w:tcW w:w="7414" w:type="dxa"/>
            <w:gridSpan w:val="4"/>
            <w:tcBorders>
              <w:tl2br w:val="nil"/>
              <w:tr2bl w:val="nil"/>
            </w:tcBorders>
            <w:vAlign w:val="center"/>
          </w:tcPr>
          <w:p w14:paraId="79B7962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专家义诊：焦志安 教授、董继承 教授、陆庆忠 教授</w:t>
            </w:r>
          </w:p>
        </w:tc>
      </w:tr>
      <w:tr w14:paraId="6471C1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9094" w:type="dxa"/>
            <w:gridSpan w:val="5"/>
            <w:tcBorders>
              <w:tl2br w:val="nil"/>
              <w:tr2bl w:val="nil"/>
            </w:tcBorders>
            <w:vAlign w:val="center"/>
          </w:tcPr>
          <w:p w14:paraId="4FDD0DD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党建活动</w:t>
            </w:r>
          </w:p>
        </w:tc>
      </w:tr>
      <w:tr w14:paraId="0257DC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80" w:type="dxa"/>
            <w:tcBorders>
              <w:tl2br w:val="nil"/>
              <w:tr2bl w:val="nil"/>
            </w:tcBorders>
            <w:vAlign w:val="center"/>
          </w:tcPr>
          <w:p w14:paraId="5F316C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14:00-15:00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vAlign w:val="center"/>
          </w:tcPr>
          <w:p w14:paraId="062478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党建活动</w:t>
            </w:r>
          </w:p>
        </w:tc>
        <w:tc>
          <w:tcPr>
            <w:tcW w:w="5439" w:type="dxa"/>
            <w:gridSpan w:val="3"/>
            <w:tcBorders>
              <w:tl2br w:val="nil"/>
              <w:tr2bl w:val="nil"/>
            </w:tcBorders>
            <w:vAlign w:val="center"/>
          </w:tcPr>
          <w:p w14:paraId="3907FB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全体参会人员</w:t>
            </w:r>
          </w:p>
        </w:tc>
      </w:tr>
    </w:tbl>
    <w:p w14:paraId="7CE76AB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B57B8F"/>
    <w:rsid w:val="02B5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2026-08-21T03:03:00Z</dcterms:created>
  <dc:creator>韩枫</dc:creator>
  <cp:lastModifiedBy>韩枫</cp:lastModifiedBy>
  <dcterms:modified xsi:type="dcterms:W3CDTF">2026-08-21T03:03:46Z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56EAB021717D4DB19EAE16E45BE1A275_11</vt:lpwstr>
  </property>
  <property fmtid="{D5CDD505-2E9C-101B-9397-08002B2CF9AE}" pid="4" name="KSOTemplateDocerSaveRecord">
    <vt:lpwstr>eyJoZGlkIjoiYThlNmZlMmU2OWE4ZjEzZDc2ZGVhMTg2MDc1MTk0N2IiLCJ1c2VySWQiOiIzMTc5ODg2MjMifQ==</vt:lpwstr>
  </property>
</Properties>
</file>