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3DE7E">
      <w:pPr>
        <w:snapToGrid w:val="0"/>
        <w:jc w:val="both"/>
        <w:rPr>
          <w:rFonts w:ascii="Times New Roman" w:hAnsi="Times New Roman" w:eastAsia="黑体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黑体"/>
          <w:sz w:val="32"/>
          <w:szCs w:val="32"/>
        </w:rPr>
        <w:t>附件</w:t>
      </w:r>
    </w:p>
    <w:p w14:paraId="73E8AAB5">
      <w:pPr>
        <w:snapToGrid w:val="0"/>
        <w:jc w:val="center"/>
        <w:rPr>
          <w:rFonts w:ascii="方正小标宋简体" w:hAnsi="Times New Roman" w:eastAsia="方正小标宋简体"/>
          <w:sz w:val="40"/>
          <w:szCs w:val="40"/>
        </w:rPr>
      </w:pPr>
      <w:r>
        <w:rPr>
          <w:rFonts w:hint="eastAsia" w:ascii="方正小标宋简体" w:hAnsi="Times New Roman" w:eastAsia="方正小标宋简体"/>
          <w:sz w:val="40"/>
          <w:szCs w:val="40"/>
        </w:rPr>
        <w:t>睡眠障碍规范化诊疗巡讲活动</w:t>
      </w:r>
    </w:p>
    <w:p w14:paraId="5926304E">
      <w:pPr>
        <w:snapToGrid w:val="0"/>
        <w:jc w:val="center"/>
        <w:rPr>
          <w:rFonts w:ascii="方正小标宋简体" w:hAnsi="Times New Roman" w:eastAsia="方正小标宋简体"/>
          <w:sz w:val="40"/>
          <w:szCs w:val="40"/>
        </w:rPr>
      </w:pPr>
      <w:r>
        <w:rPr>
          <w:rFonts w:hint="eastAsia" w:ascii="方正小标宋简体" w:hAnsi="Times New Roman" w:eastAsia="方正小标宋简体"/>
          <w:sz w:val="40"/>
          <w:szCs w:val="40"/>
        </w:rPr>
        <w:t>（临沂站）日程</w:t>
      </w:r>
    </w:p>
    <w:tbl>
      <w:tblPr>
        <w:tblStyle w:val="16"/>
        <w:tblW w:w="9094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4257"/>
        <w:gridCol w:w="1692"/>
        <w:gridCol w:w="1465"/>
      </w:tblGrid>
      <w:tr w14:paraId="52F355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209540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4257" w:type="dxa"/>
            <w:tcBorders>
              <w:tl2br w:val="nil"/>
              <w:tr2bl w:val="nil"/>
            </w:tcBorders>
            <w:vAlign w:val="center"/>
          </w:tcPr>
          <w:p w14:paraId="18D48D8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议程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vAlign w:val="center"/>
          </w:tcPr>
          <w:p w14:paraId="2D46534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讲者</w:t>
            </w:r>
          </w:p>
        </w:tc>
        <w:tc>
          <w:tcPr>
            <w:tcW w:w="1465" w:type="dxa"/>
            <w:tcBorders>
              <w:tl2br w:val="nil"/>
              <w:tr2bl w:val="nil"/>
            </w:tcBorders>
            <w:vAlign w:val="center"/>
          </w:tcPr>
          <w:p w14:paraId="7DF59F7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主持</w:t>
            </w:r>
          </w:p>
        </w:tc>
      </w:tr>
      <w:tr w14:paraId="08C6C8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5C21DF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08:30-9:00</w:t>
            </w:r>
          </w:p>
        </w:tc>
        <w:tc>
          <w:tcPr>
            <w:tcW w:w="4257" w:type="dxa"/>
            <w:tcBorders>
              <w:tl2br w:val="nil"/>
              <w:tr2bl w:val="nil"/>
            </w:tcBorders>
            <w:vAlign w:val="center"/>
          </w:tcPr>
          <w:p w14:paraId="1A8F44A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全院参访</w:t>
            </w:r>
          </w:p>
        </w:tc>
        <w:tc>
          <w:tcPr>
            <w:tcW w:w="3157" w:type="dxa"/>
            <w:gridSpan w:val="2"/>
            <w:tcBorders>
              <w:tl2br w:val="nil"/>
              <w:tr2bl w:val="nil"/>
            </w:tcBorders>
            <w:vAlign w:val="center"/>
          </w:tcPr>
          <w:p w14:paraId="66849EA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成刚 院长</w:t>
            </w:r>
          </w:p>
        </w:tc>
      </w:tr>
      <w:tr w14:paraId="35B126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680" w:type="dxa"/>
            <w:vMerge w:val="restart"/>
            <w:tcBorders>
              <w:tl2br w:val="nil"/>
              <w:tr2bl w:val="nil"/>
            </w:tcBorders>
            <w:vAlign w:val="center"/>
          </w:tcPr>
          <w:p w14:paraId="4D1153E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09:00-09:20</w:t>
            </w:r>
          </w:p>
        </w:tc>
        <w:tc>
          <w:tcPr>
            <w:tcW w:w="4257" w:type="dxa"/>
            <w:tcBorders>
              <w:tl2br w:val="nil"/>
              <w:tr2bl w:val="nil"/>
            </w:tcBorders>
            <w:vAlign w:val="center"/>
          </w:tcPr>
          <w:p w14:paraId="2CCCCE6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院领导致辞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vAlign w:val="center"/>
          </w:tcPr>
          <w:p w14:paraId="481777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院领导</w:t>
            </w:r>
          </w:p>
        </w:tc>
        <w:tc>
          <w:tcPr>
            <w:tcW w:w="1465" w:type="dxa"/>
            <w:vMerge w:val="restart"/>
            <w:tcBorders>
              <w:tl2br w:val="nil"/>
              <w:tr2bl w:val="nil"/>
            </w:tcBorders>
            <w:vAlign w:val="center"/>
          </w:tcPr>
          <w:p w14:paraId="475F7FA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刘西俊 教授</w:t>
            </w:r>
          </w:p>
        </w:tc>
      </w:tr>
      <w:tr w14:paraId="76EB33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80" w:type="dxa"/>
            <w:vMerge w:val="continue"/>
            <w:tcBorders>
              <w:tl2br w:val="nil"/>
              <w:tr2bl w:val="nil"/>
            </w:tcBorders>
            <w:vAlign w:val="center"/>
          </w:tcPr>
          <w:p w14:paraId="681907C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257" w:type="dxa"/>
            <w:tcBorders>
              <w:tl2br w:val="nil"/>
              <w:tr2bl w:val="nil"/>
            </w:tcBorders>
            <w:vAlign w:val="center"/>
          </w:tcPr>
          <w:p w14:paraId="234B9F1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专家团代表致辞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vAlign w:val="center"/>
          </w:tcPr>
          <w:p w14:paraId="27238B6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焦志安 教授</w:t>
            </w:r>
          </w:p>
        </w:tc>
        <w:tc>
          <w:tcPr>
            <w:tcW w:w="1465" w:type="dxa"/>
            <w:vMerge w:val="continue"/>
            <w:tcBorders>
              <w:tl2br w:val="nil"/>
              <w:tr2bl w:val="nil"/>
            </w:tcBorders>
            <w:vAlign w:val="center"/>
          </w:tcPr>
          <w:p w14:paraId="19A8AC6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4C03AE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094" w:type="dxa"/>
            <w:gridSpan w:val="4"/>
            <w:tcBorders>
              <w:tl2br w:val="nil"/>
              <w:tr2bl w:val="nil"/>
            </w:tcBorders>
            <w:vAlign w:val="center"/>
          </w:tcPr>
          <w:p w14:paraId="383107C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学术讲座</w:t>
            </w:r>
          </w:p>
        </w:tc>
      </w:tr>
      <w:tr w14:paraId="4DD8F0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4448D0E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09:20-09:50</w:t>
            </w:r>
          </w:p>
        </w:tc>
        <w:tc>
          <w:tcPr>
            <w:tcW w:w="4257" w:type="dxa"/>
            <w:tcBorders>
              <w:tl2br w:val="nil"/>
              <w:tr2bl w:val="nil"/>
            </w:tcBorders>
            <w:vAlign w:val="center"/>
          </w:tcPr>
          <w:p w14:paraId="3883780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中国抑郁障碍防治指南(2025版)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解读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vAlign w:val="center"/>
          </w:tcPr>
          <w:p w14:paraId="269F6D6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焦志安 教授</w:t>
            </w:r>
          </w:p>
        </w:tc>
        <w:tc>
          <w:tcPr>
            <w:tcW w:w="1465" w:type="dxa"/>
            <w:tcBorders>
              <w:tl2br w:val="nil"/>
              <w:tr2bl w:val="nil"/>
            </w:tcBorders>
            <w:vAlign w:val="center"/>
          </w:tcPr>
          <w:p w14:paraId="183F422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高  兰 教授</w:t>
            </w:r>
          </w:p>
        </w:tc>
      </w:tr>
      <w:tr w14:paraId="3FBA8E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169C1D7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09:50-10:20</w:t>
            </w:r>
          </w:p>
        </w:tc>
        <w:tc>
          <w:tcPr>
            <w:tcW w:w="4257" w:type="dxa"/>
            <w:tcBorders>
              <w:tl2br w:val="nil"/>
              <w:tr2bl w:val="nil"/>
            </w:tcBorders>
            <w:vAlign w:val="center"/>
          </w:tcPr>
          <w:p w14:paraId="3893626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睡眠-觉醒发生的神经生物学机制和</w:t>
            </w:r>
          </w:p>
          <w:p w14:paraId="7E22D19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常见镇静催眠药物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vAlign w:val="center"/>
          </w:tcPr>
          <w:p w14:paraId="503C23B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苏中华 教授</w:t>
            </w:r>
          </w:p>
        </w:tc>
        <w:tc>
          <w:tcPr>
            <w:tcW w:w="1465" w:type="dxa"/>
            <w:tcBorders>
              <w:tl2br w:val="nil"/>
              <w:tr2bl w:val="nil"/>
            </w:tcBorders>
            <w:vAlign w:val="center"/>
          </w:tcPr>
          <w:p w14:paraId="470902B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刘增训 教授</w:t>
            </w:r>
          </w:p>
        </w:tc>
      </w:tr>
      <w:tr w14:paraId="1E93F5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2" w:hRule="atLeast"/>
        </w:trPr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1C02D3E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10:20-10:50</w:t>
            </w:r>
          </w:p>
        </w:tc>
        <w:tc>
          <w:tcPr>
            <w:tcW w:w="4257" w:type="dxa"/>
            <w:tcBorders>
              <w:tl2br w:val="nil"/>
              <w:tr2bl w:val="nil"/>
            </w:tcBorders>
            <w:vAlign w:val="center"/>
          </w:tcPr>
          <w:p w14:paraId="797D418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讨论:临床上重视失眠慢病属性而非只追求短期入睡效果的诊疗思路，能为患者带来哪些长远获益?我们又应该如何完成这种治疗理念的转变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vAlign w:val="center"/>
          </w:tcPr>
          <w:p w14:paraId="68076E7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王发兵  教授</w:t>
            </w:r>
          </w:p>
          <w:p w14:paraId="0025C5E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张京学  教授</w:t>
            </w:r>
          </w:p>
          <w:p w14:paraId="44257C9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王伟东  教授</w:t>
            </w:r>
          </w:p>
          <w:p w14:paraId="6D289E1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赵  蕾  教授</w:t>
            </w:r>
          </w:p>
          <w:p w14:paraId="73E3273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highlight w:val="yellow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肖  岩  教授</w:t>
            </w:r>
          </w:p>
        </w:tc>
        <w:tc>
          <w:tcPr>
            <w:tcW w:w="1465" w:type="dxa"/>
            <w:tcBorders>
              <w:tl2br w:val="nil"/>
              <w:tr2bl w:val="nil"/>
            </w:tcBorders>
            <w:vAlign w:val="center"/>
          </w:tcPr>
          <w:p w14:paraId="458395D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史继红 教授</w:t>
            </w:r>
          </w:p>
        </w:tc>
      </w:tr>
      <w:tr w14:paraId="13F044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1E74150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10:50-11:00</w:t>
            </w:r>
          </w:p>
        </w:tc>
        <w:tc>
          <w:tcPr>
            <w:tcW w:w="4257" w:type="dxa"/>
            <w:tcBorders>
              <w:tl2br w:val="nil"/>
              <w:tr2bl w:val="nil"/>
            </w:tcBorders>
            <w:vAlign w:val="center"/>
          </w:tcPr>
          <w:p w14:paraId="66576B5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会议总结</w:t>
            </w:r>
          </w:p>
        </w:tc>
        <w:tc>
          <w:tcPr>
            <w:tcW w:w="3157" w:type="dxa"/>
            <w:gridSpan w:val="2"/>
            <w:tcBorders>
              <w:tl2br w:val="nil"/>
              <w:tr2bl w:val="nil"/>
            </w:tcBorders>
            <w:vAlign w:val="center"/>
          </w:tcPr>
          <w:p w14:paraId="20C07FB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焦志安 教授</w:t>
            </w:r>
          </w:p>
        </w:tc>
      </w:tr>
    </w:tbl>
    <w:p w14:paraId="419CC077">
      <w:pPr>
        <w:rPr>
          <w:rFonts w:ascii="Times New Roman" w:hAnsi="Times New Roman" w:eastAsia="宋体"/>
        </w:rPr>
      </w:pPr>
    </w:p>
    <w:p w14:paraId="4A643011">
      <w:pPr>
        <w:snapToGrid w:val="0"/>
        <w:jc w:val="center"/>
        <w:rPr>
          <w:rFonts w:ascii="Times New Roman" w:hAnsi="Times New Roman" w:eastAsia="宋体"/>
        </w:rPr>
      </w:pPr>
    </w:p>
    <w:sectPr>
      <w:footerReference r:id="rId3" w:type="default"/>
      <w:pgSz w:w="11906" w:h="16838"/>
      <w:pgMar w:top="1701" w:right="1588" w:bottom="1440" w:left="1588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6555608"/>
    </w:sdtPr>
    <w:sdtEndPr>
      <w:rPr>
        <w:rFonts w:ascii="宋体" w:hAnsi="宋体" w:eastAsia="宋体"/>
        <w:sz w:val="21"/>
        <w:szCs w:val="21"/>
      </w:rPr>
    </w:sdtEndPr>
    <w:sdtContent>
      <w:p w14:paraId="70F29536">
        <w:pPr>
          <w:pStyle w:val="12"/>
          <w:jc w:val="center"/>
          <w:rPr>
            <w:rFonts w:hint="eastAsia" w:ascii="宋体" w:hAnsi="宋体" w:eastAsia="宋体"/>
            <w:sz w:val="21"/>
            <w:szCs w:val="21"/>
          </w:rPr>
        </w:pPr>
        <w:r>
          <w:rPr>
            <w:rFonts w:ascii="宋体" w:hAnsi="宋体" w:eastAsia="宋体"/>
            <w:sz w:val="21"/>
            <w:szCs w:val="21"/>
          </w:rPr>
          <w:fldChar w:fldCharType="begin"/>
        </w:r>
        <w:r>
          <w:rPr>
            <w:rFonts w:ascii="宋体" w:hAnsi="宋体" w:eastAsia="宋体"/>
            <w:sz w:val="21"/>
            <w:szCs w:val="21"/>
          </w:rPr>
          <w:instrText xml:space="preserve">PAGE   \* MERGEFORMAT</w:instrText>
        </w:r>
        <w:r>
          <w:rPr>
            <w:rFonts w:ascii="宋体" w:hAnsi="宋体" w:eastAsia="宋体"/>
            <w:sz w:val="21"/>
            <w:szCs w:val="21"/>
          </w:rPr>
          <w:fldChar w:fldCharType="separate"/>
        </w:r>
        <w:r>
          <w:rPr>
            <w:rFonts w:ascii="宋体" w:hAnsi="宋体" w:eastAsia="宋体"/>
            <w:sz w:val="21"/>
            <w:szCs w:val="21"/>
            <w:lang w:val="zh-CN"/>
          </w:rPr>
          <w:t>2</w:t>
        </w:r>
        <w:r>
          <w:rPr>
            <w:rFonts w:ascii="宋体" w:hAnsi="宋体" w:eastAsia="宋体"/>
            <w:sz w:val="21"/>
            <w:szCs w:val="21"/>
          </w:rPr>
          <w:fldChar w:fldCharType="end"/>
        </w:r>
      </w:p>
    </w:sdtContent>
  </w:sdt>
  <w:p w14:paraId="329ED6BD">
    <w:pPr>
      <w:pStyle w:val="1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B87"/>
    <w:rsid w:val="00006C2A"/>
    <w:rsid w:val="0001374E"/>
    <w:rsid w:val="000259AB"/>
    <w:rsid w:val="00027149"/>
    <w:rsid w:val="00030B33"/>
    <w:rsid w:val="00031109"/>
    <w:rsid w:val="00031A97"/>
    <w:rsid w:val="00047716"/>
    <w:rsid w:val="00057A56"/>
    <w:rsid w:val="00075313"/>
    <w:rsid w:val="000F122D"/>
    <w:rsid w:val="000F1C4B"/>
    <w:rsid w:val="00124DED"/>
    <w:rsid w:val="00135397"/>
    <w:rsid w:val="00144D16"/>
    <w:rsid w:val="00161870"/>
    <w:rsid w:val="00191644"/>
    <w:rsid w:val="001A0BBD"/>
    <w:rsid w:val="001C643B"/>
    <w:rsid w:val="001D7E11"/>
    <w:rsid w:val="001F363D"/>
    <w:rsid w:val="00217C94"/>
    <w:rsid w:val="0027081E"/>
    <w:rsid w:val="002A0D75"/>
    <w:rsid w:val="002A6D96"/>
    <w:rsid w:val="002D4E97"/>
    <w:rsid w:val="00300F7D"/>
    <w:rsid w:val="00334B31"/>
    <w:rsid w:val="00344592"/>
    <w:rsid w:val="00410CCA"/>
    <w:rsid w:val="004609FF"/>
    <w:rsid w:val="0047333C"/>
    <w:rsid w:val="00494EF7"/>
    <w:rsid w:val="004B07B2"/>
    <w:rsid w:val="00506DB7"/>
    <w:rsid w:val="00515F12"/>
    <w:rsid w:val="0053253F"/>
    <w:rsid w:val="00554F3B"/>
    <w:rsid w:val="00586FB3"/>
    <w:rsid w:val="005945D8"/>
    <w:rsid w:val="005C72F8"/>
    <w:rsid w:val="00601F55"/>
    <w:rsid w:val="006114D0"/>
    <w:rsid w:val="0066265D"/>
    <w:rsid w:val="00680C16"/>
    <w:rsid w:val="0068260C"/>
    <w:rsid w:val="006C0612"/>
    <w:rsid w:val="006C76C8"/>
    <w:rsid w:val="006D3436"/>
    <w:rsid w:val="00702D19"/>
    <w:rsid w:val="00764DBB"/>
    <w:rsid w:val="007657A4"/>
    <w:rsid w:val="007734D0"/>
    <w:rsid w:val="00775574"/>
    <w:rsid w:val="007A47B0"/>
    <w:rsid w:val="007B3EB6"/>
    <w:rsid w:val="007E1290"/>
    <w:rsid w:val="007E19FD"/>
    <w:rsid w:val="0082118A"/>
    <w:rsid w:val="0085692F"/>
    <w:rsid w:val="00856CC6"/>
    <w:rsid w:val="00866A3D"/>
    <w:rsid w:val="0089230A"/>
    <w:rsid w:val="00972A24"/>
    <w:rsid w:val="0097736A"/>
    <w:rsid w:val="00985677"/>
    <w:rsid w:val="009A3B01"/>
    <w:rsid w:val="009C108F"/>
    <w:rsid w:val="009E32DD"/>
    <w:rsid w:val="009E5E8F"/>
    <w:rsid w:val="00A00432"/>
    <w:rsid w:val="00A30BF9"/>
    <w:rsid w:val="00AA0C63"/>
    <w:rsid w:val="00AD0D49"/>
    <w:rsid w:val="00AE5C11"/>
    <w:rsid w:val="00B00D00"/>
    <w:rsid w:val="00B1662C"/>
    <w:rsid w:val="00B52B93"/>
    <w:rsid w:val="00B60727"/>
    <w:rsid w:val="00B97151"/>
    <w:rsid w:val="00BA7AA3"/>
    <w:rsid w:val="00BE04C1"/>
    <w:rsid w:val="00BF0272"/>
    <w:rsid w:val="00BF4D9C"/>
    <w:rsid w:val="00C24FA9"/>
    <w:rsid w:val="00C358A2"/>
    <w:rsid w:val="00C36FE8"/>
    <w:rsid w:val="00C85BF8"/>
    <w:rsid w:val="00CE78D7"/>
    <w:rsid w:val="00CF22F8"/>
    <w:rsid w:val="00D154CE"/>
    <w:rsid w:val="00D16375"/>
    <w:rsid w:val="00D63EFE"/>
    <w:rsid w:val="00D65B98"/>
    <w:rsid w:val="00D833CF"/>
    <w:rsid w:val="00D8510C"/>
    <w:rsid w:val="00DA006C"/>
    <w:rsid w:val="00DB4B87"/>
    <w:rsid w:val="00DC3FAD"/>
    <w:rsid w:val="00DD6E8D"/>
    <w:rsid w:val="00DE4E1E"/>
    <w:rsid w:val="00DF5F73"/>
    <w:rsid w:val="00E63AF9"/>
    <w:rsid w:val="00E70D8F"/>
    <w:rsid w:val="00E910BD"/>
    <w:rsid w:val="00EA450B"/>
    <w:rsid w:val="00F305B0"/>
    <w:rsid w:val="00F35F9E"/>
    <w:rsid w:val="00F74188"/>
    <w:rsid w:val="00F763C5"/>
    <w:rsid w:val="00FA2975"/>
    <w:rsid w:val="00FB207C"/>
    <w:rsid w:val="00FD0BB6"/>
    <w:rsid w:val="00FD14A1"/>
    <w:rsid w:val="00FD514B"/>
    <w:rsid w:val="00FF5BC3"/>
    <w:rsid w:val="00FF6BEE"/>
    <w:rsid w:val="01F318FF"/>
    <w:rsid w:val="06A05249"/>
    <w:rsid w:val="081D2FF5"/>
    <w:rsid w:val="087A4733"/>
    <w:rsid w:val="099B68C7"/>
    <w:rsid w:val="0A391C3C"/>
    <w:rsid w:val="0AAB0D8C"/>
    <w:rsid w:val="0F8213A8"/>
    <w:rsid w:val="1154735C"/>
    <w:rsid w:val="141742C6"/>
    <w:rsid w:val="146E4BD8"/>
    <w:rsid w:val="171E270D"/>
    <w:rsid w:val="17822E75"/>
    <w:rsid w:val="17884ACD"/>
    <w:rsid w:val="19526877"/>
    <w:rsid w:val="1B6812CF"/>
    <w:rsid w:val="1BCD0437"/>
    <w:rsid w:val="20A025BE"/>
    <w:rsid w:val="22CD5560"/>
    <w:rsid w:val="25B8762D"/>
    <w:rsid w:val="2B193698"/>
    <w:rsid w:val="2BFF288E"/>
    <w:rsid w:val="319F1172"/>
    <w:rsid w:val="31F820E4"/>
    <w:rsid w:val="329769BD"/>
    <w:rsid w:val="34C53F49"/>
    <w:rsid w:val="35F727E8"/>
    <w:rsid w:val="38327CF5"/>
    <w:rsid w:val="39FA2AE8"/>
    <w:rsid w:val="3C4870A8"/>
    <w:rsid w:val="3E967961"/>
    <w:rsid w:val="3F312907"/>
    <w:rsid w:val="4315253F"/>
    <w:rsid w:val="43434DDF"/>
    <w:rsid w:val="43B94602"/>
    <w:rsid w:val="44B32928"/>
    <w:rsid w:val="46081EE8"/>
    <w:rsid w:val="495711BC"/>
    <w:rsid w:val="4AE01685"/>
    <w:rsid w:val="4C213D03"/>
    <w:rsid w:val="4CD174D7"/>
    <w:rsid w:val="4D2717ED"/>
    <w:rsid w:val="507C703F"/>
    <w:rsid w:val="56274DB4"/>
    <w:rsid w:val="5CF74D38"/>
    <w:rsid w:val="5E333520"/>
    <w:rsid w:val="610E7B5A"/>
    <w:rsid w:val="694A18FD"/>
    <w:rsid w:val="69CD1BF9"/>
    <w:rsid w:val="6C4B4758"/>
    <w:rsid w:val="701F03D6"/>
    <w:rsid w:val="706E6C67"/>
    <w:rsid w:val="71B3322F"/>
    <w:rsid w:val="732C150E"/>
    <w:rsid w:val="76AD25C4"/>
    <w:rsid w:val="773F04F7"/>
    <w:rsid w:val="79B06543"/>
    <w:rsid w:val="7AAD4830"/>
    <w:rsid w:val="7ACB278A"/>
    <w:rsid w:val="7DA939D5"/>
    <w:rsid w:val="7F9F7B4A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link w:val="39"/>
    <w:semiHidden/>
    <w:unhideWhenUsed/>
    <w:qFormat/>
    <w:uiPriority w:val="99"/>
    <w:pPr>
      <w:ind w:left="100" w:leftChars="2500"/>
    </w:p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4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8"/>
    <w:qFormat/>
    <w:uiPriority w:val="32"/>
    <w:rPr>
      <w:b/>
      <w:bCs/>
      <w:color w:val="104862" w:themeColor="accent1" w:themeShade="BF"/>
      <w:spacing w:val="5"/>
    </w:rPr>
  </w:style>
  <w:style w:type="character" w:customStyle="1" w:styleId="37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8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39">
    <w:name w:val="日期 字符"/>
    <w:basedOn w:val="18"/>
    <w:link w:val="11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722</Words>
  <Characters>869</Characters>
  <Lines>55</Lines>
  <Paragraphs>67</Paragraphs>
  <TotalTime>37</TotalTime>
  <ScaleCrop>false</ScaleCrop>
  <LinksUpToDate>false</LinksUpToDate>
  <CharactersWithSpaces>929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2026-09-03T07:44:00Z</dcterms:created>
  <dc:creator>立军 宋</dc:creator>
  <cp:lastModifiedBy>韩枫</cp:lastModifiedBy>
  <cp:lastPrinted>2026-08-21T06:13:00Z</cp:lastPrinted>
  <dcterms:modified xsi:type="dcterms:W3CDTF">2026-09-07T02:25:21Z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eyJoZGlkIjoiYmEzNjBiNWNiMDAzZDAwNTUyM2Q0OTU0YjZiZDhjMDAiLCJ1c2VySWQiOiIzMTc5ODg2MjMifQ==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6DA9F5980E2341BBBD5C1F91B4557FF3_13</vt:lpwstr>
  </property>
</Properties>
</file>