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C223A">
      <w:pPr>
        <w:snapToGrid w:val="0"/>
        <w:jc w:val="both"/>
        <w:rPr>
          <w:rFonts w:ascii="Times New Roman" w:hAnsi="Times New Roman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52715A3">
      <w:pPr>
        <w:snapToGrid w:val="0"/>
        <w:jc w:val="center"/>
        <w:rPr>
          <w:rFonts w:ascii="方正小标宋简体" w:hAnsi="Times New Roman" w:eastAsia="方正小标宋简体"/>
          <w:sz w:val="40"/>
          <w:szCs w:val="40"/>
        </w:rPr>
      </w:pPr>
      <w:r>
        <w:rPr>
          <w:rFonts w:hint="eastAsia" w:ascii="方正小标宋简体" w:hAnsi="Times New Roman" w:eastAsia="方正小标宋简体"/>
          <w:sz w:val="40"/>
          <w:szCs w:val="40"/>
        </w:rPr>
        <w:t>睡眠障碍规范化诊疗巡讲活动</w:t>
      </w:r>
    </w:p>
    <w:p w14:paraId="7588212B">
      <w:pPr>
        <w:snapToGrid w:val="0"/>
        <w:jc w:val="center"/>
        <w:rPr>
          <w:rFonts w:hint="eastAsia" w:ascii="方正小标宋简体" w:hAnsi="Times New Roman" w:eastAsia="方正小标宋简体"/>
          <w:sz w:val="40"/>
          <w:szCs w:val="40"/>
        </w:rPr>
      </w:pPr>
      <w:r>
        <w:rPr>
          <w:rFonts w:hint="eastAsia" w:ascii="方正小标宋简体" w:hAnsi="Times New Roman" w:eastAsia="方正小标宋简体"/>
          <w:sz w:val="40"/>
          <w:szCs w:val="40"/>
        </w:rPr>
        <w:t>（</w:t>
      </w:r>
      <w:r>
        <w:rPr>
          <w:rFonts w:hint="eastAsia" w:ascii="方正小标宋简体" w:hAnsi="Times New Roman" w:eastAsia="方正小标宋简体"/>
          <w:sz w:val="40"/>
          <w:szCs w:val="40"/>
          <w:lang w:val="en-US" w:eastAsia="zh-CN"/>
        </w:rPr>
        <w:t>菏泽</w:t>
      </w:r>
      <w:r>
        <w:rPr>
          <w:rFonts w:hint="eastAsia" w:ascii="方正小标宋简体" w:hAnsi="Times New Roman" w:eastAsia="方正小标宋简体"/>
          <w:sz w:val="40"/>
          <w:szCs w:val="40"/>
        </w:rPr>
        <w:t>站）日程</w:t>
      </w:r>
    </w:p>
    <w:p w14:paraId="4FBB931F">
      <w:pPr>
        <w:snapToGrid w:val="0"/>
        <w:jc w:val="center"/>
        <w:rPr>
          <w:rFonts w:hint="eastAsia" w:ascii="方正小标宋简体" w:hAnsi="Times New Roman" w:eastAsia="方正小标宋简体"/>
          <w:sz w:val="32"/>
          <w:szCs w:val="32"/>
        </w:rPr>
      </w:pPr>
    </w:p>
    <w:tbl>
      <w:tblPr>
        <w:tblStyle w:val="16"/>
        <w:tblW w:w="909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4257"/>
        <w:gridCol w:w="1692"/>
        <w:gridCol w:w="1465"/>
      </w:tblGrid>
      <w:tr w14:paraId="6B2FB0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E0E396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7C1C4AB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议程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5067F0E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讲者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6560C29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主持</w:t>
            </w:r>
          </w:p>
        </w:tc>
      </w:tr>
      <w:tr w14:paraId="780BB4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80" w:type="dxa"/>
            <w:vMerge w:val="restart"/>
            <w:tcBorders>
              <w:tl2br w:val="nil"/>
              <w:tr2bl w:val="nil"/>
            </w:tcBorders>
            <w:vAlign w:val="center"/>
          </w:tcPr>
          <w:p w14:paraId="45DB342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09:00-09:20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695BAF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院领导致辞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31869CE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院领导</w:t>
            </w:r>
          </w:p>
        </w:tc>
        <w:tc>
          <w:tcPr>
            <w:tcW w:w="1465" w:type="dxa"/>
            <w:vMerge w:val="restart"/>
            <w:tcBorders>
              <w:tl2br w:val="nil"/>
              <w:tr2bl w:val="nil"/>
            </w:tcBorders>
            <w:vAlign w:val="center"/>
          </w:tcPr>
          <w:p w14:paraId="2809B0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刘  蔚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 教授</w:t>
            </w:r>
          </w:p>
        </w:tc>
      </w:tr>
      <w:tr w14:paraId="101F5C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80" w:type="dxa"/>
            <w:vMerge w:val="continue"/>
            <w:tcBorders>
              <w:tl2br w:val="nil"/>
              <w:tr2bl w:val="nil"/>
            </w:tcBorders>
            <w:vAlign w:val="center"/>
          </w:tcPr>
          <w:p w14:paraId="043526D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6907FFD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专家团代表致辞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682649B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焦志安 教授</w:t>
            </w:r>
          </w:p>
        </w:tc>
        <w:tc>
          <w:tcPr>
            <w:tcW w:w="1465" w:type="dxa"/>
            <w:vMerge w:val="continue"/>
            <w:tcBorders>
              <w:tl2br w:val="nil"/>
              <w:tr2bl w:val="nil"/>
            </w:tcBorders>
            <w:vAlign w:val="center"/>
          </w:tcPr>
          <w:p w14:paraId="10B122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6555DB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9094" w:type="dxa"/>
            <w:gridSpan w:val="4"/>
            <w:tcBorders>
              <w:tl2br w:val="nil"/>
              <w:tr2bl w:val="nil"/>
            </w:tcBorders>
            <w:vAlign w:val="center"/>
          </w:tcPr>
          <w:p w14:paraId="48DBD9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学术讲座</w:t>
            </w:r>
          </w:p>
        </w:tc>
      </w:tr>
      <w:tr w14:paraId="7F35EA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596270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09:20-09:50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2B85A5D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中国抑郁障碍防治指南（2025版）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7D0A5B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李  武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教授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14B63C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焦志安 教授</w:t>
            </w:r>
          </w:p>
        </w:tc>
      </w:tr>
      <w:tr w14:paraId="051AC0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5CF26CA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09:50-10:20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48DD705A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睡眠－觉醒发生的神经生物学机制和常见镇静催眠药物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0A91B0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刘可智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教授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2D369B68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顾  镭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教授</w:t>
            </w:r>
          </w:p>
        </w:tc>
      </w:tr>
      <w:tr w14:paraId="53B69D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E750332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-10: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6D161D70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失眠的认知行为治疗研究进展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48D4E2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孙  平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教授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4469A95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傅海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萍 教授</w:t>
            </w:r>
          </w:p>
        </w:tc>
      </w:tr>
      <w:tr w14:paraId="156D76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  <w:jc w:val="center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2B4466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-1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0A1D0D7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讨论:临床上重视失眠慢病属性而非只追求短期入睡效果的诊疗思路，能为患者带来哪些长远获益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我们又应该如何完成这种治疗理念的转变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vAlign w:val="center"/>
          </w:tcPr>
          <w:p w14:paraId="1B7ACC8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胡东光 教授            张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勤峰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教授    </w:t>
            </w:r>
          </w:p>
          <w:p w14:paraId="7A4C64A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秦保健 教授 </w:t>
            </w:r>
          </w:p>
          <w:p w14:paraId="44F0849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肖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岩 教授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251F96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刘进东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教授</w:t>
            </w:r>
          </w:p>
        </w:tc>
      </w:tr>
      <w:tr w14:paraId="674060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DE07AB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0-11: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4257" w:type="dxa"/>
            <w:tcBorders>
              <w:tl2br w:val="nil"/>
              <w:tr2bl w:val="nil"/>
            </w:tcBorders>
            <w:vAlign w:val="center"/>
          </w:tcPr>
          <w:p w14:paraId="0070F6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会议总结</w:t>
            </w:r>
          </w:p>
        </w:tc>
        <w:tc>
          <w:tcPr>
            <w:tcW w:w="3157" w:type="dxa"/>
            <w:gridSpan w:val="2"/>
            <w:tcBorders>
              <w:tl2br w:val="nil"/>
              <w:tr2bl w:val="nil"/>
            </w:tcBorders>
            <w:vAlign w:val="center"/>
          </w:tcPr>
          <w:p w14:paraId="167D1C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刘  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教授</w:t>
            </w:r>
          </w:p>
        </w:tc>
      </w:tr>
    </w:tbl>
    <w:p w14:paraId="4C618488">
      <w:pPr>
        <w:rPr>
          <w:rFonts w:ascii="Times New Roman" w:hAnsi="Times New Roman" w:eastAsia="宋体"/>
        </w:rPr>
      </w:pPr>
    </w:p>
    <w:p w14:paraId="55EF7EFC">
      <w:pPr>
        <w:snapToGrid w:val="0"/>
        <w:jc w:val="center"/>
        <w:rPr>
          <w:rFonts w:ascii="Times New Roman" w:hAnsi="Times New Roman" w:eastAsia="宋体"/>
        </w:rPr>
      </w:pPr>
    </w:p>
    <w:sectPr>
      <w:footerReference r:id="rId3" w:type="default"/>
      <w:pgSz w:w="11906" w:h="16838"/>
      <w:pgMar w:top="1701" w:right="1588" w:bottom="1440" w:left="1588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FE4998-B1AD-4AE1-9B2F-D4CAF609A2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897492A-F357-4338-BC4A-DEA2AED5DB4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6555608"/>
    </w:sdtPr>
    <w:sdtEndPr>
      <w:rPr>
        <w:rFonts w:ascii="宋体" w:hAnsi="宋体" w:eastAsia="宋体"/>
        <w:sz w:val="21"/>
        <w:szCs w:val="21"/>
      </w:rPr>
    </w:sdtEndPr>
    <w:sdtContent>
      <w:p w14:paraId="0CAE1DFB">
        <w:pPr>
          <w:pStyle w:val="12"/>
          <w:jc w:val="center"/>
          <w:rPr>
            <w:rFonts w:hint="eastAsia" w:ascii="宋体" w:hAnsi="宋体" w:eastAsia="宋体"/>
            <w:sz w:val="21"/>
            <w:szCs w:val="21"/>
          </w:rPr>
        </w:pPr>
        <w:r>
          <w:rPr>
            <w:rFonts w:ascii="宋体" w:hAnsi="宋体" w:eastAsia="宋体"/>
            <w:sz w:val="21"/>
            <w:szCs w:val="21"/>
          </w:rPr>
          <w:fldChar w:fldCharType="begin"/>
        </w:r>
        <w:r>
          <w:rPr>
            <w:rFonts w:ascii="宋体" w:hAnsi="宋体" w:eastAsia="宋体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/>
            <w:sz w:val="21"/>
            <w:szCs w:val="21"/>
          </w:rPr>
          <w:fldChar w:fldCharType="separate"/>
        </w:r>
        <w:r>
          <w:rPr>
            <w:rFonts w:ascii="宋体" w:hAnsi="宋体" w:eastAsia="宋体"/>
            <w:sz w:val="21"/>
            <w:szCs w:val="21"/>
            <w:lang w:val="zh-CN"/>
          </w:rPr>
          <w:t>2</w:t>
        </w:r>
        <w:r>
          <w:rPr>
            <w:rFonts w:ascii="宋体" w:hAnsi="宋体" w:eastAsia="宋体"/>
            <w:sz w:val="21"/>
            <w:szCs w:val="21"/>
          </w:rPr>
          <w:fldChar w:fldCharType="end"/>
        </w:r>
      </w:p>
    </w:sdtContent>
  </w:sdt>
  <w:p w14:paraId="213CD207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824069"/>
    <w:rsid w:val="04C65105"/>
    <w:rsid w:val="18620B48"/>
    <w:rsid w:val="26F747B3"/>
    <w:rsid w:val="33A2014C"/>
    <w:rsid w:val="39A405D1"/>
    <w:rsid w:val="55F66200"/>
    <w:rsid w:val="57946E25"/>
    <w:rsid w:val="5D827838"/>
    <w:rsid w:val="66544FA9"/>
    <w:rsid w:val="6AC97DE6"/>
    <w:rsid w:val="78D87374"/>
    <w:rsid w:val="7DA25F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9"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0">
    <w:name w:val="Quote"/>
    <w:basedOn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customStyle="1" w:styleId="34">
    <w:name w:val="Intense Quote"/>
    <w:basedOn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日期 字符"/>
    <w:basedOn w:val="18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342</Characters>
  <Lines>55</Lines>
  <Paragraphs>67</Paragraphs>
  <TotalTime>2</TotalTime>
  <ScaleCrop>false</ScaleCrop>
  <LinksUpToDate>false</LinksUpToDate>
  <CharactersWithSpaces>342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2026-09-03T15:44:00Z</dcterms:created>
  <dc:creator>立军 宋</dc:creator>
  <cp:lastModifiedBy>韩枫</cp:lastModifiedBy>
  <cp:lastPrinted>2026-09-24T07:10:00Z</cp:lastPrinted>
  <dcterms:modified xsi:type="dcterms:W3CDTF">2026-09-24T07:53:41Z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eyJoZGlkIjoiYmEzNjBiNWNiMDAzZDAwNTUyM2Q0OTU0YjZiZDhjMDAiLCJ1c2VySWQiOiIzMTc5ODg2MjMifQ==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B417724CFE07495EB927F1866CC75229_13</vt:lpwstr>
  </property>
</Properties>
</file>