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0A213E">
      <w:pPr>
        <w:pStyle w:val="6"/>
        <w:widowControl/>
        <w:spacing w:beforeAutospacing="0" w:afterAutospacing="0" w:line="560" w:lineRule="exact"/>
        <w:rPr>
          <w:rFonts w:ascii="Times New Roman" w:hAnsi="Times New Roman" w:eastAsia="黑体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hint="eastAsia" w:ascii="Times New Roman" w:hAnsi="Times New Roman" w:eastAsia="黑体"/>
          <w:sz w:val="32"/>
          <w:szCs w:val="32"/>
          <w:shd w:val="clear" w:color="auto" w:fill="FFFFFF"/>
        </w:rPr>
        <w:t>附件3</w:t>
      </w:r>
    </w:p>
    <w:p w14:paraId="57DF6E28">
      <w:pPr>
        <w:pStyle w:val="6"/>
        <w:widowControl/>
        <w:spacing w:beforeAutospacing="0" w:afterAutospacing="0" w:line="560" w:lineRule="exact"/>
        <w:rPr>
          <w:rFonts w:eastAsia="仿宋"/>
          <w:sz w:val="32"/>
          <w:szCs w:val="32"/>
          <w:shd w:val="clear" w:color="auto" w:fill="FFFFFF"/>
        </w:rPr>
      </w:pPr>
    </w:p>
    <w:p w14:paraId="6B8DC40C">
      <w:pPr>
        <w:spacing w:line="72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广东省医学会</w:t>
      </w:r>
      <w:r>
        <w:rPr>
          <w:rFonts w:hint="eastAsia" w:ascii="Times New Roman" w:hAnsi="Times New Roman" w:eastAsia="方正小标宋简体" w:cs="Times New Roman"/>
          <w:sz w:val="44"/>
          <w:szCs w:val="44"/>
        </w:rPr>
        <w:t>医学</w:t>
      </w:r>
      <w:r>
        <w:rPr>
          <w:rFonts w:ascii="Times New Roman" w:hAnsi="Times New Roman" w:eastAsia="方正小标宋简体" w:cs="Times New Roman"/>
          <w:sz w:val="44"/>
          <w:szCs w:val="44"/>
        </w:rPr>
        <w:t>科研基金</w:t>
      </w:r>
      <w:r>
        <w:rPr>
          <w:rFonts w:hint="eastAsia" w:eastAsia="方正小标宋简体" w:cs="Times New Roman"/>
          <w:sz w:val="44"/>
          <w:szCs w:val="44"/>
        </w:rPr>
        <w:t>简介</w:t>
      </w:r>
    </w:p>
    <w:p w14:paraId="675FB114">
      <w:pPr>
        <w:pStyle w:val="6"/>
        <w:widowControl/>
        <w:spacing w:beforeAutospacing="0" w:afterAutospacing="0" w:line="500" w:lineRule="exact"/>
        <w:ind w:firstLine="640" w:firstLineChars="200"/>
        <w:rPr>
          <w:rFonts w:eastAsia="黑体"/>
          <w:sz w:val="32"/>
          <w:szCs w:val="32"/>
        </w:rPr>
      </w:pPr>
    </w:p>
    <w:p w14:paraId="104216C2">
      <w:pPr>
        <w:spacing w:line="560" w:lineRule="exact"/>
        <w:ind w:firstLine="640" w:firstLineChars="200"/>
        <w:rPr>
          <w:rFonts w:ascii="Times New Roman" w:hAnsi="Times New Roman" w:eastAsia="方正仿宋_GB2312" w:cs="仿宋"/>
          <w:sz w:val="32"/>
          <w:szCs w:val="32"/>
        </w:rPr>
      </w:pPr>
      <w:r>
        <w:rPr>
          <w:rFonts w:hint="eastAsia" w:ascii="Times New Roman" w:hAnsi="Times New Roman" w:eastAsia="方正仿宋_GB2312" w:cs="仿宋"/>
          <w:sz w:val="32"/>
          <w:szCs w:val="32"/>
        </w:rPr>
        <w:t>为贯彻落实国家、省有关文件精神，推动全省医学科研工作高质量发展，提升医学科技工作者的业务能力与科研水平，广东省医学会于2023年发起设立广东省医学会临床科研基金（以下简称基金）并制定《广东省医学会临床科研基金管理暂行办法（2023版）》。为进一步</w:t>
      </w:r>
      <w:r>
        <w:rPr>
          <w:rFonts w:hint="eastAsia" w:ascii="Times New Roman" w:hAnsi="Times New Roman" w:eastAsia="方正仿宋_GB2312" w:cs="方正仿宋_GB2312"/>
          <w:sz w:val="32"/>
          <w:szCs w:val="32"/>
        </w:rPr>
        <w:t>完善医学科技创新体系，于2026年对原管理办法进行修订，形成《广东省医学会医学科研基金项目管理办法（2026版）》。</w:t>
      </w:r>
      <w:r>
        <w:rPr>
          <w:rFonts w:hint="eastAsia" w:ascii="Times New Roman" w:hAnsi="Times New Roman" w:eastAsia="方正仿宋_GB2312" w:cs="仿宋"/>
          <w:sz w:val="32"/>
          <w:szCs w:val="32"/>
        </w:rPr>
        <w:t>此外，为优化基金管理流程，广东省医学会建立了广东省医学会医学科研基金项目管理系统，该系统集线上申报、评审、中期考核及结题验收于一体，实现了全流程信息化管理，为医学科研项目的顺利实施提供了有力保障。</w:t>
      </w:r>
    </w:p>
    <w:p w14:paraId="6402FD9A">
      <w:pPr>
        <w:spacing w:line="560" w:lineRule="exact"/>
        <w:ind w:firstLine="640" w:firstLineChars="200"/>
        <w:rPr>
          <w:rFonts w:ascii="Times New Roman" w:hAnsi="Times New Roman" w:eastAsia="方正仿宋_GB2312" w:cs="仿宋"/>
          <w:sz w:val="32"/>
          <w:szCs w:val="32"/>
        </w:rPr>
      </w:pPr>
      <w:r>
        <w:rPr>
          <w:rFonts w:hint="eastAsia" w:ascii="Times New Roman" w:hAnsi="Times New Roman" w:eastAsia="方正仿宋_GB2312" w:cs="仿宋"/>
          <w:sz w:val="32"/>
          <w:szCs w:val="32"/>
        </w:rPr>
        <w:t>广东省医学会医学科研基金自设立以来，基金规模和社会影响力不断扩大，2026年得到了</w:t>
      </w:r>
      <w:r>
        <w:rPr>
          <w:rFonts w:hint="eastAsia" w:ascii="Times New Roman" w:hAnsi="Times New Roman" w:eastAsia="方正仿宋_GB2312" w:cs="方正仿宋_GB2312"/>
          <w:sz w:val="32"/>
          <w:szCs w:val="32"/>
        </w:rPr>
        <w:t>江苏豪森药业集团有限公司、丽珠医药集团股份有限公司、贵州德弘昌生物科技有限公司</w:t>
      </w:r>
      <w:r>
        <w:rPr>
          <w:rFonts w:hint="eastAsia" w:ascii="Times New Roman" w:hAnsi="Times New Roman" w:eastAsia="方正仿宋_GB2312" w:cs="方正仿宋_GB2312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江苏恒瑞医药股份有限公司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方正仿宋_GB2312" w:cs="方正仿宋_GB2312"/>
          <w:b w:val="0"/>
          <w:bCs w:val="0"/>
          <w:sz w:val="32"/>
          <w:szCs w:val="32"/>
          <w:lang w:eastAsia="zh-CN"/>
        </w:rPr>
        <w:t>南京正大天晴制药有限公司、先声药业集团有限公司</w:t>
      </w:r>
      <w:r>
        <w:rPr>
          <w:rFonts w:hint="eastAsia" w:ascii="Times New Roman" w:hAnsi="Times New Roman" w:eastAsia="方正仿宋_GB2312" w:cs="仿宋"/>
          <w:sz w:val="32"/>
          <w:szCs w:val="32"/>
        </w:rPr>
        <w:t>等企业的公益性支持。</w:t>
      </w:r>
    </w:p>
    <w:p w14:paraId="3319C6DA">
      <w:pPr>
        <w:spacing w:line="720" w:lineRule="exact"/>
        <w:jc w:val="center"/>
        <w:rPr>
          <w:rFonts w:ascii="Times New Roman" w:hAnsi="Times New Roman" w:eastAsia="方正仿宋_GB2312" w:cs="方正公文小标宋"/>
          <w:sz w:val="32"/>
          <w:szCs w:val="32"/>
        </w:rPr>
      </w:pPr>
    </w:p>
    <w:sectPr>
      <w:footerReference r:id="rId3" w:type="default"/>
      <w:pgSz w:w="11906" w:h="16838"/>
      <w:pgMar w:top="2098" w:right="1474" w:bottom="1984" w:left="1474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6DDE6DF-8EBE-4932-B8A1-8FB723A5E96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6EF886F8-305D-4829-A169-8E40F817F93A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D7C186B3-1AE8-46B2-94D7-5F49B345B2DA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B2F83E63-C1F9-426E-A58B-30F62777B1CB}"/>
  </w:font>
  <w:font w:name="___WRD_EMBED_SUB_49">
    <w:altName w:val="微软雅黑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5" w:fontKey="{85898A80-F248-4114-ACE6-4BC22DE0DE5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A50A87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131DBF">
                          <w:pPr>
                            <w:pStyle w:val="4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131DBF">
                    <w:pPr>
                      <w:pStyle w:val="4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8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E1YTk4Y2FhNjU4OGJiMmVmMGUzNWQxZDYzNDIyMmQifQ=="/>
  </w:docVars>
  <w:rsids>
    <w:rsidRoot w:val="00831544"/>
    <w:rsid w:val="001527D5"/>
    <w:rsid w:val="00167F37"/>
    <w:rsid w:val="001B2A8F"/>
    <w:rsid w:val="00216F4C"/>
    <w:rsid w:val="002B3F14"/>
    <w:rsid w:val="002C47D3"/>
    <w:rsid w:val="00351517"/>
    <w:rsid w:val="0038092D"/>
    <w:rsid w:val="003E15D2"/>
    <w:rsid w:val="00831544"/>
    <w:rsid w:val="00831A68"/>
    <w:rsid w:val="008763F4"/>
    <w:rsid w:val="008E7874"/>
    <w:rsid w:val="00BD717E"/>
    <w:rsid w:val="00C94FEA"/>
    <w:rsid w:val="00F23BC2"/>
    <w:rsid w:val="00F56781"/>
    <w:rsid w:val="021B42CE"/>
    <w:rsid w:val="04300535"/>
    <w:rsid w:val="089A0154"/>
    <w:rsid w:val="0945326A"/>
    <w:rsid w:val="0E8E1501"/>
    <w:rsid w:val="0F446878"/>
    <w:rsid w:val="16596377"/>
    <w:rsid w:val="171B0779"/>
    <w:rsid w:val="185D20CD"/>
    <w:rsid w:val="1B7209C9"/>
    <w:rsid w:val="1DA55350"/>
    <w:rsid w:val="1FBB6EEF"/>
    <w:rsid w:val="203221FF"/>
    <w:rsid w:val="21355709"/>
    <w:rsid w:val="225919AF"/>
    <w:rsid w:val="23BB0F58"/>
    <w:rsid w:val="262145FC"/>
    <w:rsid w:val="268667FC"/>
    <w:rsid w:val="274A020E"/>
    <w:rsid w:val="27D537B5"/>
    <w:rsid w:val="29B03015"/>
    <w:rsid w:val="2ACF3114"/>
    <w:rsid w:val="2B071C7B"/>
    <w:rsid w:val="2CEA6545"/>
    <w:rsid w:val="2DC2089D"/>
    <w:rsid w:val="2EFF3F6E"/>
    <w:rsid w:val="2FFF2D9F"/>
    <w:rsid w:val="31B25364"/>
    <w:rsid w:val="31CC0C1D"/>
    <w:rsid w:val="33550BD2"/>
    <w:rsid w:val="34374729"/>
    <w:rsid w:val="34CD1F01"/>
    <w:rsid w:val="36307399"/>
    <w:rsid w:val="3CAA1BCF"/>
    <w:rsid w:val="3E111469"/>
    <w:rsid w:val="409311FD"/>
    <w:rsid w:val="416F0D24"/>
    <w:rsid w:val="45DC7F00"/>
    <w:rsid w:val="46996D9F"/>
    <w:rsid w:val="473834E2"/>
    <w:rsid w:val="48DC2863"/>
    <w:rsid w:val="4C02096F"/>
    <w:rsid w:val="4E0458D0"/>
    <w:rsid w:val="4E4F0745"/>
    <w:rsid w:val="4E7002CE"/>
    <w:rsid w:val="50574D64"/>
    <w:rsid w:val="50BE45C1"/>
    <w:rsid w:val="54372C66"/>
    <w:rsid w:val="57127CFC"/>
    <w:rsid w:val="57D82598"/>
    <w:rsid w:val="59540D01"/>
    <w:rsid w:val="5A9F5527"/>
    <w:rsid w:val="5B1B5479"/>
    <w:rsid w:val="5B3D51E8"/>
    <w:rsid w:val="5BB01E01"/>
    <w:rsid w:val="5C3B2EA2"/>
    <w:rsid w:val="5D15245E"/>
    <w:rsid w:val="5D4F4065"/>
    <w:rsid w:val="5E1542CB"/>
    <w:rsid w:val="629A3D4C"/>
    <w:rsid w:val="688C028B"/>
    <w:rsid w:val="691F2F6B"/>
    <w:rsid w:val="6AB60500"/>
    <w:rsid w:val="6AE96209"/>
    <w:rsid w:val="6BDF48A3"/>
    <w:rsid w:val="6CE774AA"/>
    <w:rsid w:val="6E6C75EA"/>
    <w:rsid w:val="6E7E7669"/>
    <w:rsid w:val="70506012"/>
    <w:rsid w:val="7069647B"/>
    <w:rsid w:val="710022B8"/>
    <w:rsid w:val="75F47CEF"/>
    <w:rsid w:val="776A46B2"/>
    <w:rsid w:val="7901256E"/>
    <w:rsid w:val="79A911B3"/>
    <w:rsid w:val="EF5DA2F2"/>
    <w:rsid w:val="FBE79AA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0"/>
    <w:rPr>
      <w:rFonts w:ascii="宋体" w:hAnsi="宋体"/>
      <w:b/>
      <w:bCs/>
      <w:sz w:val="24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autoRedefine/>
    <w:qFormat/>
    <w:uiPriority w:val="0"/>
    <w:rPr>
      <w:b/>
    </w:rPr>
  </w:style>
  <w:style w:type="character" w:styleId="11">
    <w:name w:val="page number"/>
    <w:basedOn w:val="9"/>
    <w:autoRedefine/>
    <w:qFormat/>
    <w:uiPriority w:val="0"/>
  </w:style>
  <w:style w:type="character" w:styleId="12">
    <w:name w:val="Emphasis"/>
    <w:basedOn w:val="9"/>
    <w:qFormat/>
    <w:uiPriority w:val="0"/>
    <w:rPr>
      <w:i/>
    </w:rPr>
  </w:style>
  <w:style w:type="character" w:styleId="13">
    <w:name w:val="Hyperlink"/>
    <w:basedOn w:val="9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3321</Words>
  <Characters>3469</Characters>
  <Lines>27</Lines>
  <Paragraphs>7</Paragraphs>
  <TotalTime>14</TotalTime>
  <ScaleCrop>false</ScaleCrop>
  <LinksUpToDate>false</LinksUpToDate>
  <CharactersWithSpaces>3496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2026-09-04T07:20:00Z</dcterms:created>
  <dc:creator>123</dc:creator>
  <cp:lastModifiedBy>lhq</cp:lastModifiedBy>
  <cp:lastPrinted>2026-10-15T07:32:00Z</cp:lastPrinted>
  <dcterms:modified xsi:type="dcterms:W3CDTF">2026-10-15T08:17:34Z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B700249E424245BCABB76D50E5FC37D3_13</vt:lpwstr>
  </property>
  <property fmtid="{D5CDD505-2E9C-101B-9397-08002B2CF9AE}" pid="4" name="KSOTemplateDocerSaveRecord">
    <vt:lpwstr>eyJoZGlkIjoiYzE1YTk4Y2FhNjU4OGJiMmVmMGUzNWQxZDYzNDIyMmQiLCJ1c2VySWQiOiIzMTE1NjA5NzEifQ==</vt:lpwstr>
  </property>
</Properties>
</file>